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 בר-זיו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E26F4" w:rsidP="00D71689" w:rsidRDefault="00D7168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605A2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05A2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שיש צ'יוטלי בע"מ</w:t>
                </w:r>
                <w:r w:rsidR="00D716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D71689">
                  <w:rPr>
                    <w:rFonts w:hint="cs"/>
                    <w:rtl/>
                  </w:rPr>
                  <w:t>ע"י עוה"ד נמרוד עובדיה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71689" w:rsidRDefault="00605A2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7168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D7168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P="00D71689" w:rsidRDefault="00605A2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מרום נכסים בע"מ</w:t>
                </w:r>
                <w:r w:rsidR="00D7168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D71689">
                  <w:rPr>
                    <w:rFonts w:hint="cs"/>
                    <w:rtl/>
                  </w:rPr>
                  <w:t>ע"י עוה"ד יעקוב שאדי ואח'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D71689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בקשת רשות ערעור על החלטת בית משפט השלום בחדרה (כבוד השופטת טל תדמור זמיר) מיום 19.3.18 בת.א. 33888-02-16.</w:t>
      </w:r>
    </w:p>
    <w:p w:rsidR="00D71689" w:rsidRDefault="00D7168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1689" w:rsidP="00D71689" w:rsidRDefault="00D7168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בבקשה נטען כי ההחלטה ניתנה "בניגוד להנחיות בית המשפט המחוזי בע"א 16543-09-7" ולפיה מונה "מהנדס שמאי" לשם מדידת פני קירות שחופו במקום "מודד מוסמך".</w:t>
      </w:r>
    </w:p>
    <w:p w:rsidR="00D71689" w:rsidP="00D71689" w:rsidRDefault="00D7168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50572" w:rsidP="00D71689" w:rsidRDefault="00D7168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לאחר שבחנתי את הבקשה, ההחלטה ופסק דינה של ערכאת הערעור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איני מוצאת מקום לה</w:t>
      </w:r>
      <w:r w:rsidR="00B50572">
        <w:rPr>
          <w:rFonts w:hint="cs" w:ascii="Arial" w:hAnsi="Arial"/>
          <w:noProof w:val="0"/>
          <w:rtl/>
        </w:rPr>
        <w:t>עתר לבקשה.</w:t>
      </w:r>
    </w:p>
    <w:p w:rsidR="00B50572" w:rsidP="00D71689" w:rsidRDefault="00B5057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50572" w:rsidP="00B50572" w:rsidRDefault="00B505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בית המשפט המחוזי בפסק דינו הורה על החזרת ההליך לבית משפט קמא , על מנת "שימנה מומחה מטעמו לשם בחינת שטח חיפוי האבן שבוצע על ידי המשיבה". בית המשפט לא מצא לנכון להורות לבית משפט קמא איזה מומחה למנות ו/או את זהות המומחה  וממילא שאין מקום להתערבות ערכאה זו בהחלטה שניתנה .</w:t>
      </w:r>
    </w:p>
    <w:p w:rsidRPr="00DE1E7D" w:rsidR="00D71689" w:rsidP="00D71689" w:rsidRDefault="00D7168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</w:p>
    <w:p w:rsidR="00694556" w:rsidRDefault="00B5057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לפיכך אני דוחה את הבקשה.</w:t>
      </w:r>
    </w:p>
    <w:p w:rsidR="00B50572" w:rsidRDefault="00B5057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B50572" w:rsidRDefault="00B505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מאחר ולא התבקשה תגובה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אין צו להוצאות.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05A2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1308" cy="12984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709470976c14f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308" cy="129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89" w:rsidRDefault="00D7168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05A2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05A2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89" w:rsidRDefault="00D716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89" w:rsidRDefault="00D7168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16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05A2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10537-04-18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שיש צ'יוטלי בע"מ נ' מרום א.י. נכסים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89" w:rsidRDefault="00D716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5A2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26F4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0572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1689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580D44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709470976c14ff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E539E" w:rsidP="004E539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E539E" w:rsidP="004E539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E539E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39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E53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E53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155</Words>
  <Characters>778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בר-זיו</cp:lastModifiedBy>
  <cp:revision>117</cp:revision>
  <dcterms:created xsi:type="dcterms:W3CDTF">2012-08-06T05:16:00Z</dcterms:created>
  <dcterms:modified xsi:type="dcterms:W3CDTF">2018-04-12T12:00:00Z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