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יורם ברוזה</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4D01AD" w:rsidRDefault="00194794">
                <w:pPr>
                  <w:suppressLineNumbers/>
                  <w:rPr>
                    <w:rFonts w:ascii="Arial" w:hAnsi="Arial"/>
                    <w:b/>
                    <w:bCs/>
                    <w:noProof w:val="0"/>
                    <w:sz w:val="26"/>
                    <w:szCs w:val="26"/>
                    <w:rtl/>
                  </w:rPr>
                </w:pPr>
                <w:r>
                  <w:rPr>
                    <w:rFonts w:ascii="Arial" w:hAnsi="Arial"/>
                    <w:b/>
                    <w:bCs/>
                    <w:noProof w:val="0"/>
                    <w:sz w:val="26"/>
                    <w:szCs w:val="26"/>
                    <w:rtl/>
                  </w:rPr>
                  <w:t>תובעים</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194794">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מזרחי טפחות בן יהודה</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194794">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נתבעים</w:t>
                </w:r>
              </w:sdtContent>
            </w:sdt>
          </w:p>
        </w:tc>
        <w:tc>
          <w:tcPr>
            <w:tcW w:w="5571" w:type="dxa"/>
          </w:tcPr>
          <w:p w:rsidR="00CF6BB7" w:rsidP="00D44968" w:rsidRDefault="00CF6BB7">
            <w:pPr>
              <w:suppressLineNumbers/>
              <w:rPr>
                <w:b/>
                <w:bCs/>
                <w:noProof w:val="0"/>
                <w:sz w:val="26"/>
                <w:szCs w:val="26"/>
                <w:rtl/>
              </w:rPr>
            </w:pPr>
          </w:p>
          <w:p w:rsidR="0094424E" w:rsidP="00D44968" w:rsidRDefault="00194794">
            <w:pPr>
              <w:suppressLineNumbers/>
              <w:rPr>
                <w:rtl/>
              </w:rPr>
            </w:pPr>
            <w:sdt>
              <w:sdtPr>
                <w:rPr>
                  <w:rtl/>
                </w:rPr>
                <w:alias w:val="1571"/>
                <w:tag w:val="1571"/>
                <w:id w:val="1028836282"/>
                <w:text w:multiLine="1"/>
              </w:sdtPr>
              <w:sdtEndPr/>
              <w:sdtContent>
                <w:r w:rsidR="00CF6BB7">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9872140"/>
                <w:text w:multiLine="1"/>
              </w:sdtPr>
              <w:sdtEndPr/>
              <w:sdtContent>
                <w:r w:rsidR="00CF6BB7">
                  <w:rPr>
                    <w:rFonts w:ascii="Arial" w:hAnsi="Arial"/>
                    <w:b/>
                    <w:bCs/>
                    <w:noProof w:val="0"/>
                    <w:sz w:val="26"/>
                    <w:szCs w:val="26"/>
                    <w:rtl/>
                  </w:rPr>
                  <w:t>טימופיי גוליאד</w:t>
                </w:r>
              </w:sdtContent>
            </w:sdt>
          </w:p>
          <w:p w:rsidR="0094424E" w:rsidP="00D44968" w:rsidRDefault="00194794">
            <w:pPr>
              <w:suppressLineNumbers/>
              <w:rPr>
                <w:rtl/>
              </w:rPr>
            </w:pPr>
            <w:sdt>
              <w:sdtPr>
                <w:rPr>
                  <w:rtl/>
                </w:rPr>
                <w:alias w:val="1571"/>
                <w:tag w:val="1571"/>
                <w:id w:val="933012576"/>
                <w:text w:multiLine="1"/>
              </w:sdtPr>
              <w:sdtEndPr/>
              <w:sdtContent>
                <w:r w:rsidR="00CF6BB7">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1534956526"/>
                <w:text w:multiLine="1"/>
              </w:sdtPr>
              <w:sdtEndPr/>
              <w:sdtContent>
                <w:r w:rsidR="00CF6BB7">
                  <w:rPr>
                    <w:rFonts w:ascii="Arial" w:hAnsi="Arial"/>
                    <w:b/>
                    <w:bCs/>
                    <w:noProof w:val="0"/>
                    <w:sz w:val="26"/>
                    <w:szCs w:val="26"/>
                    <w:rtl/>
                  </w:rPr>
                  <w:t>אולג חקלו</w:t>
                </w:r>
              </w:sdtContent>
            </w:sdt>
          </w:p>
        </w:tc>
      </w:tr>
      <w:tr w:rsidRPr="00DE1E7D" w:rsidR="00694556">
        <w:trPr>
          <w:jc w:val="center"/>
        </w:trPr>
        <w:tc>
          <w:tcPr>
            <w:tcW w:w="8820" w:type="dxa"/>
            <w:gridSpan w:val="3"/>
          </w:tcPr>
          <w:p w:rsidR="00AE2448" w:rsidRDefault="00AE2448">
            <w:pPr>
              <w:bidi w:val="0"/>
              <w:jc w:val="center"/>
              <w:rPr>
                <w:rFonts w:ascii="Arial" w:hAnsi="Arial"/>
                <w:b/>
                <w:bCs/>
                <w:noProof w:val="0"/>
                <w:sz w:val="28"/>
                <w:szCs w:val="28"/>
                <w:u w:val="single"/>
                <w:rtl/>
              </w:rPr>
            </w:pPr>
          </w:p>
          <w:p w:rsidR="00694556" w:rsidP="00AE2448"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AE2448" w:rsidR="00AE2448" w:rsidP="00AE2448" w:rsidRDefault="00AE2448">
      <w:pPr>
        <w:spacing w:line="360" w:lineRule="auto"/>
        <w:ind w:left="720" w:hanging="720"/>
        <w:jc w:val="both"/>
        <w:rPr>
          <w:noProof w:val="0"/>
          <w:rtl/>
          <w:lang w:eastAsia="he-IL"/>
        </w:rPr>
      </w:pPr>
      <w:bookmarkStart w:name="NGCSBookmark" w:id="0"/>
      <w:bookmarkEnd w:id="0"/>
      <w:r w:rsidRPr="00AE2448">
        <w:rPr>
          <w:noProof w:val="0"/>
          <w:rtl/>
          <w:lang w:eastAsia="he-IL"/>
        </w:rPr>
        <w:t>1.</w:t>
      </w:r>
      <w:r w:rsidRPr="00AE2448">
        <w:rPr>
          <w:noProof w:val="0"/>
          <w:rtl/>
          <w:lang w:eastAsia="he-IL"/>
        </w:rPr>
        <w:tab/>
      </w:r>
      <w:r>
        <w:rPr>
          <w:rFonts w:hint="cs"/>
          <w:noProof w:val="0"/>
          <w:rtl/>
          <w:lang w:eastAsia="he-IL"/>
        </w:rPr>
        <w:t xml:space="preserve">משניתנה רשות להתגונן קובע </w:t>
      </w:r>
      <w:r w:rsidRPr="00AE2448">
        <w:rPr>
          <w:b/>
          <w:bCs/>
          <w:noProof w:val="0"/>
          <w:rtl/>
          <w:lang w:eastAsia="he-IL"/>
        </w:rPr>
        <w:t>לקדם משפט</w:t>
      </w:r>
      <w:r w:rsidRPr="00AE2448">
        <w:rPr>
          <w:noProof w:val="0"/>
          <w:rtl/>
          <w:lang w:eastAsia="he-IL"/>
        </w:rPr>
        <w:t xml:space="preserve">, </w:t>
      </w:r>
      <w:r w:rsidRPr="00AE2448">
        <w:rPr>
          <w:noProof w:val="0"/>
          <w:color w:val="FF0000"/>
          <w:rtl/>
          <w:lang w:eastAsia="he-IL"/>
        </w:rPr>
        <w:t xml:space="preserve">במעמד אישי של </w:t>
      </w:r>
      <w:r>
        <w:rPr>
          <w:rFonts w:hint="cs"/>
          <w:noProof w:val="0"/>
          <w:color w:val="FF0000"/>
          <w:rtl/>
          <w:lang w:eastAsia="he-IL"/>
        </w:rPr>
        <w:t>הנתבעים</w:t>
      </w:r>
      <w:r w:rsidRPr="00AE2448">
        <w:rPr>
          <w:noProof w:val="0"/>
          <w:rtl/>
          <w:lang w:eastAsia="he-IL"/>
        </w:rPr>
        <w:t xml:space="preserve">, ליום </w:t>
      </w:r>
      <w:r>
        <w:rPr>
          <w:rFonts w:hint="cs"/>
          <w:noProof w:val="0"/>
          <w:rtl/>
          <w:lang w:eastAsia="he-IL"/>
        </w:rPr>
        <w:t xml:space="preserve">26/6/18 </w:t>
      </w:r>
      <w:r w:rsidRPr="00AE2448">
        <w:rPr>
          <w:noProof w:val="0"/>
          <w:rtl/>
          <w:lang w:eastAsia="he-IL"/>
        </w:rPr>
        <w:t xml:space="preserve">בשעה </w:t>
      </w:r>
      <w:r>
        <w:rPr>
          <w:rFonts w:hint="cs"/>
          <w:noProof w:val="0"/>
          <w:rtl/>
          <w:lang w:eastAsia="he-IL"/>
        </w:rPr>
        <w:t>12:00</w:t>
      </w:r>
    </w:p>
    <w:p w:rsidRPr="00AE2448" w:rsidR="00AE2448" w:rsidP="00AE2448" w:rsidRDefault="00AE2448">
      <w:pPr>
        <w:spacing w:line="360" w:lineRule="auto"/>
        <w:jc w:val="both"/>
        <w:rPr>
          <w:noProof w:val="0"/>
          <w:rtl/>
          <w:lang w:eastAsia="he-IL"/>
        </w:rPr>
      </w:pPr>
    </w:p>
    <w:p w:rsidRPr="00AE2448" w:rsidR="00AE2448" w:rsidP="00AE2448" w:rsidRDefault="00AE2448">
      <w:pPr>
        <w:spacing w:line="360" w:lineRule="auto"/>
        <w:ind w:left="720" w:hanging="720"/>
        <w:jc w:val="both"/>
        <w:rPr>
          <w:noProof w:val="0"/>
          <w:rtl/>
          <w:lang w:eastAsia="he-IL"/>
        </w:rPr>
      </w:pPr>
      <w:r w:rsidRPr="00AE2448">
        <w:rPr>
          <w:noProof w:val="0"/>
          <w:rtl/>
          <w:lang w:eastAsia="he-IL"/>
        </w:rPr>
        <w:t>2.</w:t>
      </w:r>
      <w:r w:rsidRPr="00AE2448">
        <w:rPr>
          <w:noProof w:val="0"/>
          <w:rtl/>
          <w:lang w:eastAsia="he-IL"/>
        </w:rPr>
        <w:tab/>
        <w:t xml:space="preserve">אני מורה על הגשת תצהירים בכתב של בעלי הדין והעדים מטעמם, לרבות תיקי מוצגים </w:t>
      </w:r>
      <w:r w:rsidRPr="00AE2448">
        <w:rPr>
          <w:b/>
          <w:bCs/>
          <w:noProof w:val="0"/>
          <w:u w:val="single"/>
          <w:rtl/>
          <w:lang w:eastAsia="he-IL"/>
        </w:rPr>
        <w:t>מלאים</w:t>
      </w:r>
      <w:r w:rsidRPr="00AE2448">
        <w:rPr>
          <w:noProof w:val="0"/>
          <w:rtl/>
          <w:lang w:eastAsia="he-IL"/>
        </w:rPr>
        <w:t>, במועדים כדלקמן:</w:t>
      </w:r>
    </w:p>
    <w:p w:rsidRPr="00AE2448" w:rsidR="00AE2448" w:rsidP="00AE2448" w:rsidRDefault="00AE2448">
      <w:pPr>
        <w:spacing w:line="360" w:lineRule="auto"/>
        <w:ind w:left="720" w:hanging="720"/>
        <w:jc w:val="both"/>
        <w:rPr>
          <w:noProof w:val="0"/>
          <w:rtl/>
          <w:lang w:eastAsia="he-IL"/>
        </w:rPr>
      </w:pPr>
    </w:p>
    <w:p w:rsidRPr="00AE2448" w:rsidR="00AE2448" w:rsidP="00AE2448" w:rsidRDefault="00AE2448">
      <w:pPr>
        <w:spacing w:line="360" w:lineRule="auto"/>
        <w:ind w:left="720" w:hanging="720"/>
        <w:jc w:val="both"/>
        <w:rPr>
          <w:noProof w:val="0"/>
          <w:rtl/>
          <w:lang w:eastAsia="he-IL"/>
        </w:rPr>
      </w:pPr>
      <w:r w:rsidRPr="00AE2448">
        <w:rPr>
          <w:noProof w:val="0"/>
          <w:rtl/>
          <w:lang w:eastAsia="he-IL"/>
        </w:rPr>
        <w:tab/>
      </w:r>
      <w:r w:rsidRPr="00AE2448">
        <w:rPr>
          <w:noProof w:val="0"/>
          <w:color w:val="FF0000"/>
          <w:rtl/>
          <w:lang w:eastAsia="he-IL"/>
        </w:rPr>
        <w:t xml:space="preserve">התובע </w:t>
      </w:r>
      <w:r w:rsidRPr="00AE2448">
        <w:rPr>
          <w:noProof w:val="0"/>
          <w:rtl/>
          <w:lang w:eastAsia="he-IL"/>
        </w:rPr>
        <w:t xml:space="preserve">– עד ליום </w:t>
      </w:r>
      <w:r>
        <w:rPr>
          <w:rFonts w:hint="cs"/>
          <w:noProof w:val="0"/>
          <w:rtl/>
          <w:lang w:eastAsia="he-IL"/>
        </w:rPr>
        <w:t>14/5/18</w:t>
      </w:r>
      <w:r w:rsidRPr="00AE2448">
        <w:rPr>
          <w:noProof w:val="0"/>
          <w:rtl/>
          <w:lang w:eastAsia="he-IL"/>
        </w:rPr>
        <w:t>.</w:t>
      </w:r>
    </w:p>
    <w:p w:rsidRPr="00AE2448" w:rsidR="00AE2448" w:rsidP="00AE2448" w:rsidRDefault="00AE2448">
      <w:pPr>
        <w:spacing w:line="360" w:lineRule="auto"/>
        <w:ind w:left="720" w:hanging="720"/>
        <w:jc w:val="both"/>
        <w:rPr>
          <w:noProof w:val="0"/>
          <w:rtl/>
          <w:lang w:eastAsia="he-IL"/>
        </w:rPr>
      </w:pPr>
      <w:r w:rsidRPr="00AE2448">
        <w:rPr>
          <w:noProof w:val="0"/>
          <w:rtl/>
          <w:lang w:eastAsia="he-IL"/>
        </w:rPr>
        <w:tab/>
      </w:r>
      <w:r w:rsidRPr="00AE2448">
        <w:rPr>
          <w:noProof w:val="0"/>
          <w:color w:val="FF0000"/>
          <w:rtl/>
          <w:lang w:eastAsia="he-IL"/>
        </w:rPr>
        <w:t xml:space="preserve">הנתבעים </w:t>
      </w:r>
      <w:r w:rsidRPr="00AE2448">
        <w:rPr>
          <w:noProof w:val="0"/>
          <w:rtl/>
          <w:lang w:eastAsia="he-IL"/>
        </w:rPr>
        <w:t xml:space="preserve">– עד ליום </w:t>
      </w:r>
      <w:r>
        <w:rPr>
          <w:rFonts w:hint="cs"/>
          <w:noProof w:val="0"/>
          <w:rtl/>
          <w:lang w:eastAsia="he-IL"/>
        </w:rPr>
        <w:t>14/6/18</w:t>
      </w:r>
    </w:p>
    <w:p w:rsidRPr="00AE2448" w:rsidR="00AE2448" w:rsidP="00AE2448" w:rsidRDefault="00AE2448">
      <w:pPr>
        <w:spacing w:line="360" w:lineRule="auto"/>
        <w:ind w:left="720" w:hanging="720"/>
        <w:jc w:val="both"/>
        <w:rPr>
          <w:noProof w:val="0"/>
          <w:rtl/>
          <w:lang w:eastAsia="he-IL"/>
        </w:rPr>
      </w:pPr>
    </w:p>
    <w:p w:rsidRPr="00AE2448" w:rsidR="00AE2448" w:rsidP="00AE2448" w:rsidRDefault="00AE2448">
      <w:pPr>
        <w:ind w:left="720" w:hanging="720"/>
        <w:jc w:val="both"/>
        <w:rPr>
          <w:b/>
          <w:bCs/>
          <w:noProof w:val="0"/>
          <w:color w:val="000000"/>
          <w:rtl/>
          <w:lang w:eastAsia="he-IL"/>
        </w:rPr>
      </w:pPr>
      <w:r>
        <w:rPr>
          <w:rFonts w:hint="cs"/>
          <w:noProof w:val="0"/>
          <w:rtl/>
          <w:lang w:eastAsia="he-IL"/>
        </w:rPr>
        <w:t>3</w:t>
      </w:r>
      <w:r w:rsidRPr="00AE2448">
        <w:rPr>
          <w:noProof w:val="0"/>
          <w:rtl/>
          <w:lang w:eastAsia="he-IL"/>
        </w:rPr>
        <w:t>.</w:t>
      </w:r>
      <w:r w:rsidRPr="00AE2448">
        <w:rPr>
          <w:noProof w:val="0"/>
          <w:rtl/>
          <w:lang w:eastAsia="he-IL"/>
        </w:rPr>
        <w:tab/>
        <w:t xml:space="preserve">כל </w:t>
      </w:r>
      <w:r w:rsidRPr="00AE2448">
        <w:rPr>
          <w:b/>
          <w:bCs/>
          <w:noProof w:val="0"/>
          <w:color w:val="000000"/>
          <w:rtl/>
          <w:lang w:eastAsia="he-IL"/>
        </w:rPr>
        <w:t>הראיות</w:t>
      </w:r>
      <w:r w:rsidRPr="00AE2448">
        <w:rPr>
          <w:noProof w:val="0"/>
          <w:color w:val="000000"/>
          <w:rtl/>
          <w:lang w:eastAsia="he-IL"/>
        </w:rPr>
        <w:t xml:space="preserve"> </w:t>
      </w:r>
      <w:r w:rsidRPr="00AE2448">
        <w:rPr>
          <w:noProof w:val="0"/>
          <w:color w:val="000000"/>
          <w:sz w:val="20"/>
          <w:szCs w:val="20"/>
          <w:rtl/>
          <w:lang w:eastAsia="he-IL"/>
        </w:rPr>
        <w:t>[מסמכים, חוות דעת, תעודת עובד ציבור וכיוצ"ב]</w:t>
      </w:r>
      <w:r w:rsidRPr="00AE2448">
        <w:rPr>
          <w:noProof w:val="0"/>
          <w:color w:val="000000"/>
          <w:rtl/>
          <w:lang w:eastAsia="he-IL"/>
        </w:rPr>
        <w:t xml:space="preserve"> </w:t>
      </w:r>
      <w:r w:rsidRPr="00AE2448">
        <w:rPr>
          <w:b/>
          <w:bCs/>
          <w:noProof w:val="0"/>
          <w:color w:val="000000"/>
          <w:rtl/>
          <w:lang w:eastAsia="he-IL"/>
        </w:rPr>
        <w:t>יוגשו בתיק מוצגים נפרד כדלקמן:</w:t>
      </w:r>
    </w:p>
    <w:p w:rsidRPr="00AE2448" w:rsidR="00AE2448" w:rsidP="00AE2448" w:rsidRDefault="00AE2448">
      <w:pPr>
        <w:ind w:left="720" w:hanging="720"/>
        <w:jc w:val="both"/>
        <w:rPr>
          <w:b/>
          <w:bCs/>
          <w:noProof w:val="0"/>
          <w:color w:val="000000"/>
          <w:rtl/>
          <w:lang w:eastAsia="he-IL"/>
        </w:rPr>
      </w:pPr>
    </w:p>
    <w:p w:rsidRPr="00AE2448" w:rsidR="00AE2448" w:rsidP="00AE2448" w:rsidRDefault="00AE2448">
      <w:pPr>
        <w:numPr>
          <w:ilvl w:val="0"/>
          <w:numId w:val="1"/>
        </w:numPr>
        <w:contextualSpacing/>
        <w:jc w:val="both"/>
        <w:rPr>
          <w:b/>
          <w:bCs/>
          <w:noProof w:val="0"/>
          <w:color w:val="000000"/>
          <w:rtl/>
          <w:lang w:eastAsia="he-IL"/>
        </w:rPr>
      </w:pPr>
      <w:r w:rsidRPr="00AE2448">
        <w:rPr>
          <w:b/>
          <w:bCs/>
          <w:noProof w:val="0"/>
          <w:color w:val="000000"/>
          <w:rtl/>
          <w:lang w:eastAsia="he-IL"/>
        </w:rPr>
        <w:t>תיק המוצגים יכלול דף תוכן עניינים שבו יפורט (בשורה אחת) מיספורו של המוצג, תיאורו וכן העמודים בתיק המוצגים (עמוד זה ימוספר בספרה [1] וכל הדפים ימוספרו בסדר כרונולוגי רץ ממנו.</w:t>
      </w:r>
    </w:p>
    <w:p w:rsidRPr="00AE2448" w:rsidR="00AE2448" w:rsidP="00AE2448" w:rsidRDefault="00AE2448">
      <w:pPr>
        <w:ind w:left="720" w:hanging="720"/>
        <w:jc w:val="both"/>
        <w:rPr>
          <w:b/>
          <w:bCs/>
          <w:noProof w:val="0"/>
          <w:color w:val="000000"/>
          <w:rtl/>
          <w:lang w:eastAsia="he-IL"/>
        </w:rPr>
      </w:pPr>
    </w:p>
    <w:p w:rsidRPr="00AE2448" w:rsidR="00AE2448" w:rsidP="00AE2448" w:rsidRDefault="00AE2448">
      <w:pPr>
        <w:numPr>
          <w:ilvl w:val="0"/>
          <w:numId w:val="1"/>
        </w:numPr>
        <w:contextualSpacing/>
        <w:jc w:val="both"/>
        <w:rPr>
          <w:b/>
          <w:bCs/>
          <w:noProof w:val="0"/>
          <w:color w:val="000000"/>
          <w:rtl/>
          <w:lang w:eastAsia="he-IL"/>
        </w:rPr>
      </w:pPr>
      <w:r w:rsidRPr="00AE2448">
        <w:rPr>
          <w:b/>
          <w:bCs/>
          <w:noProof w:val="0"/>
          <w:color w:val="000000"/>
          <w:rtl/>
          <w:lang w:eastAsia="he-IL"/>
        </w:rPr>
        <w:t>התצהירים יוגשו בנפרד, כאשר כל התצהירים יכללו הפניות למוצגים (מיספור מוצג וכן מספורי הדפים הרלוונטים בתיק המוצגים) שבכוונת הצד להגישם באמצעות התצהיר ו/או אשר המצהיר מתייחס אליהם בתצהיריו.</w:t>
      </w:r>
    </w:p>
    <w:p w:rsidRPr="00AE2448" w:rsidR="00AE2448" w:rsidP="00AE2448" w:rsidRDefault="00AE2448">
      <w:pPr>
        <w:ind w:left="720" w:hanging="720"/>
        <w:jc w:val="both"/>
        <w:rPr>
          <w:b/>
          <w:bCs/>
          <w:noProof w:val="0"/>
          <w:color w:val="000000"/>
          <w:rtl/>
          <w:lang w:eastAsia="he-IL"/>
        </w:rPr>
      </w:pPr>
    </w:p>
    <w:p w:rsidRPr="00AE2448" w:rsidR="00AE2448" w:rsidP="00AE2448" w:rsidRDefault="00AE2448">
      <w:pPr>
        <w:numPr>
          <w:ilvl w:val="0"/>
          <w:numId w:val="1"/>
        </w:numPr>
        <w:contextualSpacing/>
        <w:jc w:val="both"/>
        <w:rPr>
          <w:b/>
          <w:bCs/>
          <w:noProof w:val="0"/>
          <w:color w:val="000000"/>
          <w:rtl/>
          <w:lang w:eastAsia="he-IL"/>
        </w:rPr>
      </w:pPr>
      <w:r w:rsidRPr="00AE2448">
        <w:rPr>
          <w:b/>
          <w:bCs/>
          <w:noProof w:val="0"/>
          <w:color w:val="000000"/>
          <w:rtl/>
          <w:lang w:eastAsia="he-IL"/>
        </w:rPr>
        <w:t>ככל שבתיק המוצגים יכלל מוצג אשר אינו מוגש באמצעות תעודת עובד ציבור, או אשר אחד מהמצהירים אינו מפנה אליו, מוצג זה לא יוגש ללא הסכמת הצד השני.</w:t>
      </w:r>
    </w:p>
    <w:p w:rsidRPr="00AE2448" w:rsidR="00AE2448" w:rsidP="00AE2448" w:rsidRDefault="00AE2448">
      <w:pPr>
        <w:ind w:left="720"/>
        <w:jc w:val="both"/>
        <w:rPr>
          <w:b/>
          <w:bCs/>
          <w:noProof w:val="0"/>
          <w:color w:val="000000"/>
          <w:rtl/>
          <w:lang w:eastAsia="he-IL"/>
        </w:rPr>
      </w:pPr>
    </w:p>
    <w:p w:rsidRPr="00AE2448" w:rsidR="00AE2448" w:rsidP="00AE2448" w:rsidRDefault="00AE2448">
      <w:pPr>
        <w:numPr>
          <w:ilvl w:val="0"/>
          <w:numId w:val="1"/>
        </w:numPr>
        <w:contextualSpacing/>
        <w:jc w:val="both"/>
        <w:rPr>
          <w:b/>
          <w:bCs/>
          <w:noProof w:val="0"/>
          <w:color w:val="000000"/>
          <w:rtl/>
          <w:lang w:eastAsia="he-IL"/>
        </w:rPr>
      </w:pPr>
      <w:r w:rsidRPr="00AE2448">
        <w:rPr>
          <w:b/>
          <w:bCs/>
          <w:noProof w:val="0"/>
          <w:color w:val="000000"/>
          <w:rtl/>
          <w:lang w:eastAsia="he-IL"/>
        </w:rPr>
        <w:t>ככל שתיק המוצגים הינו יותר מ20 עמודים (כולל תוכן העניינים) יוגש עותק נוסף, אשר המוצגים בו מסומנים באמצעות דגלונים, למזכירות בית המשפט ויצויין עליו כי אינו לסריקה ויש להעבירו ללשכתי.</w:t>
      </w:r>
    </w:p>
    <w:p w:rsidRPr="00AE2448" w:rsidR="00AE2448" w:rsidP="00AE2448" w:rsidRDefault="00AE2448">
      <w:pPr>
        <w:spacing w:line="360" w:lineRule="auto"/>
        <w:ind w:left="720" w:hanging="720"/>
        <w:jc w:val="both"/>
        <w:rPr>
          <w:noProof w:val="0"/>
          <w:sz w:val="20"/>
          <w:lang w:eastAsia="he-IL"/>
        </w:rPr>
      </w:pPr>
    </w:p>
    <w:p w:rsidRPr="00AE2448" w:rsidR="00AE2448" w:rsidP="00AE2448" w:rsidRDefault="00AE2448">
      <w:pPr>
        <w:spacing w:line="360" w:lineRule="auto"/>
        <w:ind w:left="720" w:hanging="720"/>
        <w:jc w:val="both"/>
        <w:rPr>
          <w:noProof w:val="0"/>
          <w:rtl/>
          <w:lang w:eastAsia="he-IL"/>
        </w:rPr>
      </w:pPr>
      <w:r>
        <w:rPr>
          <w:rFonts w:hint="cs"/>
          <w:noProof w:val="0"/>
          <w:rtl/>
          <w:lang w:eastAsia="he-IL"/>
        </w:rPr>
        <w:lastRenderedPageBreak/>
        <w:t>4</w:t>
      </w:r>
      <w:r w:rsidRPr="00AE2448">
        <w:rPr>
          <w:noProof w:val="0"/>
          <w:rtl/>
          <w:lang w:eastAsia="he-IL"/>
        </w:rPr>
        <w:t>.</w:t>
      </w:r>
      <w:r w:rsidRPr="00AE2448">
        <w:rPr>
          <w:noProof w:val="0"/>
          <w:rtl/>
          <w:lang w:eastAsia="he-IL"/>
        </w:rPr>
        <w:tab/>
        <w:t xml:space="preserve">כל צד ימציא למשנהו, במסירה אישית, עותק מכל המסמכים התצהירים וחוות הדעת  שהוגשו על ידו במקביל להגשתם לבית המשפט ויציין את עובדת ההמצאה על העותק שיוגש לתיק ביהמ"ש. </w:t>
      </w:r>
    </w:p>
    <w:p w:rsidRPr="00AE2448" w:rsidR="00AE2448" w:rsidP="00AE2448" w:rsidRDefault="00AE2448">
      <w:pPr>
        <w:spacing w:line="360" w:lineRule="auto"/>
        <w:ind w:left="720" w:hanging="720"/>
        <w:jc w:val="both"/>
        <w:rPr>
          <w:noProof w:val="0"/>
          <w:rtl/>
          <w:lang w:eastAsia="he-IL"/>
        </w:rPr>
      </w:pPr>
    </w:p>
    <w:p w:rsidRPr="00AE2448" w:rsidR="00AE2448" w:rsidP="00AE2448" w:rsidRDefault="00AE2448">
      <w:pPr>
        <w:spacing w:line="360" w:lineRule="auto"/>
        <w:ind w:left="720" w:hanging="720"/>
        <w:jc w:val="both"/>
        <w:rPr>
          <w:noProof w:val="0"/>
          <w:rtl/>
          <w:lang w:eastAsia="he-IL"/>
        </w:rPr>
      </w:pPr>
      <w:r>
        <w:rPr>
          <w:rFonts w:hint="cs"/>
          <w:noProof w:val="0"/>
          <w:rtl/>
          <w:lang w:eastAsia="he-IL"/>
        </w:rPr>
        <w:t>5</w:t>
      </w:r>
      <w:r w:rsidRPr="00AE2448">
        <w:rPr>
          <w:noProof w:val="0"/>
          <w:rtl/>
          <w:lang w:eastAsia="he-IL"/>
        </w:rPr>
        <w:t>.</w:t>
      </w:r>
      <w:r w:rsidRPr="00AE2448">
        <w:rPr>
          <w:noProof w:val="0"/>
          <w:rtl/>
          <w:lang w:eastAsia="he-IL"/>
        </w:rPr>
        <w:tab/>
      </w:r>
      <w:r w:rsidRPr="00AE2448">
        <w:rPr>
          <w:b/>
          <w:bCs/>
          <w:noProof w:val="0"/>
          <w:u w:val="single"/>
          <w:rtl/>
          <w:lang w:eastAsia="he-IL"/>
        </w:rPr>
        <w:t>התצהירים יהיו קצרים ותמציתיים</w:t>
      </w:r>
      <w:r w:rsidRPr="00AE2448">
        <w:rPr>
          <w:b/>
          <w:bCs/>
          <w:noProof w:val="0"/>
          <w:rtl/>
          <w:lang w:eastAsia="he-IL"/>
        </w:rPr>
        <w:t xml:space="preserve">. </w:t>
      </w:r>
      <w:r w:rsidRPr="00AE2448">
        <w:rPr>
          <w:noProof w:val="0"/>
          <w:rtl/>
          <w:lang w:eastAsia="he-IL"/>
        </w:rPr>
        <w:t>שום דבר מהאמור בתצהירים לא יחרוג מגדר העובדות שהמצהירים יכולים להעיד עליהם מידיעתם האישית, על התצהירים לכלול הפניה מפורשת למוצגים אשר הם מתייחסים אלים ואשר בכוונת המצהיר להסתמך עליהם.</w:t>
      </w:r>
    </w:p>
    <w:p w:rsidRPr="00AE2448" w:rsidR="00AE2448" w:rsidP="00AE2448" w:rsidRDefault="00AE2448">
      <w:pPr>
        <w:spacing w:line="360" w:lineRule="auto"/>
        <w:ind w:left="720" w:hanging="720"/>
        <w:jc w:val="both"/>
        <w:rPr>
          <w:noProof w:val="0"/>
          <w:rtl/>
          <w:lang w:eastAsia="he-IL"/>
        </w:rPr>
      </w:pPr>
    </w:p>
    <w:p w:rsidRPr="00AE2448" w:rsidR="00AE2448" w:rsidP="00AE2448" w:rsidRDefault="00AE2448">
      <w:pPr>
        <w:spacing w:line="360" w:lineRule="auto"/>
        <w:ind w:left="720" w:hanging="720"/>
        <w:jc w:val="both"/>
        <w:rPr>
          <w:noProof w:val="0"/>
          <w:rtl/>
          <w:lang w:eastAsia="he-IL"/>
        </w:rPr>
      </w:pPr>
      <w:r w:rsidRPr="00AE2448">
        <w:rPr>
          <w:noProof w:val="0"/>
          <w:rtl/>
          <w:lang w:eastAsia="he-IL"/>
        </w:rPr>
        <w:tab/>
        <w:t>בתחילתו של הדיון יש לוודא הגשת תצהיר מקורי לבית המשפט.</w:t>
      </w:r>
    </w:p>
    <w:p w:rsidRPr="00AE2448" w:rsidR="00AE2448" w:rsidP="00AE2448" w:rsidRDefault="00AE2448">
      <w:pPr>
        <w:spacing w:line="360" w:lineRule="auto"/>
        <w:ind w:left="720" w:hanging="720"/>
        <w:jc w:val="both"/>
        <w:rPr>
          <w:noProof w:val="0"/>
          <w:rtl/>
          <w:lang w:eastAsia="he-IL"/>
        </w:rPr>
      </w:pPr>
    </w:p>
    <w:p w:rsidRPr="00AE2448" w:rsidR="00AE2448" w:rsidP="00AE2448" w:rsidRDefault="00AE2448">
      <w:pPr>
        <w:spacing w:line="360" w:lineRule="auto"/>
        <w:ind w:left="720" w:hanging="720"/>
        <w:jc w:val="both"/>
        <w:rPr>
          <w:noProof w:val="0"/>
          <w:rtl/>
          <w:lang w:eastAsia="he-IL"/>
        </w:rPr>
      </w:pPr>
      <w:r>
        <w:rPr>
          <w:rFonts w:hint="cs"/>
          <w:noProof w:val="0"/>
          <w:rtl/>
          <w:lang w:eastAsia="he-IL"/>
        </w:rPr>
        <w:t>6</w:t>
      </w:r>
      <w:r w:rsidRPr="00AE2448">
        <w:rPr>
          <w:noProof w:val="0"/>
          <w:rtl/>
          <w:lang w:eastAsia="he-IL"/>
        </w:rPr>
        <w:t>.</w:t>
      </w:r>
      <w:r w:rsidRPr="00AE2448">
        <w:rPr>
          <w:noProof w:val="0"/>
          <w:rtl/>
          <w:lang w:eastAsia="he-IL"/>
        </w:rPr>
        <w:tab/>
        <w:t xml:space="preserve">מבלי לפגוע באמור לעיל, בעל דין הסבור שבתצהירי הצד שכנגד נכללו הצהרות או שצורפו להם מסמכים, בניגוד לדיני הראיות, או שיש בהם שינוי חזית או כל טענה אחרת, יהיה רשאי להשמיע התנגדויותיו </w:t>
      </w:r>
      <w:r w:rsidRPr="00AE2448">
        <w:rPr>
          <w:b/>
          <w:bCs/>
          <w:noProof w:val="0"/>
          <w:u w:val="single"/>
          <w:rtl/>
          <w:lang w:eastAsia="he-IL"/>
        </w:rPr>
        <w:t>בפתח קדם המשפט</w:t>
      </w:r>
      <w:r w:rsidRPr="00AE2448">
        <w:rPr>
          <w:noProof w:val="0"/>
          <w:spacing w:val="10"/>
          <w:rtl/>
          <w:lang w:eastAsia="he-IL"/>
        </w:rPr>
        <w:t xml:space="preserve"> </w:t>
      </w:r>
      <w:r w:rsidRPr="00AE2448">
        <w:rPr>
          <w:noProof w:val="0"/>
          <w:rtl/>
          <w:lang w:eastAsia="he-IL"/>
        </w:rPr>
        <w:t xml:space="preserve">לא תשמענה טענות מסוג זה לאחר מכן. </w:t>
      </w:r>
    </w:p>
    <w:p w:rsidRPr="00AE2448" w:rsidR="00AE2448" w:rsidP="00AE2448" w:rsidRDefault="00AE2448">
      <w:pPr>
        <w:spacing w:line="360" w:lineRule="auto"/>
        <w:ind w:left="720" w:hanging="720"/>
        <w:jc w:val="both"/>
        <w:rPr>
          <w:b/>
          <w:bCs/>
          <w:noProof w:val="0"/>
          <w:u w:val="single"/>
          <w:rtl/>
          <w:lang w:eastAsia="he-IL"/>
        </w:rPr>
      </w:pPr>
    </w:p>
    <w:p w:rsidRPr="00AE2448" w:rsidR="00AE2448" w:rsidP="00AE2448" w:rsidRDefault="00AE2448">
      <w:pPr>
        <w:spacing w:line="360" w:lineRule="auto"/>
        <w:ind w:left="720" w:hanging="720"/>
        <w:jc w:val="both"/>
        <w:rPr>
          <w:noProof w:val="0"/>
          <w:lang w:eastAsia="he-IL"/>
        </w:rPr>
      </w:pPr>
      <w:r>
        <w:rPr>
          <w:rFonts w:hint="cs"/>
          <w:noProof w:val="0"/>
          <w:rtl/>
          <w:lang w:eastAsia="he-IL"/>
        </w:rPr>
        <w:t>7</w:t>
      </w:r>
      <w:r w:rsidRPr="00AE2448">
        <w:rPr>
          <w:noProof w:val="0"/>
          <w:rtl/>
          <w:lang w:eastAsia="he-IL"/>
        </w:rPr>
        <w:t>.</w:t>
      </w:r>
      <w:r w:rsidRPr="00AE2448">
        <w:rPr>
          <w:noProof w:val="0"/>
          <w:rtl/>
          <w:lang w:eastAsia="he-IL"/>
        </w:rPr>
        <w:tab/>
        <w:t xml:space="preserve">בעל דין שיבקש להזמין עדים שלא באמצעות תצהיר - הן לצורך השמעת עדות והן לצורך הצגת מסמכים - יגיש בקשה מתאימה לביהמ"ש </w:t>
      </w:r>
      <w:r w:rsidRPr="00AE2448">
        <w:rPr>
          <w:noProof w:val="0"/>
          <w:u w:val="single"/>
          <w:rtl/>
          <w:lang w:eastAsia="he-IL"/>
        </w:rPr>
        <w:t>בתוך המועד הקבוע להגשת תצהירי העדות מטעמו</w:t>
      </w:r>
      <w:r w:rsidRPr="00AE2448">
        <w:rPr>
          <w:noProof w:val="0"/>
          <w:rtl/>
          <w:lang w:eastAsia="he-IL"/>
        </w:rPr>
        <w:t xml:space="preserve">. הבקשה תכלול פרטים בדבר שם העד, נושא עדותו, והסיבה לכך שלא ניתן היה לצרף את המסמך או להגיש את העדות בתצהיר, כולל פירוט הניסיונות והפעולות שנעשו בקשר לכך. </w:t>
      </w:r>
    </w:p>
    <w:p w:rsidRPr="00AE2448" w:rsidR="00AE2448" w:rsidP="00AE2448" w:rsidRDefault="00AE2448">
      <w:pPr>
        <w:spacing w:line="360" w:lineRule="auto"/>
        <w:ind w:left="720" w:hanging="720"/>
        <w:jc w:val="both"/>
        <w:rPr>
          <w:noProof w:val="0"/>
          <w:rtl/>
          <w:lang w:eastAsia="he-IL"/>
        </w:rPr>
      </w:pPr>
    </w:p>
    <w:p w:rsidRPr="00AE2448" w:rsidR="00AE2448" w:rsidP="00AE2448" w:rsidRDefault="00AE2448">
      <w:pPr>
        <w:spacing w:line="360" w:lineRule="auto"/>
        <w:ind w:left="720" w:hanging="720"/>
        <w:jc w:val="both"/>
        <w:rPr>
          <w:noProof w:val="0"/>
          <w:rtl/>
          <w:lang w:eastAsia="he-IL"/>
        </w:rPr>
      </w:pPr>
      <w:r w:rsidRPr="00AE2448">
        <w:rPr>
          <w:noProof w:val="0"/>
          <w:rtl/>
          <w:lang w:eastAsia="he-IL"/>
        </w:rPr>
        <w:tab/>
        <w:t xml:space="preserve">בעלי הדין לא יהיו רשאים להזמין עדים (למתן עדות או לצורך הצגת מסמכים או תעודות עובד ציבור), אם ניתן היה להגיש את המסמכים או לקבל את עדויותיהם הראשיות בתצהירים, ואשר לגביהם לא הוגשה בקשה לפי סעיף זה, בתוך המועד שנקבע להגשת התצהירים (אא"כ מדובר בהתנגדות להגשת מסמך שעלתה לראשונה בקשם המשפט המסכם ואזי יש להודיע זאת לפרוטוקול באותה ישיבה). </w:t>
      </w:r>
    </w:p>
    <w:p w:rsidRPr="00AE2448" w:rsidR="00AE2448" w:rsidP="00AE2448" w:rsidRDefault="00AE2448">
      <w:pPr>
        <w:spacing w:line="360" w:lineRule="auto"/>
        <w:ind w:left="720" w:hanging="720"/>
        <w:jc w:val="both"/>
        <w:rPr>
          <w:noProof w:val="0"/>
          <w:rtl/>
          <w:lang w:eastAsia="he-IL"/>
        </w:rPr>
      </w:pPr>
    </w:p>
    <w:p w:rsidRPr="00AE2448" w:rsidR="00AE2448" w:rsidP="00AE2448" w:rsidRDefault="00AE2448">
      <w:pPr>
        <w:spacing w:line="360" w:lineRule="auto"/>
        <w:ind w:left="720" w:hanging="720"/>
        <w:jc w:val="both"/>
        <w:rPr>
          <w:noProof w:val="0"/>
          <w:rtl/>
          <w:lang w:eastAsia="he-IL"/>
        </w:rPr>
      </w:pPr>
      <w:r>
        <w:rPr>
          <w:rFonts w:hint="cs"/>
          <w:noProof w:val="0"/>
          <w:rtl/>
          <w:lang w:eastAsia="he-IL"/>
        </w:rPr>
        <w:t>8</w:t>
      </w:r>
      <w:r w:rsidRPr="00AE2448">
        <w:rPr>
          <w:noProof w:val="0"/>
          <w:rtl/>
          <w:lang w:eastAsia="he-IL"/>
        </w:rPr>
        <w:t>.</w:t>
      </w:r>
      <w:r w:rsidRPr="00AE2448">
        <w:rPr>
          <w:noProof w:val="0"/>
          <w:rtl/>
          <w:lang w:eastAsia="he-IL"/>
        </w:rPr>
        <w:tab/>
        <w:t xml:space="preserve">במסגרת קדם המשפט יידרשו ב"כ הצדדים להעריך את פרק הזמן שיידרש להם לצורך חקירותיהם הנגדיות של כל אחד ואחד מהעדים, וכן עשויה להתבקש הסכמתם להסדרים דיוניים שונים, לרבות ויתור על חקירתם של העדים או חלק מהם. ב"כ הצדדים נדרשים להגיע לקדם המשפט המסכם כשהם מצוידים במידע ובסמכויות בהתאם. </w:t>
      </w:r>
    </w:p>
    <w:p w:rsidR="00AE2448" w:rsidRDefault="00AE2448">
      <w:pPr>
        <w:bidi w:val="0"/>
        <w:rPr>
          <w:noProof w:val="0"/>
          <w:rtl/>
          <w:lang w:eastAsia="he-IL"/>
        </w:rPr>
      </w:pPr>
      <w:r>
        <w:rPr>
          <w:noProof w:val="0"/>
          <w:rtl/>
          <w:lang w:eastAsia="he-IL"/>
        </w:rPr>
        <w:br w:type="page"/>
      </w:r>
    </w:p>
    <w:p w:rsidRPr="00AE2448" w:rsidR="00AE2448" w:rsidP="00AE2448" w:rsidRDefault="00AE2448">
      <w:pPr>
        <w:spacing w:line="360" w:lineRule="auto"/>
        <w:ind w:left="720" w:hanging="720"/>
        <w:jc w:val="both"/>
        <w:rPr>
          <w:noProof w:val="0"/>
          <w:rtl/>
          <w:lang w:eastAsia="he-IL"/>
        </w:rPr>
      </w:pPr>
    </w:p>
    <w:p w:rsidRPr="00AE2448" w:rsidR="00AE2448" w:rsidP="00AE2448" w:rsidRDefault="00AE2448">
      <w:pPr>
        <w:spacing w:line="360" w:lineRule="auto"/>
        <w:ind w:left="720" w:hanging="720"/>
        <w:jc w:val="both"/>
        <w:rPr>
          <w:noProof w:val="0"/>
          <w:rtl/>
          <w:lang w:eastAsia="he-IL"/>
        </w:rPr>
      </w:pPr>
      <w:r>
        <w:rPr>
          <w:rFonts w:hint="cs"/>
          <w:noProof w:val="0"/>
          <w:rtl/>
          <w:lang w:eastAsia="he-IL"/>
        </w:rPr>
        <w:t>9.</w:t>
      </w:r>
      <w:r w:rsidRPr="00AE2448">
        <w:rPr>
          <w:noProof w:val="0"/>
          <w:rtl/>
          <w:lang w:eastAsia="he-IL"/>
        </w:rPr>
        <w:tab/>
        <w:t>מזכירות ביהמ"ש מתבקשת לשלוח עותק ההחלטה לצדדים.</w:t>
      </w:r>
    </w:p>
    <w:p w:rsidRPr="00AE2448" w:rsidR="00AE2448" w:rsidP="00AE2448" w:rsidRDefault="00AE2448">
      <w:pPr>
        <w:spacing w:line="360" w:lineRule="auto"/>
        <w:ind w:left="720" w:hanging="720"/>
        <w:jc w:val="both"/>
        <w:rPr>
          <w:noProof w:val="0"/>
          <w:rtl/>
          <w:lang w:eastAsia="he-IL"/>
        </w:rPr>
      </w:pPr>
    </w:p>
    <w:p w:rsidRPr="00AE2448" w:rsidR="00AE2448" w:rsidP="00AE2448" w:rsidRDefault="00AE2448">
      <w:pPr>
        <w:rPr>
          <w:noProof w:val="0"/>
          <w:lang w:eastAsia="he-IL"/>
        </w:rPr>
      </w:pPr>
    </w:p>
    <w:p w:rsidRPr="00DE1E7D" w:rsidR="00694556" w:rsidRDefault="00694556">
      <w:pPr>
        <w:spacing w:line="360" w:lineRule="auto"/>
        <w:jc w:val="both"/>
        <w:rPr>
          <w:rFonts w:ascii="Arial" w:hAnsi="Arial"/>
          <w:noProof w:val="0"/>
          <w:rtl/>
        </w:rPr>
      </w:pPr>
      <w:bookmarkStart w:name="_GoBack" w:id="1"/>
      <w:bookmarkEnd w:id="1"/>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194794">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66800" cy="962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15e87533d7e483f" cstate="print">
                            <a:extLst>
                              <a:ext uri="{28A0092B-C50C-407E-A947-70E740481C1C}"/>
                            </a:extLst>
                          </a:blip>
                          <a:stretch>
                            <a:fillRect/>
                          </a:stretch>
                        </pic:blipFill>
                        <pic:spPr>
                          <a:xfrm>
                            <a:off x="0" y="0"/>
                            <a:ext cx="1066800" cy="962025"/>
                          </a:xfrm>
                          <a:prstGeom prst="rect">
                            <a:avLst/>
                          </a:prstGeom>
                        </pic:spPr>
                      </pic:pic>
                    </a:graphicData>
                  </a:graphic>
                </wp:inline>
              </w:drawing>
            </w:r>
          </w:p>
        </w:sdtContent>
      </w:sdt>
    </w:p>
    <w:sectPr w:rsidR="00694556" w:rsidSect="006C30C5">
      <w:headerReference w:type="even" r:id="rId10"/>
      <w:headerReference w:type="default" r:id="rId11"/>
      <w:footerReference w:type="even" r:id="rId12"/>
      <w:footerReference w:type="default" r:id="rId13"/>
      <w:headerReference w:type="first" r:id="rId14"/>
      <w:footerReference w:type="first" r:id="rId15"/>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448" w:rsidRDefault="00AE2448">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194794">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194794">
      <w:rPr>
        <w:rStyle w:val="ab"/>
        <w:rtl/>
      </w:rPr>
      <w:t>3</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448" w:rsidRDefault="00AE244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448" w:rsidRDefault="00AE2448">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E2448">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בדימונה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194794">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תא"ק</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30767-12-16</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מזרחי טפחות בן יהודה נ' גוליאד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448" w:rsidRDefault="00AE244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6D4209"/>
    <w:multiLevelType w:val="hybridMultilevel"/>
    <w:tmpl w:val="BF1C1F1E"/>
    <w:lvl w:ilvl="0" w:tplc="CC86D6EC">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94794"/>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01AD"/>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2448"/>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39AE6D40"/>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AE2448"/>
    <w:pPr>
      <w:ind w:left="720"/>
      <w:contextualSpacing/>
    </w:pPr>
    <w:rPr>
      <w:noProof w:val="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b15e87533d7e483f"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AC7A00" w:rsidP="00AC7A00">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AC7A00" w:rsidP="00AC7A00">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AC7A00"/>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C7A00"/>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AC7A00"/>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AC7A00"/>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487</Words>
  <Characters>2436</Characters>
  <Application>Microsoft Office Word</Application>
  <DocSecurity>0</DocSecurity>
  <Lines>20</Lines>
  <Paragraphs>5</Paragraphs>
  <ScaleCrop>false</ScaleCrop>
  <Company>Microsoft Corporation</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יורם ברוזה</cp:lastModifiedBy>
  <cp:revision>116</cp:revision>
  <dcterms:created xsi:type="dcterms:W3CDTF">2012-08-06T05:16:00Z</dcterms:created>
  <dcterms:modified xsi:type="dcterms:W3CDTF">2018-04-11T17:51:00Z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