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A87962" w:rsidR="00A87962" w:rsidTr="00786F77">
        <w:trPr>
          <w:jc w:val="center"/>
        </w:trPr>
        <w:tc>
          <w:tcPr>
            <w:tcW w:w="8820" w:type="dxa"/>
            <w:gridSpan w:val="2"/>
            <w:hideMark/>
          </w:tcPr>
          <w:p w:rsidRPr="00A87962" w:rsidR="00A87962" w:rsidP="00A87962" w:rsidRDefault="00A87962">
            <w:pPr>
              <w:spacing w:line="360" w:lineRule="auto"/>
              <w:jc w:val="both"/>
              <w:rPr>
                <w:rFonts w:ascii="Calibri" w:hAnsi="Calibri"/>
                <w:b/>
                <w:bCs/>
                <w:noProof w:val="0"/>
                <w:color w:val="1F497D"/>
                <w:sz w:val="26"/>
                <w:szCs w:val="26"/>
              </w:rPr>
            </w:pPr>
            <w:r w:rsidRPr="00A87962">
              <w:rPr>
                <w:rFonts w:hint="cs"/>
                <w:b/>
                <w:bCs/>
                <w:sz w:val="26"/>
                <w:szCs w:val="26"/>
                <w:rtl/>
              </w:rPr>
              <w:t>בפני</w:t>
            </w:r>
            <w:bookmarkStart w:name="_GoBack" w:id="0"/>
            <w:bookmarkEnd w:id="0"/>
            <w:r w:rsidRPr="00A87962">
              <w:rPr>
                <w:rFonts w:hint="cs"/>
                <w:b/>
                <w:bCs/>
                <w:sz w:val="26"/>
                <w:szCs w:val="26"/>
                <w:rtl/>
              </w:rPr>
              <w:t xml:space="preserve"> </w:t>
            </w:r>
            <w:r w:rsidRPr="00A87962">
              <w:rPr>
                <w:rFonts w:hint="cs" w:ascii="Arial" w:hAnsi="Arial"/>
                <w:b/>
                <w:bCs/>
                <w:noProof w:val="0"/>
                <w:sz w:val="26"/>
                <w:szCs w:val="26"/>
                <w:rtl/>
              </w:rPr>
              <w:t>כב' השופטת נבילה דלה מוסא, סגנית נשיא</w:t>
            </w:r>
          </w:p>
        </w:tc>
      </w:tr>
      <w:tr w:rsidRPr="00A87962" w:rsidR="006816EC" w:rsidTr="006816EC">
        <w:trPr>
          <w:jc w:val="center"/>
        </w:trPr>
        <w:tc>
          <w:tcPr>
            <w:tcW w:w="3249" w:type="dxa"/>
          </w:tcPr>
          <w:p w:rsidRPr="00A87962" w:rsidR="001C04FD" w:rsidRDefault="00A87962">
            <w:pPr>
              <w:rPr>
                <w:rFonts w:ascii="Arial (W1)" w:hAnsi="Arial (W1)"/>
                <w:b/>
                <w:bCs/>
                <w:noProof w:val="0"/>
                <w:sz w:val="26"/>
                <w:szCs w:val="26"/>
              </w:rPr>
            </w:pPr>
            <w:r w:rsidRPr="00A87962">
              <w:rPr>
                <w:rFonts w:hint="cs"/>
                <w:b/>
                <w:bCs/>
                <w:noProof w:val="0"/>
                <w:sz w:val="26"/>
                <w:szCs w:val="26"/>
                <w:rtl/>
              </w:rPr>
              <w:t>התובע</w:t>
            </w:r>
          </w:p>
        </w:tc>
        <w:tc>
          <w:tcPr>
            <w:tcW w:w="5571" w:type="dxa"/>
          </w:tcPr>
          <w:p w:rsidRPr="00A87962" w:rsidR="006816EC" w:rsidP="000D55FA" w:rsidRDefault="00A87962">
            <w:pPr>
              <w:rPr>
                <w:b/>
                <w:bCs/>
                <w:noProof w:val="0"/>
                <w:sz w:val="26"/>
                <w:szCs w:val="26"/>
                <w:rtl/>
              </w:rPr>
            </w:pPr>
            <w:r w:rsidRPr="00A87962">
              <w:rPr>
                <w:rFonts w:hint="cs"/>
                <w:b/>
                <w:bCs/>
                <w:noProof w:val="0"/>
                <w:sz w:val="26"/>
                <w:szCs w:val="26"/>
                <w:rtl/>
              </w:rPr>
              <w:t xml:space="preserve">מוחמד מוטיע עמור, ת.ז. 910754746 </w:t>
            </w:r>
          </w:p>
          <w:p w:rsidRPr="00A87962" w:rsidR="00A87962" w:rsidRDefault="00A87962">
            <w:pPr>
              <w:rPr>
                <w:rFonts w:ascii="Arial (W1)" w:hAnsi="Arial (W1)"/>
                <w:b/>
                <w:bCs/>
                <w:noProof w:val="0"/>
                <w:sz w:val="26"/>
                <w:szCs w:val="26"/>
              </w:rPr>
            </w:pPr>
            <w:r w:rsidRPr="00A87962">
              <w:rPr>
                <w:rFonts w:hint="cs" w:ascii="Arial (W1)" w:hAnsi="Arial (W1)"/>
                <w:b/>
                <w:bCs/>
                <w:noProof w:val="0"/>
                <w:sz w:val="20"/>
                <w:szCs w:val="20"/>
                <w:rtl/>
              </w:rPr>
              <w:t>באמצעות בא כוחו, עו"ד סימא כנאנה</w:t>
            </w:r>
          </w:p>
        </w:tc>
      </w:tr>
      <w:tr w:rsidRPr="00A87962" w:rsidR="006816EC" w:rsidTr="006816EC">
        <w:trPr>
          <w:jc w:val="center"/>
        </w:trPr>
        <w:tc>
          <w:tcPr>
            <w:tcW w:w="8820" w:type="dxa"/>
            <w:gridSpan w:val="2"/>
          </w:tcPr>
          <w:p w:rsidRPr="00A87962" w:rsidR="006816EC" w:rsidRDefault="006816EC">
            <w:pPr>
              <w:rPr>
                <w:rFonts w:ascii="Arial (W1)" w:hAnsi="Arial (W1)"/>
                <w:b/>
                <w:bCs/>
                <w:noProof w:val="0"/>
                <w:sz w:val="26"/>
                <w:szCs w:val="26"/>
                <w:rtl/>
              </w:rPr>
            </w:pPr>
          </w:p>
          <w:p w:rsidRPr="00A87962" w:rsidR="006816EC" w:rsidRDefault="006816EC">
            <w:pPr>
              <w:jc w:val="center"/>
              <w:rPr>
                <w:b/>
                <w:bCs/>
                <w:noProof w:val="0"/>
                <w:sz w:val="26"/>
                <w:szCs w:val="26"/>
                <w:rtl/>
              </w:rPr>
            </w:pPr>
            <w:r w:rsidRPr="00A87962">
              <w:rPr>
                <w:rFonts w:hint="cs"/>
                <w:b/>
                <w:bCs/>
                <w:noProof w:val="0"/>
                <w:sz w:val="26"/>
                <w:szCs w:val="26"/>
                <w:rtl/>
              </w:rPr>
              <w:t>נגד</w:t>
            </w:r>
          </w:p>
          <w:p w:rsidRPr="00A87962" w:rsidR="006816EC" w:rsidRDefault="006816EC">
            <w:pPr>
              <w:rPr>
                <w:rFonts w:ascii="Arial (W1)" w:hAnsi="Arial (W1)"/>
                <w:b/>
                <w:bCs/>
                <w:noProof w:val="0"/>
                <w:sz w:val="26"/>
                <w:szCs w:val="26"/>
              </w:rPr>
            </w:pPr>
          </w:p>
        </w:tc>
      </w:tr>
      <w:tr w:rsidRPr="00A87962" w:rsidR="006816EC" w:rsidTr="006816EC">
        <w:trPr>
          <w:jc w:val="center"/>
        </w:trPr>
        <w:tc>
          <w:tcPr>
            <w:tcW w:w="3249" w:type="dxa"/>
          </w:tcPr>
          <w:p w:rsidRPr="00A87962" w:rsidR="006816EC" w:rsidRDefault="00A87962">
            <w:pPr>
              <w:rPr>
                <w:rFonts w:ascii="Arial (W1)" w:hAnsi="Arial (W1)"/>
                <w:b/>
                <w:bCs/>
                <w:noProof w:val="0"/>
                <w:sz w:val="26"/>
                <w:szCs w:val="26"/>
              </w:rPr>
            </w:pPr>
            <w:r w:rsidRPr="00A87962">
              <w:rPr>
                <w:rFonts w:hint="cs"/>
                <w:b/>
                <w:bCs/>
                <w:noProof w:val="0"/>
                <w:sz w:val="26"/>
                <w:szCs w:val="26"/>
                <w:rtl/>
              </w:rPr>
              <w:t>הנתבעים</w:t>
            </w:r>
          </w:p>
        </w:tc>
        <w:tc>
          <w:tcPr>
            <w:tcW w:w="5571" w:type="dxa"/>
          </w:tcPr>
          <w:p w:rsidRPr="00A87962" w:rsidR="006816EC" w:rsidRDefault="004C67EF">
            <w:pPr>
              <w:rPr>
                <w:rFonts w:ascii="Arial (W1)" w:hAnsi="Arial (W1)"/>
                <w:b/>
                <w:bCs/>
                <w:noProof w:val="0"/>
                <w:sz w:val="26"/>
                <w:szCs w:val="26"/>
              </w:rPr>
            </w:pPr>
            <w:sdt>
              <w:sdtPr>
                <w:rPr>
                  <w:rFonts w:hint="cs"/>
                  <w:sz w:val="26"/>
                  <w:szCs w:val="26"/>
                  <w:rtl/>
                </w:rPr>
                <w:alias w:val="1571"/>
                <w:tag w:val="1571"/>
                <w:id w:val="-1361515445"/>
                <w:text w:multiLine="1"/>
              </w:sdtPr>
              <w:sdtEndPr/>
              <w:sdtContent>
                <w:r w:rsidRPr="00A87962" w:rsidR="00CB24D6">
                  <w:rPr>
                    <w:rFonts w:hint="cs"/>
                    <w:b/>
                    <w:bCs/>
                    <w:noProof w:val="0"/>
                    <w:sz w:val="26"/>
                    <w:szCs w:val="26"/>
                    <w:rtl/>
                  </w:rPr>
                  <w:t>1</w:t>
                </w:r>
              </w:sdtContent>
            </w:sdt>
            <w:r w:rsidRPr="00A87962" w:rsidR="006816EC">
              <w:rPr>
                <w:rFonts w:hint="cs"/>
                <w:b/>
                <w:bCs/>
                <w:noProof w:val="0"/>
                <w:sz w:val="26"/>
                <w:szCs w:val="26"/>
                <w:rtl/>
              </w:rPr>
              <w:t>.</w:t>
            </w:r>
            <w:r w:rsidRPr="00A87962" w:rsidR="00A87962">
              <w:rPr>
                <w:rFonts w:hint="cs"/>
                <w:b/>
                <w:bCs/>
                <w:noProof w:val="0"/>
                <w:sz w:val="26"/>
                <w:szCs w:val="26"/>
                <w:rtl/>
              </w:rPr>
              <w:t xml:space="preserve"> </w:t>
            </w:r>
            <w:sdt>
              <w:sdtPr>
                <w:rPr>
                  <w:rFonts w:hint="cs"/>
                  <w:sz w:val="26"/>
                  <w:szCs w:val="26"/>
                  <w:rtl/>
                </w:rPr>
                <w:alias w:val="1486"/>
                <w:tag w:val="1486"/>
                <w:id w:val="1487590763"/>
                <w:text w:multiLine="1"/>
              </w:sdtPr>
              <w:sdtEndPr/>
              <w:sdtContent>
                <w:r w:rsidRPr="00A87962" w:rsidR="00CB24D6">
                  <w:rPr>
                    <w:rFonts w:hint="cs"/>
                    <w:b/>
                    <w:bCs/>
                    <w:noProof w:val="0"/>
                    <w:sz w:val="26"/>
                    <w:szCs w:val="26"/>
                    <w:rtl/>
                  </w:rPr>
                  <w:t>פאדי מובחר החקלאי בע"מ</w:t>
                </w:r>
                <w:r w:rsidRPr="00A87962" w:rsidR="00A87962">
                  <w:rPr>
                    <w:rFonts w:hint="cs"/>
                    <w:b/>
                    <w:bCs/>
                    <w:noProof w:val="0"/>
                    <w:sz w:val="26"/>
                    <w:szCs w:val="26"/>
                    <w:rtl/>
                  </w:rPr>
                  <w:t>, ח.פ. 514167519</w:t>
                </w:r>
              </w:sdtContent>
            </w:sdt>
          </w:p>
          <w:p w:rsidRPr="00A87962" w:rsidR="006816EC" w:rsidRDefault="004C67EF">
            <w:pPr>
              <w:rPr>
                <w:rFonts w:ascii="Arial (W1)" w:hAnsi="Arial (W1)"/>
                <w:b/>
                <w:bCs/>
                <w:noProof w:val="0"/>
                <w:sz w:val="26"/>
                <w:szCs w:val="26"/>
              </w:rPr>
            </w:pPr>
            <w:sdt>
              <w:sdtPr>
                <w:rPr>
                  <w:rFonts w:hint="cs"/>
                  <w:sz w:val="26"/>
                  <w:szCs w:val="26"/>
                  <w:rtl/>
                </w:rPr>
                <w:alias w:val="1571"/>
                <w:tag w:val="1571"/>
                <w:id w:val="1249075749"/>
                <w:text w:multiLine="1"/>
              </w:sdtPr>
              <w:sdtEndPr/>
              <w:sdtContent>
                <w:r w:rsidRPr="00A87962" w:rsidR="00CB24D6">
                  <w:rPr>
                    <w:rFonts w:hint="cs"/>
                    <w:b/>
                    <w:bCs/>
                    <w:noProof w:val="0"/>
                    <w:sz w:val="26"/>
                    <w:szCs w:val="26"/>
                    <w:rtl/>
                  </w:rPr>
                  <w:t>2</w:t>
                </w:r>
              </w:sdtContent>
            </w:sdt>
            <w:r w:rsidRPr="00A87962" w:rsidR="006816EC">
              <w:rPr>
                <w:rFonts w:hint="cs"/>
                <w:b/>
                <w:bCs/>
                <w:noProof w:val="0"/>
                <w:sz w:val="26"/>
                <w:szCs w:val="26"/>
                <w:rtl/>
              </w:rPr>
              <w:t>.</w:t>
            </w:r>
            <w:r w:rsidRPr="00A87962" w:rsidR="00A87962">
              <w:rPr>
                <w:rFonts w:hint="cs"/>
                <w:sz w:val="26"/>
                <w:szCs w:val="26"/>
                <w:rtl/>
              </w:rPr>
              <w:t xml:space="preserve"> </w:t>
            </w:r>
            <w:sdt>
              <w:sdtPr>
                <w:rPr>
                  <w:rFonts w:hint="cs"/>
                  <w:sz w:val="26"/>
                  <w:szCs w:val="26"/>
                  <w:rtl/>
                </w:rPr>
                <w:alias w:val="1486"/>
                <w:tag w:val="1486"/>
                <w:id w:val="460082070"/>
                <w:text w:multiLine="1"/>
              </w:sdtPr>
              <w:sdtEndPr/>
              <w:sdtContent>
                <w:r w:rsidRPr="00A87962" w:rsidR="00CB24D6">
                  <w:rPr>
                    <w:rFonts w:hint="cs"/>
                    <w:b/>
                    <w:bCs/>
                    <w:noProof w:val="0"/>
                    <w:sz w:val="26"/>
                    <w:szCs w:val="26"/>
                    <w:rtl/>
                  </w:rPr>
                  <w:t>עלא אבו חנין</w:t>
                </w:r>
                <w:r w:rsidRPr="00A87962" w:rsidR="00A87962">
                  <w:rPr>
                    <w:rFonts w:hint="cs"/>
                    <w:b/>
                    <w:bCs/>
                    <w:noProof w:val="0"/>
                    <w:sz w:val="26"/>
                    <w:szCs w:val="26"/>
                    <w:rtl/>
                  </w:rPr>
                  <w:t>, ת.ז. 200530087</w:t>
                </w:r>
              </w:sdtContent>
            </w:sdt>
          </w:p>
          <w:p w:rsidRPr="00A87962" w:rsidR="006816EC" w:rsidP="00035E6B" w:rsidRDefault="004C67EF">
            <w:pPr>
              <w:rPr>
                <w:sz w:val="26"/>
                <w:szCs w:val="26"/>
                <w:rtl/>
              </w:rPr>
            </w:pPr>
            <w:sdt>
              <w:sdtPr>
                <w:rPr>
                  <w:rFonts w:hint="cs"/>
                  <w:sz w:val="26"/>
                  <w:szCs w:val="26"/>
                  <w:rtl/>
                </w:rPr>
                <w:alias w:val="1571"/>
                <w:tag w:val="1571"/>
                <w:id w:val="-1610800947"/>
                <w:text w:multiLine="1"/>
              </w:sdtPr>
              <w:sdtEndPr/>
              <w:sdtContent>
                <w:r w:rsidRPr="00A87962" w:rsidR="00CB24D6">
                  <w:rPr>
                    <w:rFonts w:hint="cs"/>
                    <w:b/>
                    <w:bCs/>
                    <w:noProof w:val="0"/>
                    <w:sz w:val="26"/>
                    <w:szCs w:val="26"/>
                    <w:rtl/>
                  </w:rPr>
                  <w:t>3</w:t>
                </w:r>
              </w:sdtContent>
            </w:sdt>
            <w:r w:rsidRPr="00A87962" w:rsidR="006816EC">
              <w:rPr>
                <w:rFonts w:hint="cs"/>
                <w:b/>
                <w:bCs/>
                <w:noProof w:val="0"/>
                <w:sz w:val="26"/>
                <w:szCs w:val="26"/>
                <w:rtl/>
              </w:rPr>
              <w:t>.</w:t>
            </w:r>
            <w:r w:rsidRPr="00A87962" w:rsidR="00A87962">
              <w:rPr>
                <w:rFonts w:hint="cs"/>
                <w:sz w:val="26"/>
                <w:szCs w:val="26"/>
                <w:rtl/>
              </w:rPr>
              <w:t xml:space="preserve"> </w:t>
            </w:r>
            <w:sdt>
              <w:sdtPr>
                <w:rPr>
                  <w:rFonts w:hint="cs"/>
                  <w:sz w:val="26"/>
                  <w:szCs w:val="26"/>
                  <w:rtl/>
                </w:rPr>
                <w:alias w:val="1486"/>
                <w:tag w:val="1486"/>
                <w:id w:val="-787974742"/>
                <w:text w:multiLine="1"/>
              </w:sdtPr>
              <w:sdtEndPr/>
              <w:sdtContent>
                <w:r w:rsidRPr="00A87962" w:rsidR="00CB24D6">
                  <w:rPr>
                    <w:rFonts w:hint="cs"/>
                    <w:b/>
                    <w:bCs/>
                    <w:noProof w:val="0"/>
                    <w:sz w:val="26"/>
                    <w:szCs w:val="26"/>
                    <w:rtl/>
                  </w:rPr>
                  <w:t>ע</w:t>
                </w:r>
                <w:r w:rsidR="00035E6B">
                  <w:rPr>
                    <w:rFonts w:hint="cs"/>
                    <w:b/>
                    <w:bCs/>
                    <w:noProof w:val="0"/>
                    <w:sz w:val="26"/>
                    <w:szCs w:val="26"/>
                    <w:rtl/>
                  </w:rPr>
                  <w:t>ס</w:t>
                </w:r>
                <w:r w:rsidRPr="00A87962" w:rsidR="00CB24D6">
                  <w:rPr>
                    <w:rFonts w:hint="cs"/>
                    <w:b/>
                    <w:bCs/>
                    <w:noProof w:val="0"/>
                    <w:sz w:val="26"/>
                    <w:szCs w:val="26"/>
                    <w:rtl/>
                  </w:rPr>
                  <w:t>אם אבו חנין</w:t>
                </w:r>
                <w:r w:rsidRPr="00A87962" w:rsidR="00A87962">
                  <w:rPr>
                    <w:rFonts w:hint="cs"/>
                    <w:b/>
                    <w:bCs/>
                    <w:noProof w:val="0"/>
                    <w:sz w:val="26"/>
                    <w:szCs w:val="26"/>
                    <w:rtl/>
                  </w:rPr>
                  <w:t>, ת.ז. 052385762</w:t>
                </w:r>
              </w:sdtContent>
            </w:sdt>
          </w:p>
          <w:p w:rsidRPr="00A87962" w:rsidR="00A87962" w:rsidRDefault="00A87962">
            <w:pPr>
              <w:rPr>
                <w:rFonts w:ascii="Arial (W1)" w:hAnsi="Arial (W1)"/>
                <w:b/>
                <w:bCs/>
                <w:noProof w:val="0"/>
                <w:sz w:val="26"/>
                <w:szCs w:val="26"/>
              </w:rPr>
            </w:pPr>
            <w:r w:rsidRPr="00A87962">
              <w:rPr>
                <w:rFonts w:hint="cs" w:ascii="Arial (W1)" w:hAnsi="Arial (W1)"/>
                <w:b/>
                <w:bCs/>
                <w:sz w:val="20"/>
                <w:szCs w:val="20"/>
                <w:rtl/>
              </w:rPr>
              <w:t>באמצעות בא כוחם, עו"ד ראני סוהיל רושרוש</w:t>
            </w: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035E6B" w:rsidP="00035E6B" w:rsidRDefault="00035E6B">
      <w:pPr>
        <w:spacing w:line="360" w:lineRule="auto"/>
        <w:jc w:val="both"/>
        <w:rPr>
          <w:noProof w:val="0"/>
        </w:rPr>
      </w:pPr>
      <w:r>
        <w:rPr>
          <w:rFonts w:hint="cs"/>
          <w:rtl/>
        </w:rPr>
        <w:t>לפניי תביעה לפיצויים בגין נזקי גוף שנגרמו לתובע, יליד 1987, תושב כפר רומאנה שבשטחים, בעקבות תאונה אשר אירעה, לטענתו, ביום 15.10.2008.</w:t>
      </w:r>
    </w:p>
    <w:p w:rsidR="00035E6B" w:rsidP="00035E6B" w:rsidRDefault="00035E6B">
      <w:pPr>
        <w:spacing w:line="360" w:lineRule="auto"/>
        <w:jc w:val="both"/>
        <w:rPr>
          <w:rtl/>
        </w:rPr>
      </w:pPr>
      <w:r>
        <w:rPr>
          <w:rFonts w:hint="cs"/>
          <w:rtl/>
        </w:rPr>
        <w:t>התביעה הוגשה נגד הנתבעים פאדי מובחר חקלאות בע"מ (להלן: "</w:t>
      </w:r>
      <w:r>
        <w:rPr>
          <w:rFonts w:hint="cs"/>
          <w:b/>
          <w:bCs/>
          <w:rtl/>
        </w:rPr>
        <w:t>הנתבעת 1</w:t>
      </w:r>
      <w:r>
        <w:rPr>
          <w:rFonts w:hint="cs"/>
          <w:rtl/>
        </w:rPr>
        <w:t>"), אבו חנין עלא (להלן: "</w:t>
      </w:r>
      <w:r>
        <w:rPr>
          <w:rFonts w:hint="cs"/>
          <w:b/>
          <w:bCs/>
          <w:rtl/>
        </w:rPr>
        <w:t>הנתבע 2</w:t>
      </w:r>
      <w:r>
        <w:rPr>
          <w:rFonts w:hint="cs"/>
          <w:rtl/>
        </w:rPr>
        <w:t>") ואבו חנין עסאם (להלן: "</w:t>
      </w:r>
      <w:r>
        <w:rPr>
          <w:rFonts w:hint="cs"/>
          <w:b/>
          <w:bCs/>
          <w:rtl/>
        </w:rPr>
        <w:t>הנתבע 3</w:t>
      </w:r>
      <w:r>
        <w:rPr>
          <w:rFonts w:hint="cs"/>
          <w:rtl/>
        </w:rPr>
        <w:t xml:space="preserve">"). </w:t>
      </w:r>
    </w:p>
    <w:p w:rsidR="00D74322" w:rsidP="00035E6B" w:rsidRDefault="00D74322">
      <w:pPr>
        <w:spacing w:line="360" w:lineRule="auto"/>
        <w:jc w:val="both"/>
        <w:rPr>
          <w:rtl/>
        </w:rPr>
      </w:pPr>
    </w:p>
    <w:p w:rsidR="00035E6B" w:rsidP="00035E6B" w:rsidRDefault="00035E6B">
      <w:pPr>
        <w:spacing w:line="360" w:lineRule="auto"/>
        <w:jc w:val="both"/>
        <w:rPr>
          <w:b/>
          <w:bCs/>
          <w:u w:val="single"/>
          <w:rtl/>
        </w:rPr>
      </w:pPr>
      <w:r>
        <w:rPr>
          <w:rFonts w:hint="cs"/>
          <w:b/>
          <w:bCs/>
          <w:u w:val="single"/>
          <w:rtl/>
        </w:rPr>
        <w:t>טענות התובע</w:t>
      </w:r>
    </w:p>
    <w:p w:rsidR="00035E6B" w:rsidP="000D55FA" w:rsidRDefault="00035E6B">
      <w:pPr>
        <w:pStyle w:val="ad"/>
        <w:numPr>
          <w:ilvl w:val="0"/>
          <w:numId w:val="1"/>
        </w:numPr>
        <w:spacing w:line="360" w:lineRule="auto"/>
        <w:jc w:val="both"/>
        <w:rPr>
          <w:rFonts w:cs="David"/>
          <w:sz w:val="24"/>
          <w:szCs w:val="24"/>
        </w:rPr>
      </w:pPr>
      <w:r>
        <w:rPr>
          <w:rFonts w:hint="cs" w:cs="David"/>
          <w:sz w:val="24"/>
          <w:szCs w:val="24"/>
          <w:rtl/>
        </w:rPr>
        <w:t xml:space="preserve">על פי הנטען בכתב התביעה </w:t>
      </w:r>
      <w:r>
        <w:rPr>
          <w:rFonts w:hint="cs" w:cs="David"/>
          <w:b/>
          <w:bCs/>
          <w:sz w:val="24"/>
          <w:szCs w:val="24"/>
          <w:rtl/>
        </w:rPr>
        <w:t xml:space="preserve">"בתאריך 15.10.2008, בסביבת השעה 17:00, נחבל התובע בגופו עת עבד ביחד עם עובדים אחרים בקטיף זיתים באזור כפר תבור. פגיעת התובע באה כתוצאה מנפילתו מעל סולם בזמן ביצוע עבודתו בקטיף אצל הנתבעים, כך שבזמן שבו התובע עלה על סולם (שתי רגליים), שהניחו על עץ זיתים לשם ביצוע עבודתו, הסולם החליק כתוצאה מבוץ שהיה על האדמה, ועל כן התובע נפל מהסולם ופניו התנגשו בעץ הזיתים ולאחר מכן בסולם שהיה על הקרקע כתוצאה מהנפילה וההתנגשות, התובע בלע את </w:t>
      </w:r>
      <w:r w:rsidR="000D55FA">
        <w:rPr>
          <w:rFonts w:hint="cs" w:cs="David"/>
          <w:b/>
          <w:bCs/>
          <w:sz w:val="24"/>
          <w:szCs w:val="24"/>
          <w:rtl/>
        </w:rPr>
        <w:t>פ</w:t>
      </w:r>
      <w:r>
        <w:rPr>
          <w:rFonts w:hint="cs" w:cs="David"/>
          <w:b/>
          <w:bCs/>
          <w:sz w:val="24"/>
          <w:szCs w:val="24"/>
          <w:rtl/>
        </w:rPr>
        <w:t>לטת השיניים שלו, אשר חדרה ל</w:t>
      </w:r>
      <w:r w:rsidR="000D55FA">
        <w:rPr>
          <w:rFonts w:hint="cs" w:cs="David"/>
          <w:b/>
          <w:bCs/>
          <w:sz w:val="24"/>
          <w:szCs w:val="24"/>
          <w:rtl/>
        </w:rPr>
        <w:t>ק</w:t>
      </w:r>
      <w:r>
        <w:rPr>
          <w:rFonts w:hint="cs" w:cs="David"/>
          <w:b/>
          <w:bCs/>
          <w:sz w:val="24"/>
          <w:szCs w:val="24"/>
          <w:rtl/>
        </w:rPr>
        <w:t>י</w:t>
      </w:r>
      <w:r w:rsidR="000D55FA">
        <w:rPr>
          <w:rFonts w:hint="cs" w:cs="David"/>
          <w:b/>
          <w:bCs/>
          <w:sz w:val="24"/>
          <w:szCs w:val="24"/>
          <w:rtl/>
        </w:rPr>
        <w:t>ב</w:t>
      </w:r>
      <w:r>
        <w:rPr>
          <w:rFonts w:hint="cs" w:cs="David"/>
          <w:b/>
          <w:bCs/>
          <w:sz w:val="24"/>
          <w:szCs w:val="24"/>
          <w:rtl/>
        </w:rPr>
        <w:t xml:space="preserve">ה שלו ונגרמו לו נזקים..". </w:t>
      </w:r>
    </w:p>
    <w:p w:rsidR="00D74322" w:rsidP="00D74322" w:rsidRDefault="00D74322">
      <w:pPr>
        <w:pStyle w:val="ad"/>
        <w:spacing w:line="360" w:lineRule="auto"/>
        <w:ind w:left="360"/>
        <w:jc w:val="both"/>
        <w:rPr>
          <w:rFonts w:cs="David"/>
          <w:sz w:val="24"/>
          <w:szCs w:val="24"/>
          <w:rtl/>
        </w:rPr>
      </w:pPr>
    </w:p>
    <w:p w:rsidR="00035E6B" w:rsidP="00035E6B" w:rsidRDefault="00035E6B">
      <w:pPr>
        <w:pStyle w:val="ad"/>
        <w:numPr>
          <w:ilvl w:val="0"/>
          <w:numId w:val="1"/>
        </w:numPr>
        <w:spacing w:line="360" w:lineRule="auto"/>
        <w:jc w:val="both"/>
        <w:rPr>
          <w:rFonts w:cs="David"/>
          <w:sz w:val="24"/>
          <w:szCs w:val="24"/>
        </w:rPr>
      </w:pPr>
      <w:r>
        <w:rPr>
          <w:rFonts w:hint="cs" w:cs="David"/>
          <w:sz w:val="24"/>
          <w:szCs w:val="24"/>
          <w:rtl/>
        </w:rPr>
        <w:t xml:space="preserve">לפי גרסת התובע, ממקום התאונה הוא הובהל לבית החולים העמק בעפולה על ידי בנו של הנתבע מס' 3 מר אשרף אבו חנין, שם התובע אושפז עד ליום 17.10.2008. </w:t>
      </w:r>
    </w:p>
    <w:p w:rsidR="00D74322" w:rsidP="00D74322" w:rsidRDefault="00D74322">
      <w:pPr>
        <w:pStyle w:val="ad"/>
        <w:spacing w:line="360" w:lineRule="auto"/>
        <w:ind w:left="360"/>
        <w:jc w:val="both"/>
        <w:rPr>
          <w:rFonts w:cs="David"/>
          <w:sz w:val="24"/>
          <w:szCs w:val="24"/>
        </w:rPr>
      </w:pPr>
    </w:p>
    <w:p w:rsidRPr="00D74322" w:rsidR="00035E6B" w:rsidP="00150F98" w:rsidRDefault="00035E6B">
      <w:pPr>
        <w:pStyle w:val="ad"/>
        <w:numPr>
          <w:ilvl w:val="0"/>
          <w:numId w:val="1"/>
        </w:numPr>
        <w:spacing w:line="360" w:lineRule="auto"/>
        <w:jc w:val="both"/>
        <w:rPr>
          <w:rFonts w:cs="David"/>
          <w:sz w:val="24"/>
          <w:szCs w:val="24"/>
        </w:rPr>
      </w:pPr>
      <w:r>
        <w:rPr>
          <w:rFonts w:hint="cs" w:cs="David"/>
          <w:sz w:val="24"/>
          <w:szCs w:val="24"/>
          <w:rtl/>
        </w:rPr>
        <w:t>לטענת התובע</w:t>
      </w:r>
      <w:r w:rsidR="00150F98">
        <w:rPr>
          <w:rFonts w:hint="cs" w:cs="David"/>
          <w:sz w:val="24"/>
          <w:szCs w:val="24"/>
          <w:rtl/>
        </w:rPr>
        <w:t>, בעת האירוע הוא היה מועסק על ידי הנתבעת 1 וכי הנתבע 2 הוא הבעלים והמנהל של הנתבעת 1 והנתבע 3 שימש כמנהל עבודה.</w:t>
      </w:r>
      <w:r>
        <w:rPr>
          <w:rFonts w:hint="cs" w:cs="David"/>
          <w:sz w:val="24"/>
          <w:szCs w:val="24"/>
          <w:rtl/>
        </w:rPr>
        <w:t xml:space="preserve"> בעקבות התאונה נגרמו לו נזקי גוף שונים ועל הנתבעים</w:t>
      </w:r>
      <w:r w:rsidR="000D55FA">
        <w:rPr>
          <w:rFonts w:hint="cs" w:cs="David"/>
          <w:sz w:val="24"/>
          <w:szCs w:val="24"/>
          <w:rtl/>
        </w:rPr>
        <w:t xml:space="preserve"> </w:t>
      </w:r>
      <w:r>
        <w:rPr>
          <w:rFonts w:hint="cs" w:cs="David"/>
          <w:sz w:val="24"/>
          <w:szCs w:val="24"/>
          <w:rtl/>
        </w:rPr>
        <w:t xml:space="preserve">לפצותו בגינם, שכן הוא טוען כי התאונה אירעה כתוצאה מרשלנותם של הנתבעים אשר התבטאה במעשים ו/או במחדלים שפורטו בהרחבה בכתב התביעה, ובין היתר שהנתבעים לא נקטו באמצעי זהירות ו/או באמצעי מניעה ו/או לא סיפקו לתובע כלי עבודה מתאימים וכד'. </w:t>
      </w:r>
      <w:r w:rsidRPr="00150F98">
        <w:rPr>
          <w:rFonts w:hint="cs" w:cs="David"/>
          <w:sz w:val="20"/>
          <w:szCs w:val="20"/>
          <w:rtl/>
        </w:rPr>
        <w:t>(סעיף 16 לכתב התביעה)</w:t>
      </w:r>
      <w:r>
        <w:rPr>
          <w:rFonts w:hint="cs" w:cs="David"/>
          <w:sz w:val="24"/>
          <w:szCs w:val="24"/>
          <w:rtl/>
        </w:rPr>
        <w:t>.</w:t>
      </w:r>
    </w:p>
    <w:p w:rsidR="00D74322" w:rsidP="00D74322" w:rsidRDefault="00D74322">
      <w:pPr>
        <w:pStyle w:val="ad"/>
        <w:spacing w:line="360" w:lineRule="auto"/>
        <w:ind w:left="360"/>
        <w:jc w:val="both"/>
        <w:rPr>
          <w:rFonts w:cs="David"/>
          <w:sz w:val="28"/>
          <w:szCs w:val="28"/>
          <w:rtl/>
        </w:rPr>
      </w:pPr>
    </w:p>
    <w:p w:rsidR="00D74322" w:rsidP="00D74322" w:rsidRDefault="00D74322">
      <w:pPr>
        <w:pStyle w:val="ad"/>
        <w:spacing w:line="360" w:lineRule="auto"/>
        <w:ind w:left="360"/>
        <w:jc w:val="both"/>
        <w:rPr>
          <w:rFonts w:cs="David"/>
          <w:sz w:val="24"/>
          <w:szCs w:val="24"/>
        </w:rPr>
      </w:pPr>
    </w:p>
    <w:p w:rsidR="00035E6B" w:rsidP="00035E6B" w:rsidRDefault="00035E6B">
      <w:pPr>
        <w:spacing w:line="360" w:lineRule="auto"/>
        <w:jc w:val="both"/>
        <w:rPr>
          <w:b/>
          <w:bCs/>
          <w:u w:val="single"/>
        </w:rPr>
      </w:pPr>
      <w:r>
        <w:rPr>
          <w:rFonts w:hint="cs"/>
          <w:b/>
          <w:bCs/>
          <w:u w:val="single"/>
          <w:rtl/>
        </w:rPr>
        <w:lastRenderedPageBreak/>
        <w:t>טענת הנתבעים</w:t>
      </w:r>
    </w:p>
    <w:p w:rsidR="00035E6B" w:rsidP="00035E6B" w:rsidRDefault="00035E6B">
      <w:pPr>
        <w:pStyle w:val="ad"/>
        <w:numPr>
          <w:ilvl w:val="0"/>
          <w:numId w:val="1"/>
        </w:numPr>
        <w:spacing w:line="360" w:lineRule="auto"/>
        <w:jc w:val="both"/>
        <w:rPr>
          <w:rFonts w:cs="David"/>
          <w:sz w:val="24"/>
          <w:szCs w:val="24"/>
        </w:rPr>
      </w:pPr>
      <w:r>
        <w:rPr>
          <w:rFonts w:hint="cs" w:cs="David"/>
          <w:sz w:val="24"/>
          <w:szCs w:val="24"/>
          <w:rtl/>
        </w:rPr>
        <w:t xml:space="preserve"> הנתבעים חולקים הן על נסיבות התאונה, הן על אחריותם והן על הנזק הנטען. </w:t>
      </w:r>
    </w:p>
    <w:p w:rsidR="00D74322" w:rsidP="00D74322" w:rsidRDefault="00D74322">
      <w:pPr>
        <w:pStyle w:val="ad"/>
        <w:spacing w:line="360" w:lineRule="auto"/>
        <w:ind w:left="360"/>
        <w:jc w:val="both"/>
        <w:rPr>
          <w:rFonts w:cs="David"/>
          <w:sz w:val="24"/>
          <w:szCs w:val="24"/>
        </w:rPr>
      </w:pPr>
    </w:p>
    <w:p w:rsidR="00035E6B" w:rsidP="00150F98" w:rsidRDefault="00035E6B">
      <w:pPr>
        <w:pStyle w:val="ad"/>
        <w:numPr>
          <w:ilvl w:val="0"/>
          <w:numId w:val="1"/>
        </w:numPr>
        <w:spacing w:line="360" w:lineRule="auto"/>
        <w:jc w:val="both"/>
        <w:rPr>
          <w:rFonts w:cs="David"/>
          <w:sz w:val="24"/>
          <w:szCs w:val="24"/>
        </w:rPr>
      </w:pPr>
      <w:r>
        <w:rPr>
          <w:rFonts w:hint="cs" w:cs="David"/>
          <w:sz w:val="24"/>
          <w:szCs w:val="24"/>
          <w:rtl/>
        </w:rPr>
        <w:t>הנתבעת 1 טוענת, כי התובע לא הועסק על ידה בתור עובד ולא שררו בין הצדדים כל יחסי עובד מעביד אלא התובע עבד בתור קבלן אצלה, ולטעמה אף התובע תומך בגרסתה זו עת ציין בכתב תביעתו שהוא מקבל 10 ₪ תמורת 10 ק"ג של קטיף.</w:t>
      </w:r>
    </w:p>
    <w:p w:rsidR="00D74322" w:rsidP="00D74322" w:rsidRDefault="00D74322">
      <w:pPr>
        <w:pStyle w:val="ad"/>
        <w:spacing w:line="360" w:lineRule="auto"/>
        <w:ind w:left="360"/>
        <w:jc w:val="both"/>
        <w:rPr>
          <w:rFonts w:cs="David"/>
          <w:sz w:val="24"/>
          <w:szCs w:val="24"/>
        </w:rPr>
      </w:pPr>
    </w:p>
    <w:p w:rsidR="00035E6B" w:rsidP="00150F98" w:rsidRDefault="00035E6B">
      <w:pPr>
        <w:pStyle w:val="ad"/>
        <w:numPr>
          <w:ilvl w:val="0"/>
          <w:numId w:val="1"/>
        </w:numPr>
        <w:spacing w:line="360" w:lineRule="auto"/>
        <w:jc w:val="both"/>
        <w:rPr>
          <w:rFonts w:cs="David"/>
          <w:sz w:val="24"/>
          <w:szCs w:val="24"/>
        </w:rPr>
      </w:pPr>
      <w:r>
        <w:rPr>
          <w:rFonts w:hint="cs" w:cs="David"/>
          <w:sz w:val="24"/>
          <w:szCs w:val="24"/>
          <w:rtl/>
        </w:rPr>
        <w:t xml:space="preserve">הנתבעים 2-3 עותרים לדחיית התביעה כנגדם ולשיטתם אם הנתבעת 1 העסיקה את התובע כפי שהוא טוען, הרי כל רכיבי התביעה מתייחסים ליחסי העבודה בין התובע לבין הנתבעת 1 ומכאן אין כל יריבות בינם לבין התובע, במיוחד ומדובר בחברה שהיא אישיות משפטית נפרדת ועל מנת להגיש את התביעה כנגד הבעלים של החברה שהינו הנתבע מס' 2 יש לעבור </w:t>
      </w:r>
      <w:r w:rsidR="00150F98">
        <w:rPr>
          <w:rFonts w:hint="cs" w:cs="David"/>
          <w:sz w:val="24"/>
          <w:szCs w:val="24"/>
          <w:rtl/>
        </w:rPr>
        <w:t xml:space="preserve">תחילה </w:t>
      </w:r>
      <w:r>
        <w:rPr>
          <w:rFonts w:hint="cs" w:cs="David"/>
          <w:sz w:val="24"/>
          <w:szCs w:val="24"/>
          <w:rtl/>
        </w:rPr>
        <w:t xml:space="preserve">הליך של הרמת מסך. </w:t>
      </w:r>
    </w:p>
    <w:p w:rsidR="00D74322" w:rsidP="00D74322" w:rsidRDefault="00D74322">
      <w:pPr>
        <w:pStyle w:val="ad"/>
        <w:spacing w:line="360" w:lineRule="auto"/>
        <w:ind w:left="360"/>
        <w:jc w:val="both"/>
        <w:rPr>
          <w:rFonts w:cs="David"/>
          <w:sz w:val="24"/>
          <w:szCs w:val="24"/>
        </w:rPr>
      </w:pPr>
    </w:p>
    <w:p w:rsidR="00035E6B" w:rsidP="00150F98" w:rsidRDefault="00035E6B">
      <w:pPr>
        <w:pStyle w:val="ad"/>
        <w:numPr>
          <w:ilvl w:val="0"/>
          <w:numId w:val="1"/>
        </w:numPr>
        <w:spacing w:line="360" w:lineRule="auto"/>
        <w:jc w:val="both"/>
        <w:rPr>
          <w:rFonts w:cs="David"/>
          <w:sz w:val="24"/>
          <w:szCs w:val="24"/>
        </w:rPr>
      </w:pPr>
      <w:r>
        <w:rPr>
          <w:rFonts w:hint="cs" w:cs="David"/>
          <w:sz w:val="24"/>
          <w:szCs w:val="24"/>
          <w:rtl/>
        </w:rPr>
        <w:t xml:space="preserve">בנוסף הנתבע 3 טוען, כי דין התביעה נגדו להידחות על הסף במיוחד שהטענה היחידה נגדו במסגרת כתב התביעה כי הוא היה עובד מטעם הנתבעת 1. לטענת הנתבע 3 גם אם טענת התובע הינה נכונה שהוא </w:t>
      </w:r>
      <w:r w:rsidR="00150F98">
        <w:rPr>
          <w:rFonts w:hint="cs" w:cs="David"/>
          <w:sz w:val="24"/>
          <w:szCs w:val="24"/>
          <w:rtl/>
        </w:rPr>
        <w:t xml:space="preserve">היה </w:t>
      </w:r>
      <w:r>
        <w:rPr>
          <w:rFonts w:hint="cs" w:cs="David"/>
          <w:sz w:val="24"/>
          <w:szCs w:val="24"/>
          <w:rtl/>
        </w:rPr>
        <w:t xml:space="preserve">עובד אצל הנתבעת מס' 1 אין בזה כדי </w:t>
      </w:r>
      <w:r w:rsidR="00150F98">
        <w:rPr>
          <w:rFonts w:hint="cs" w:cs="David"/>
          <w:sz w:val="24"/>
          <w:szCs w:val="24"/>
          <w:rtl/>
        </w:rPr>
        <w:t xml:space="preserve">להקים עילת תביעה נגדו. </w:t>
      </w:r>
      <w:r>
        <w:rPr>
          <w:rFonts w:hint="cs" w:cs="David"/>
          <w:sz w:val="24"/>
          <w:szCs w:val="24"/>
          <w:rtl/>
        </w:rPr>
        <w:t xml:space="preserve">מוסיף הנתבע 3, כי </w:t>
      </w:r>
      <w:r w:rsidR="00150F98">
        <w:rPr>
          <w:rFonts w:hint="cs" w:cs="David"/>
          <w:sz w:val="24"/>
          <w:szCs w:val="24"/>
          <w:rtl/>
        </w:rPr>
        <w:t>מ</w:t>
      </w:r>
      <w:r>
        <w:rPr>
          <w:rFonts w:hint="cs" w:cs="David"/>
          <w:sz w:val="24"/>
          <w:szCs w:val="24"/>
          <w:rtl/>
        </w:rPr>
        <w:t xml:space="preserve">כתב התביעה לא ניתן ללמוד על כל התנהגות מטעמו אשר יש בה להצביע על רשלנות מטעמו שיחויב בגינה. </w:t>
      </w:r>
    </w:p>
    <w:p w:rsidR="00D74322" w:rsidP="00D74322" w:rsidRDefault="00D74322">
      <w:pPr>
        <w:pStyle w:val="ad"/>
        <w:spacing w:line="360" w:lineRule="auto"/>
        <w:ind w:left="360"/>
        <w:jc w:val="both"/>
        <w:rPr>
          <w:rFonts w:cs="David"/>
          <w:sz w:val="24"/>
          <w:szCs w:val="24"/>
        </w:rPr>
      </w:pPr>
    </w:p>
    <w:p w:rsidR="00035E6B" w:rsidP="0004094E" w:rsidRDefault="00035E6B">
      <w:pPr>
        <w:pStyle w:val="ad"/>
        <w:numPr>
          <w:ilvl w:val="0"/>
          <w:numId w:val="1"/>
        </w:numPr>
        <w:spacing w:line="360" w:lineRule="auto"/>
        <w:jc w:val="both"/>
        <w:rPr>
          <w:rFonts w:cs="David"/>
          <w:sz w:val="24"/>
          <w:szCs w:val="24"/>
        </w:rPr>
      </w:pPr>
      <w:r>
        <w:rPr>
          <w:rFonts w:hint="cs" w:cs="David"/>
          <w:sz w:val="24"/>
          <w:szCs w:val="24"/>
          <w:rtl/>
        </w:rPr>
        <w:t xml:space="preserve">בסיכומים שהוגשו מטעמם הנתבעים טענו, כי התובע לא הצליח להרים את הנטל הרובץ לפתחו ולא הוכיח את נסיבות התאונה כאשר לגרסתם התאונה לא אירעה כפי שתואר על ידו, לא הייתה כל פגיעה במהלך עבודתו אלא </w:t>
      </w:r>
      <w:r w:rsidR="0004094E">
        <w:rPr>
          <w:rFonts w:hint="cs" w:cs="David"/>
          <w:sz w:val="24"/>
          <w:szCs w:val="24"/>
          <w:rtl/>
        </w:rPr>
        <w:t xml:space="preserve">הוא </w:t>
      </w:r>
      <w:r>
        <w:rPr>
          <w:rFonts w:hint="cs" w:cs="David"/>
          <w:sz w:val="24"/>
          <w:szCs w:val="24"/>
          <w:rtl/>
        </w:rPr>
        <w:t>נפגע כש</w:t>
      </w:r>
      <w:r w:rsidR="0004094E">
        <w:rPr>
          <w:rFonts w:hint="cs" w:cs="David"/>
          <w:sz w:val="24"/>
          <w:szCs w:val="24"/>
          <w:rtl/>
        </w:rPr>
        <w:t xml:space="preserve">נסע </w:t>
      </w:r>
      <w:r>
        <w:rPr>
          <w:rFonts w:hint="cs" w:cs="David"/>
          <w:sz w:val="24"/>
          <w:szCs w:val="24"/>
          <w:rtl/>
        </w:rPr>
        <w:t>באוטובוס</w:t>
      </w:r>
      <w:r w:rsidR="0004094E">
        <w:rPr>
          <w:rFonts w:hint="cs" w:cs="David"/>
          <w:sz w:val="24"/>
          <w:szCs w:val="24"/>
          <w:rtl/>
        </w:rPr>
        <w:t>, בסוף יום העבודה, תוך כדי אכילה</w:t>
      </w:r>
      <w:r>
        <w:rPr>
          <w:rFonts w:hint="cs" w:cs="David"/>
          <w:sz w:val="24"/>
          <w:szCs w:val="24"/>
          <w:rtl/>
        </w:rPr>
        <w:t>.</w:t>
      </w:r>
    </w:p>
    <w:p w:rsidR="00D74322" w:rsidP="00D74322" w:rsidRDefault="00D74322">
      <w:pPr>
        <w:pStyle w:val="ad"/>
        <w:spacing w:line="360" w:lineRule="auto"/>
        <w:ind w:left="360"/>
        <w:jc w:val="both"/>
        <w:rPr>
          <w:rFonts w:cs="David"/>
          <w:sz w:val="24"/>
          <w:szCs w:val="24"/>
        </w:rPr>
      </w:pPr>
    </w:p>
    <w:p w:rsidR="00035E6B" w:rsidP="00035E6B" w:rsidRDefault="00035E6B">
      <w:pPr>
        <w:pStyle w:val="ad"/>
        <w:numPr>
          <w:ilvl w:val="0"/>
          <w:numId w:val="1"/>
        </w:numPr>
        <w:spacing w:line="360" w:lineRule="auto"/>
        <w:jc w:val="both"/>
        <w:rPr>
          <w:rFonts w:cs="David"/>
          <w:sz w:val="24"/>
          <w:szCs w:val="24"/>
        </w:rPr>
      </w:pPr>
      <w:r>
        <w:rPr>
          <w:rFonts w:hint="cs" w:cs="David"/>
          <w:sz w:val="24"/>
          <w:szCs w:val="24"/>
          <w:rtl/>
        </w:rPr>
        <w:t>בתיק התקיימו שתי ישיבות הוכחות, מטעם התובע העיד: התובע בעצמו ומר מאג'ד צדיק חברו לעבודה (להלן: "</w:t>
      </w:r>
      <w:r>
        <w:rPr>
          <w:rFonts w:hint="cs" w:cs="David"/>
          <w:b/>
          <w:bCs/>
          <w:sz w:val="24"/>
          <w:szCs w:val="24"/>
          <w:rtl/>
        </w:rPr>
        <w:t>מר צדיק</w:t>
      </w:r>
      <w:r>
        <w:rPr>
          <w:rFonts w:hint="cs" w:cs="David"/>
          <w:sz w:val="24"/>
          <w:szCs w:val="24"/>
          <w:rtl/>
        </w:rPr>
        <w:t>"), ומטעם הנתבעת העיד מר אשרף אבו חנין, עובד הנתבעת מס' 1 ובנו של הנתבע  3 (להלן: "</w:t>
      </w:r>
      <w:r>
        <w:rPr>
          <w:rFonts w:hint="cs" w:cs="David"/>
          <w:b/>
          <w:bCs/>
          <w:sz w:val="24"/>
          <w:szCs w:val="24"/>
          <w:rtl/>
        </w:rPr>
        <w:t>מר אשרף אבו חנין</w:t>
      </w:r>
      <w:r>
        <w:rPr>
          <w:rFonts w:hint="cs" w:cs="David"/>
          <w:sz w:val="24"/>
          <w:szCs w:val="24"/>
          <w:rtl/>
        </w:rPr>
        <w:t xml:space="preserve">").  </w:t>
      </w:r>
    </w:p>
    <w:p w:rsidR="00035E6B" w:rsidP="00035E6B" w:rsidRDefault="00035E6B">
      <w:pPr>
        <w:pStyle w:val="ad"/>
        <w:rPr>
          <w:rFonts w:cs="David"/>
          <w:sz w:val="24"/>
          <w:szCs w:val="24"/>
        </w:rPr>
      </w:pPr>
    </w:p>
    <w:p w:rsidR="00035E6B" w:rsidP="00035E6B" w:rsidRDefault="00035E6B">
      <w:pPr>
        <w:pStyle w:val="ad"/>
        <w:spacing w:line="360" w:lineRule="auto"/>
        <w:ind w:left="360"/>
        <w:jc w:val="both"/>
        <w:rPr>
          <w:rFonts w:cs="David"/>
          <w:sz w:val="24"/>
          <w:szCs w:val="24"/>
          <w:rtl/>
        </w:rPr>
      </w:pPr>
      <w:r>
        <w:rPr>
          <w:rFonts w:hint="cs" w:cs="David"/>
          <w:sz w:val="24"/>
          <w:szCs w:val="24"/>
          <w:rtl/>
        </w:rPr>
        <w:t>ה</w:t>
      </w:r>
      <w:r w:rsidR="00D74322">
        <w:rPr>
          <w:rFonts w:hint="cs" w:cs="David"/>
          <w:sz w:val="24"/>
          <w:szCs w:val="24"/>
          <w:rtl/>
        </w:rPr>
        <w:t>צדדים הגישו מטעמם סיכומים בכתב.</w:t>
      </w:r>
    </w:p>
    <w:p w:rsidR="00D74322" w:rsidP="00035E6B" w:rsidRDefault="00D74322">
      <w:pPr>
        <w:pStyle w:val="ad"/>
        <w:spacing w:line="360" w:lineRule="auto"/>
        <w:ind w:left="360"/>
        <w:jc w:val="both"/>
        <w:rPr>
          <w:rFonts w:cs="David"/>
          <w:sz w:val="24"/>
          <w:szCs w:val="24"/>
          <w:rtl/>
        </w:rPr>
      </w:pPr>
    </w:p>
    <w:p w:rsidR="00035E6B" w:rsidP="00035E6B" w:rsidRDefault="00035E6B">
      <w:pPr>
        <w:spacing w:line="360" w:lineRule="auto"/>
        <w:jc w:val="both"/>
        <w:rPr>
          <w:b/>
          <w:bCs/>
          <w:u w:val="single"/>
        </w:rPr>
      </w:pPr>
      <w:r>
        <w:rPr>
          <w:rFonts w:hint="cs"/>
          <w:b/>
          <w:bCs/>
          <w:u w:val="single"/>
          <w:rtl/>
        </w:rPr>
        <w:t xml:space="preserve">נסיבות התרחשות התאונה </w:t>
      </w:r>
    </w:p>
    <w:p w:rsidR="0004094E" w:rsidP="0004094E" w:rsidRDefault="0004094E">
      <w:pPr>
        <w:pStyle w:val="ad"/>
        <w:numPr>
          <w:ilvl w:val="0"/>
          <w:numId w:val="1"/>
        </w:numPr>
        <w:spacing w:line="360" w:lineRule="auto"/>
        <w:jc w:val="both"/>
        <w:rPr>
          <w:rFonts w:cs="David"/>
          <w:sz w:val="24"/>
          <w:szCs w:val="24"/>
        </w:rPr>
      </w:pPr>
      <w:r>
        <w:rPr>
          <w:rFonts w:hint="cs" w:cs="David"/>
          <w:sz w:val="24"/>
          <w:szCs w:val="24"/>
          <w:rtl/>
        </w:rPr>
        <w:t>כאמור קיימת מחלוקת בשאלת נסיבות התרחשות התאונה.</w:t>
      </w:r>
    </w:p>
    <w:p w:rsidR="00D74322" w:rsidP="00D74322" w:rsidRDefault="00D74322">
      <w:pPr>
        <w:pStyle w:val="ad"/>
        <w:spacing w:line="360" w:lineRule="auto"/>
        <w:ind w:left="360"/>
        <w:jc w:val="both"/>
        <w:rPr>
          <w:rFonts w:cs="David"/>
          <w:sz w:val="24"/>
          <w:szCs w:val="24"/>
        </w:rPr>
      </w:pPr>
    </w:p>
    <w:p w:rsidR="00035E6B" w:rsidP="0004094E" w:rsidRDefault="0004094E">
      <w:pPr>
        <w:pStyle w:val="ad"/>
        <w:numPr>
          <w:ilvl w:val="0"/>
          <w:numId w:val="1"/>
        </w:numPr>
        <w:spacing w:line="360" w:lineRule="auto"/>
        <w:jc w:val="both"/>
        <w:rPr>
          <w:rFonts w:cs="David"/>
          <w:sz w:val="24"/>
          <w:szCs w:val="24"/>
        </w:rPr>
      </w:pPr>
      <w:r>
        <w:rPr>
          <w:rFonts w:hint="cs" w:cs="David"/>
          <w:sz w:val="24"/>
          <w:szCs w:val="24"/>
          <w:rtl/>
        </w:rPr>
        <w:lastRenderedPageBreak/>
        <w:t xml:space="preserve"> </w:t>
      </w:r>
      <w:r w:rsidR="00035E6B">
        <w:rPr>
          <w:rFonts w:hint="cs" w:cs="David"/>
          <w:sz w:val="24"/>
          <w:szCs w:val="24"/>
          <w:rtl/>
        </w:rPr>
        <w:t xml:space="preserve">מהראיות השונות שהוצגו בפני, לרבות אלו שהוצגו מטעם התובע, לא ניתן לקבוע, כי התובע עמד בנטל ההוכחה הנדרש ממנו במשפט האזרחי והוכיח, כי התאונה אירעה בנסיבות שתוארו על ידו ובין היתר לא הוכיח </w:t>
      </w:r>
      <w:r>
        <w:rPr>
          <w:rFonts w:hint="cs" w:cs="David"/>
          <w:sz w:val="24"/>
          <w:szCs w:val="24"/>
          <w:rtl/>
        </w:rPr>
        <w:t xml:space="preserve">את </w:t>
      </w:r>
      <w:r w:rsidR="00035E6B">
        <w:rPr>
          <w:rFonts w:hint="cs" w:cs="David"/>
          <w:sz w:val="24"/>
          <w:szCs w:val="24"/>
          <w:rtl/>
        </w:rPr>
        <w:t>המקום בו אירעה התאונה וכיצד אירעה, הכל כפי ש</w:t>
      </w:r>
      <w:r>
        <w:rPr>
          <w:rFonts w:hint="cs" w:cs="David"/>
          <w:sz w:val="24"/>
          <w:szCs w:val="24"/>
          <w:rtl/>
        </w:rPr>
        <w:t>יפורט</w:t>
      </w:r>
      <w:r w:rsidR="00035E6B">
        <w:rPr>
          <w:rFonts w:hint="cs" w:cs="David"/>
          <w:sz w:val="24"/>
          <w:szCs w:val="24"/>
          <w:rtl/>
        </w:rPr>
        <w:t xml:space="preserve"> בהרחבה להלן.</w:t>
      </w:r>
    </w:p>
    <w:p w:rsidR="00D74322" w:rsidP="00D74322" w:rsidRDefault="00D74322">
      <w:pPr>
        <w:pStyle w:val="ad"/>
        <w:spacing w:line="360" w:lineRule="auto"/>
        <w:ind w:left="360"/>
        <w:jc w:val="both"/>
        <w:rPr>
          <w:rFonts w:cs="David"/>
          <w:sz w:val="24"/>
          <w:szCs w:val="24"/>
        </w:rPr>
      </w:pPr>
    </w:p>
    <w:p w:rsidR="00035E6B" w:rsidP="008312EF" w:rsidRDefault="00035E6B">
      <w:pPr>
        <w:pStyle w:val="ad"/>
        <w:numPr>
          <w:ilvl w:val="0"/>
          <w:numId w:val="1"/>
        </w:numPr>
        <w:spacing w:line="360" w:lineRule="auto"/>
        <w:jc w:val="both"/>
        <w:rPr>
          <w:rFonts w:cs="David"/>
          <w:sz w:val="24"/>
          <w:szCs w:val="24"/>
        </w:rPr>
      </w:pPr>
      <w:r>
        <w:rPr>
          <w:rFonts w:hint="cs" w:cs="David"/>
          <w:sz w:val="24"/>
          <w:szCs w:val="24"/>
          <w:rtl/>
        </w:rPr>
        <w:t xml:space="preserve">תחילה אציין, כי לא הובאה כל עדות או ראיה אובייקטיבית שיש בה לשפוך אור על נסיבות אירוע התאונה. </w:t>
      </w:r>
      <w:r w:rsidR="00D42D8C">
        <w:rPr>
          <w:rFonts w:hint="cs" w:cs="David"/>
          <w:sz w:val="24"/>
          <w:szCs w:val="24"/>
          <w:rtl/>
        </w:rPr>
        <w:t xml:space="preserve">כאמור, מעבר לעדותו של התובע, העיד מטעמו מר צדיק, אולם </w:t>
      </w:r>
      <w:r w:rsidR="008312EF">
        <w:rPr>
          <w:rFonts w:hint="cs" w:cs="David"/>
          <w:sz w:val="24"/>
          <w:szCs w:val="24"/>
          <w:rtl/>
        </w:rPr>
        <w:t>עד זה אינו עד ראיה לאירוע</w:t>
      </w:r>
      <w:r w:rsidR="004F7616">
        <w:rPr>
          <w:rFonts w:hint="cs" w:cs="David"/>
          <w:sz w:val="24"/>
          <w:szCs w:val="24"/>
          <w:rtl/>
        </w:rPr>
        <w:t>. העד הצהיר</w:t>
      </w:r>
      <w:r>
        <w:rPr>
          <w:rFonts w:hint="cs" w:cs="David"/>
          <w:sz w:val="24"/>
          <w:szCs w:val="24"/>
          <w:rtl/>
        </w:rPr>
        <w:t>, כי בעת התרחשות התאונה הוא היה במרחק של 50 מ</w:t>
      </w:r>
      <w:r w:rsidR="004F7616">
        <w:rPr>
          <w:rFonts w:hint="cs" w:cs="David"/>
          <w:sz w:val="24"/>
          <w:szCs w:val="24"/>
          <w:rtl/>
        </w:rPr>
        <w:t>'</w:t>
      </w:r>
      <w:r>
        <w:rPr>
          <w:rFonts w:hint="cs" w:cs="David"/>
          <w:sz w:val="24"/>
          <w:szCs w:val="24"/>
          <w:rtl/>
        </w:rPr>
        <w:t xml:space="preserve"> מהתובע ושמע צעקות של עובדים אחרים, וכי </w:t>
      </w:r>
      <w:r w:rsidR="00827010">
        <w:rPr>
          <w:rFonts w:hint="cs" w:cs="David"/>
          <w:sz w:val="24"/>
          <w:szCs w:val="24"/>
          <w:rtl/>
        </w:rPr>
        <w:t>הוא הגיע למקום, שבו על פי הנטען נפל התובע, רק לאחר מספר דקות</w:t>
      </w:r>
      <w:r w:rsidR="00B97494">
        <w:rPr>
          <w:rFonts w:hint="cs" w:cs="David"/>
          <w:sz w:val="24"/>
          <w:szCs w:val="24"/>
          <w:rtl/>
        </w:rPr>
        <w:t>, ו</w:t>
      </w:r>
      <w:r>
        <w:rPr>
          <w:rFonts w:hint="cs" w:cs="David"/>
          <w:sz w:val="24"/>
          <w:szCs w:val="24"/>
          <w:rtl/>
        </w:rPr>
        <w:t>כשהגיע למקום סיפרו לו כי מר אשרף אבו חנין הבהיל את התובע לבית החולים</w:t>
      </w:r>
      <w:r w:rsidR="00B97494">
        <w:rPr>
          <w:rFonts w:hint="cs" w:cs="David"/>
          <w:sz w:val="24"/>
          <w:szCs w:val="24"/>
          <w:rtl/>
        </w:rPr>
        <w:t xml:space="preserve"> וסיפרו לו עוד כי התובע נפל מהעץ</w:t>
      </w:r>
      <w:r>
        <w:rPr>
          <w:rFonts w:hint="cs" w:cs="David"/>
          <w:sz w:val="24"/>
          <w:szCs w:val="24"/>
          <w:rtl/>
        </w:rPr>
        <w:t xml:space="preserve">. </w:t>
      </w:r>
      <w:r w:rsidR="00B97494">
        <w:rPr>
          <w:rFonts w:hint="cs" w:cs="David"/>
          <w:sz w:val="24"/>
          <w:szCs w:val="24"/>
          <w:rtl/>
        </w:rPr>
        <w:t xml:space="preserve">למעשה העד לא ראה את התובע כשנפל, </w:t>
      </w:r>
      <w:r w:rsidR="00827010">
        <w:rPr>
          <w:rFonts w:hint="cs" w:cs="David"/>
          <w:sz w:val="24"/>
          <w:szCs w:val="24"/>
          <w:rtl/>
        </w:rPr>
        <w:t xml:space="preserve">לא ראה אותו אחרי הנפילה כשהוא שרוע על האדמה </w:t>
      </w:r>
      <w:r w:rsidR="00B97494">
        <w:rPr>
          <w:rFonts w:hint="cs" w:cs="David"/>
          <w:sz w:val="24"/>
          <w:szCs w:val="24"/>
          <w:rtl/>
        </w:rPr>
        <w:t xml:space="preserve">ואף לא ראה את הפינוי שלו לבית חולים, וכל אשר הוא סיפר בעדותו </w:t>
      </w:r>
      <w:r w:rsidR="00827010">
        <w:rPr>
          <w:rFonts w:hint="cs" w:cs="David"/>
          <w:sz w:val="24"/>
          <w:szCs w:val="24"/>
          <w:rtl/>
        </w:rPr>
        <w:t xml:space="preserve">אודות הנסיבות </w:t>
      </w:r>
      <w:r w:rsidR="00B97494">
        <w:rPr>
          <w:rFonts w:hint="cs" w:cs="David"/>
          <w:sz w:val="24"/>
          <w:szCs w:val="24"/>
          <w:rtl/>
        </w:rPr>
        <w:t xml:space="preserve">הוא עדות שמיעה, לה התנגדו הנתבעים </w:t>
      </w:r>
      <w:r w:rsidR="00B97494">
        <w:rPr>
          <w:rFonts w:hint="cs" w:cs="David"/>
          <w:sz w:val="20"/>
          <w:szCs w:val="20"/>
          <w:rtl/>
        </w:rPr>
        <w:t>(עמ' 16, ש' 21-22 לפרוטוקול)</w:t>
      </w:r>
      <w:r w:rsidR="001A397D">
        <w:rPr>
          <w:rFonts w:hint="cs" w:cs="David"/>
          <w:sz w:val="24"/>
          <w:szCs w:val="24"/>
          <w:rtl/>
        </w:rPr>
        <w:t>. יתרה מזו, בחקירתו הנגדית העד לא זכר פרטים רבים ו</w:t>
      </w:r>
      <w:r w:rsidR="008312EF">
        <w:rPr>
          <w:rFonts w:hint="cs" w:cs="David"/>
          <w:sz w:val="24"/>
          <w:szCs w:val="24"/>
          <w:rtl/>
        </w:rPr>
        <w:t xml:space="preserve">מרבית השאלות לא נענו אלא התשובה היתה שהעד אינו זוכר או אינו יודע לענות לשאלה </w:t>
      </w:r>
      <w:r w:rsidR="001A397D">
        <w:rPr>
          <w:rFonts w:hint="cs" w:cs="David"/>
          <w:sz w:val="24"/>
          <w:szCs w:val="24"/>
          <w:rtl/>
        </w:rPr>
        <w:t>כי עבר זמן רב מיום האירוע, וכי הוא זוכר רק את מה שנרשם בתצהיר. מכאן,</w:t>
      </w:r>
      <w:r>
        <w:rPr>
          <w:rFonts w:hint="cs" w:cs="David"/>
          <w:sz w:val="24"/>
          <w:szCs w:val="24"/>
          <w:rtl/>
        </w:rPr>
        <w:t xml:space="preserve"> לא ניתן ל</w:t>
      </w:r>
      <w:r w:rsidR="00E95C40">
        <w:rPr>
          <w:rFonts w:hint="cs" w:cs="David"/>
          <w:sz w:val="24"/>
          <w:szCs w:val="24"/>
          <w:rtl/>
        </w:rPr>
        <w:t xml:space="preserve">קבוע על סמך </w:t>
      </w:r>
      <w:r>
        <w:rPr>
          <w:rFonts w:hint="cs" w:cs="David"/>
          <w:sz w:val="24"/>
          <w:szCs w:val="24"/>
          <w:rtl/>
        </w:rPr>
        <w:t xml:space="preserve">עדותו כל נתון עובדתי אודות </w:t>
      </w:r>
      <w:r w:rsidR="008312EF">
        <w:rPr>
          <w:rFonts w:hint="cs" w:cs="David"/>
          <w:sz w:val="24"/>
          <w:szCs w:val="24"/>
          <w:rtl/>
        </w:rPr>
        <w:t xml:space="preserve">נסיבות התרחשות </w:t>
      </w:r>
      <w:r>
        <w:rPr>
          <w:rFonts w:hint="cs" w:cs="David"/>
          <w:sz w:val="24"/>
          <w:szCs w:val="24"/>
          <w:rtl/>
        </w:rPr>
        <w:t>התאונה.</w:t>
      </w:r>
    </w:p>
    <w:p w:rsidR="00D74322" w:rsidP="00D74322" w:rsidRDefault="00D74322">
      <w:pPr>
        <w:pStyle w:val="ad"/>
        <w:spacing w:line="360" w:lineRule="auto"/>
        <w:ind w:left="360"/>
        <w:jc w:val="both"/>
        <w:rPr>
          <w:rFonts w:cs="David"/>
          <w:sz w:val="24"/>
          <w:szCs w:val="24"/>
          <w:rtl/>
        </w:rPr>
      </w:pPr>
    </w:p>
    <w:p w:rsidR="008312EF" w:rsidP="008312EF" w:rsidRDefault="00E95C40">
      <w:pPr>
        <w:pStyle w:val="ad"/>
        <w:numPr>
          <w:ilvl w:val="0"/>
          <w:numId w:val="1"/>
        </w:numPr>
        <w:spacing w:line="360" w:lineRule="auto"/>
        <w:jc w:val="both"/>
        <w:rPr>
          <w:rFonts w:hint="cs" w:cs="David"/>
          <w:sz w:val="24"/>
          <w:szCs w:val="24"/>
        </w:rPr>
      </w:pPr>
      <w:r w:rsidRPr="00E95C40">
        <w:rPr>
          <w:rFonts w:hint="cs" w:cs="David"/>
          <w:sz w:val="24"/>
          <w:szCs w:val="24"/>
          <w:rtl/>
        </w:rPr>
        <w:t>יתרה מזו, במסמך הרפואי הראשון</w:t>
      </w:r>
      <w:r w:rsidR="00125A7F">
        <w:rPr>
          <w:rFonts w:hint="cs" w:cs="David"/>
          <w:sz w:val="24"/>
          <w:szCs w:val="24"/>
          <w:rtl/>
        </w:rPr>
        <w:t xml:space="preserve"> של בית חולים העמק (ואף במכתב השחרור)</w:t>
      </w:r>
      <w:r w:rsidRPr="00E95C40">
        <w:rPr>
          <w:rFonts w:hint="cs" w:cs="David"/>
          <w:sz w:val="24"/>
          <w:szCs w:val="24"/>
          <w:rtl/>
        </w:rPr>
        <w:t>, שבו נרשמ</w:t>
      </w:r>
      <w:r w:rsidR="008312EF">
        <w:rPr>
          <w:rFonts w:hint="cs" w:cs="David"/>
          <w:sz w:val="24"/>
          <w:szCs w:val="24"/>
          <w:rtl/>
        </w:rPr>
        <w:t>ו</w:t>
      </w:r>
      <w:r w:rsidRPr="00E95C40">
        <w:rPr>
          <w:rFonts w:hint="cs" w:cs="David"/>
          <w:sz w:val="24"/>
          <w:szCs w:val="24"/>
          <w:rtl/>
        </w:rPr>
        <w:t xml:space="preserve"> </w:t>
      </w:r>
      <w:r w:rsidR="008312EF">
        <w:rPr>
          <w:rFonts w:hint="cs" w:cs="David"/>
          <w:sz w:val="24"/>
          <w:szCs w:val="24"/>
          <w:rtl/>
        </w:rPr>
        <w:t>נסיבות התאונה</w:t>
      </w:r>
      <w:r w:rsidRPr="00E95C40">
        <w:rPr>
          <w:rFonts w:hint="cs" w:cs="David"/>
          <w:sz w:val="24"/>
          <w:szCs w:val="24"/>
          <w:rtl/>
        </w:rPr>
        <w:t xml:space="preserve">, תוארו </w:t>
      </w:r>
      <w:r w:rsidR="008312EF">
        <w:rPr>
          <w:rFonts w:hint="cs" w:cs="David"/>
          <w:sz w:val="24"/>
          <w:szCs w:val="24"/>
          <w:rtl/>
        </w:rPr>
        <w:t>ה</w:t>
      </w:r>
      <w:r w:rsidRPr="00E95C40">
        <w:rPr>
          <w:rFonts w:hint="cs" w:cs="David"/>
          <w:sz w:val="24"/>
          <w:szCs w:val="24"/>
          <w:rtl/>
        </w:rPr>
        <w:t xml:space="preserve">נסיבות </w:t>
      </w:r>
      <w:r w:rsidR="00125A7F">
        <w:rPr>
          <w:rFonts w:hint="cs" w:cs="David"/>
          <w:sz w:val="24"/>
          <w:szCs w:val="24"/>
          <w:rtl/>
        </w:rPr>
        <w:t>בצורה שונה</w:t>
      </w:r>
      <w:r w:rsidR="00ED0830">
        <w:rPr>
          <w:rFonts w:hint="cs" w:cs="David"/>
          <w:sz w:val="24"/>
          <w:szCs w:val="24"/>
          <w:rtl/>
        </w:rPr>
        <w:t xml:space="preserve"> וסותרת לגרסתו </w:t>
      </w:r>
      <w:r w:rsidR="008312EF">
        <w:rPr>
          <w:rFonts w:hint="cs" w:cs="David"/>
          <w:sz w:val="24"/>
          <w:szCs w:val="24"/>
          <w:rtl/>
        </w:rPr>
        <w:t xml:space="preserve">נשוא התביעה. </w:t>
      </w:r>
    </w:p>
    <w:p w:rsidRPr="008312EF" w:rsidR="00035E6B" w:rsidP="008312EF" w:rsidRDefault="00E95C40">
      <w:pPr>
        <w:spacing w:line="360" w:lineRule="auto"/>
        <w:jc w:val="both"/>
        <w:rPr>
          <w:sz w:val="20"/>
          <w:szCs w:val="20"/>
        </w:rPr>
      </w:pPr>
      <w:r w:rsidRPr="008312EF">
        <w:rPr>
          <w:rFonts w:hint="cs"/>
          <w:rtl/>
        </w:rPr>
        <w:t xml:space="preserve"> </w:t>
      </w:r>
      <w:r w:rsidR="008312EF">
        <w:rPr>
          <w:rtl/>
        </w:rPr>
        <w:tab/>
      </w:r>
      <w:r w:rsidRPr="008312EF" w:rsidR="00035E6B">
        <w:rPr>
          <w:rFonts w:hint="cs"/>
          <w:rtl/>
        </w:rPr>
        <w:t>"..</w:t>
      </w:r>
      <w:r w:rsidRPr="008312EF" w:rsidR="00035E6B">
        <w:rPr>
          <w:rFonts w:hint="cs"/>
          <w:b/>
          <w:bCs/>
          <w:rtl/>
        </w:rPr>
        <w:t>בזמן ארוחה הרגיש שבלע חלק או הכל מתותבת שיניים</w:t>
      </w:r>
      <w:r w:rsidRPr="008312EF" w:rsidR="00125A7F">
        <w:rPr>
          <w:rFonts w:hint="cs"/>
          <w:b/>
          <w:bCs/>
          <w:rtl/>
        </w:rPr>
        <w:t xml:space="preserve"> </w:t>
      </w:r>
      <w:r w:rsidRPr="008312EF" w:rsidR="00035E6B">
        <w:rPr>
          <w:rFonts w:hint="cs"/>
          <w:rtl/>
        </w:rPr>
        <w:t>...".</w:t>
      </w:r>
      <w:r w:rsidR="008312EF">
        <w:rPr>
          <w:rFonts w:hint="cs"/>
          <w:rtl/>
        </w:rPr>
        <w:t xml:space="preserve"> </w:t>
      </w:r>
      <w:r w:rsidR="008312EF">
        <w:rPr>
          <w:rFonts w:hint="cs"/>
          <w:sz w:val="20"/>
          <w:szCs w:val="20"/>
          <w:rtl/>
        </w:rPr>
        <w:t>(ראה מכתב שחרור)</w:t>
      </w:r>
    </w:p>
    <w:p w:rsidR="00035E6B" w:rsidP="00D74322" w:rsidRDefault="00035E6B">
      <w:pPr>
        <w:pStyle w:val="ad"/>
        <w:spacing w:line="360" w:lineRule="auto"/>
        <w:ind w:left="360"/>
        <w:jc w:val="both"/>
        <w:rPr>
          <w:rFonts w:cs="David"/>
          <w:sz w:val="24"/>
          <w:szCs w:val="24"/>
          <w:rtl/>
        </w:rPr>
      </w:pPr>
      <w:r>
        <w:rPr>
          <w:rFonts w:hint="cs" w:cs="David"/>
          <w:sz w:val="24"/>
          <w:szCs w:val="24"/>
          <w:rtl/>
        </w:rPr>
        <w:t xml:space="preserve">התובע נימק סתירה זו </w:t>
      </w:r>
      <w:r w:rsidR="00125A7F">
        <w:rPr>
          <w:rFonts w:hint="cs" w:cs="David"/>
          <w:sz w:val="24"/>
          <w:szCs w:val="24"/>
          <w:rtl/>
        </w:rPr>
        <w:t xml:space="preserve">בין גרסתו לבין הגרסה שנרשמה במסמך הרפואי, </w:t>
      </w:r>
      <w:r>
        <w:rPr>
          <w:rFonts w:hint="cs" w:cs="David"/>
          <w:sz w:val="24"/>
          <w:szCs w:val="24"/>
          <w:rtl/>
        </w:rPr>
        <w:t>בכך שהוא הובהל למרכז הרפואי העמק על ידי אבו חנין שעבד איתו בקטיף זיתים ביום שבו התרחשה התאונה, ושם הוא זה אשר סייע לו בתרגום ומסר פרטים שגויים על נסיבות התאונה. התובע</w:t>
      </w:r>
      <w:r w:rsidR="00D74322">
        <w:rPr>
          <w:rFonts w:hint="cs" w:cs="David"/>
          <w:sz w:val="24"/>
          <w:szCs w:val="24"/>
          <w:rtl/>
        </w:rPr>
        <w:t xml:space="preserve"> טען עוד </w:t>
      </w:r>
      <w:r>
        <w:rPr>
          <w:rFonts w:hint="cs" w:cs="David"/>
          <w:sz w:val="24"/>
          <w:szCs w:val="24"/>
          <w:rtl/>
        </w:rPr>
        <w:t xml:space="preserve"> במסגרת כתב תביעתו, כי אבו חנין הפציר בפניו על מנת לא למסור מידע אודות נסיבות התאונה האמ</w:t>
      </w:r>
      <w:r w:rsidR="00BE2419">
        <w:rPr>
          <w:rFonts w:hint="cs" w:cs="David"/>
          <w:sz w:val="24"/>
          <w:szCs w:val="24"/>
          <w:rtl/>
        </w:rPr>
        <w:t>י</w:t>
      </w:r>
      <w:r>
        <w:rPr>
          <w:rFonts w:hint="cs" w:cs="David"/>
          <w:sz w:val="24"/>
          <w:szCs w:val="24"/>
          <w:rtl/>
        </w:rPr>
        <w:t>תי</w:t>
      </w:r>
      <w:r w:rsidR="00BE2419">
        <w:rPr>
          <w:rFonts w:hint="cs" w:cs="David"/>
          <w:sz w:val="24"/>
          <w:szCs w:val="24"/>
          <w:rtl/>
        </w:rPr>
        <w:t>ו</w:t>
      </w:r>
      <w:r>
        <w:rPr>
          <w:rFonts w:hint="cs" w:cs="David"/>
          <w:sz w:val="24"/>
          <w:szCs w:val="24"/>
          <w:rtl/>
        </w:rPr>
        <w:t>ת ואמר לו לא להגיד כלום.</w:t>
      </w:r>
    </w:p>
    <w:p w:rsidR="00035E6B" w:rsidP="00D74322" w:rsidRDefault="00035E6B">
      <w:pPr>
        <w:pStyle w:val="ad"/>
        <w:spacing w:line="360" w:lineRule="auto"/>
        <w:ind w:left="360"/>
        <w:jc w:val="both"/>
        <w:rPr>
          <w:rFonts w:cs="David"/>
          <w:sz w:val="24"/>
          <w:szCs w:val="24"/>
          <w:rtl/>
        </w:rPr>
      </w:pPr>
      <w:r>
        <w:rPr>
          <w:rFonts w:hint="cs" w:cs="David"/>
          <w:sz w:val="24"/>
          <w:szCs w:val="24"/>
          <w:rtl/>
        </w:rPr>
        <w:t xml:space="preserve">טענות אלו של התובע נטענו בעלמא כאשר לא הוכח בפני, כי הגרסה במכתב השחרור נרשמה לפי מה שאבו חנין ציין בפני הרופאים. במהלך חקירתו הנגדית </w:t>
      </w:r>
      <w:r w:rsidR="00D74322">
        <w:rPr>
          <w:rFonts w:hint="cs" w:cs="David"/>
          <w:sz w:val="24"/>
          <w:szCs w:val="24"/>
          <w:rtl/>
        </w:rPr>
        <w:t xml:space="preserve">העד </w:t>
      </w:r>
      <w:r>
        <w:rPr>
          <w:rFonts w:hint="cs" w:cs="David"/>
          <w:sz w:val="24"/>
          <w:szCs w:val="24"/>
          <w:rtl/>
        </w:rPr>
        <w:t xml:space="preserve">אבו חנין לא עומת </w:t>
      </w:r>
      <w:r w:rsidR="00BE2419">
        <w:rPr>
          <w:rFonts w:hint="cs" w:cs="David"/>
          <w:sz w:val="24"/>
          <w:szCs w:val="24"/>
          <w:rtl/>
        </w:rPr>
        <w:t>עם</w:t>
      </w:r>
      <w:r>
        <w:rPr>
          <w:rFonts w:hint="cs" w:cs="David"/>
          <w:sz w:val="24"/>
          <w:szCs w:val="24"/>
          <w:rtl/>
        </w:rPr>
        <w:t xml:space="preserve"> עניין זה, אם כי הוא נשאל רק את השאלות שלהלן:</w:t>
      </w:r>
    </w:p>
    <w:p w:rsidR="00035E6B" w:rsidP="00035E6B" w:rsidRDefault="00035E6B">
      <w:pPr>
        <w:pStyle w:val="ad"/>
        <w:spacing w:line="360" w:lineRule="auto"/>
        <w:jc w:val="both"/>
        <w:rPr>
          <w:rFonts w:cs="David"/>
          <w:sz w:val="24"/>
          <w:szCs w:val="24"/>
          <w:rtl/>
        </w:rPr>
      </w:pPr>
      <w:r>
        <w:rPr>
          <w:rFonts w:hint="cs" w:cs="David"/>
          <w:sz w:val="24"/>
          <w:szCs w:val="24"/>
          <w:rtl/>
        </w:rPr>
        <w:tab/>
      </w:r>
      <w:r w:rsidR="00ED0830">
        <w:rPr>
          <w:rFonts w:hint="cs" w:cs="David"/>
          <w:sz w:val="24"/>
          <w:szCs w:val="24"/>
          <w:rtl/>
        </w:rPr>
        <w:t>"</w:t>
      </w:r>
      <w:r>
        <w:rPr>
          <w:rFonts w:hint="cs" w:cs="David"/>
          <w:sz w:val="24"/>
          <w:szCs w:val="24"/>
          <w:rtl/>
        </w:rPr>
        <w:t>ש.</w:t>
      </w:r>
      <w:r>
        <w:rPr>
          <w:rFonts w:hint="cs" w:cs="David"/>
          <w:sz w:val="24"/>
          <w:szCs w:val="24"/>
          <w:rtl/>
        </w:rPr>
        <w:tab/>
        <w:t>כמה ימים היה מאושפז בבית החולי</w:t>
      </w:r>
      <w:r w:rsidR="00BE2419">
        <w:rPr>
          <w:rFonts w:hint="cs" w:cs="David"/>
          <w:sz w:val="24"/>
          <w:szCs w:val="24"/>
          <w:rtl/>
        </w:rPr>
        <w:t>ם</w:t>
      </w:r>
      <w:r>
        <w:rPr>
          <w:rFonts w:hint="cs" w:cs="David"/>
          <w:sz w:val="24"/>
          <w:szCs w:val="24"/>
          <w:rtl/>
        </w:rPr>
        <w:t>?</w:t>
      </w:r>
    </w:p>
    <w:p w:rsidR="00035E6B" w:rsidP="00035E6B" w:rsidRDefault="00035E6B">
      <w:pPr>
        <w:pStyle w:val="ad"/>
        <w:spacing w:line="360" w:lineRule="auto"/>
        <w:jc w:val="both"/>
        <w:rPr>
          <w:rFonts w:cs="David"/>
          <w:b/>
          <w:bCs/>
          <w:sz w:val="24"/>
          <w:szCs w:val="24"/>
          <w:rtl/>
        </w:rPr>
      </w:pPr>
      <w:r>
        <w:rPr>
          <w:rFonts w:hint="cs" w:cs="David"/>
          <w:b/>
          <w:bCs/>
          <w:sz w:val="24"/>
          <w:szCs w:val="24"/>
          <w:rtl/>
        </w:rPr>
        <w:tab/>
        <w:t>ת.</w:t>
      </w:r>
      <w:r>
        <w:rPr>
          <w:rFonts w:hint="cs" w:cs="David"/>
          <w:b/>
          <w:bCs/>
          <w:sz w:val="24"/>
          <w:szCs w:val="24"/>
          <w:rtl/>
        </w:rPr>
        <w:tab/>
        <w:t>יומיים או שלושה.</w:t>
      </w:r>
    </w:p>
    <w:p w:rsidR="00035E6B" w:rsidP="00035E6B" w:rsidRDefault="00035E6B">
      <w:pPr>
        <w:pStyle w:val="ad"/>
        <w:spacing w:line="360" w:lineRule="auto"/>
        <w:jc w:val="both"/>
        <w:rPr>
          <w:rFonts w:cs="David"/>
          <w:sz w:val="24"/>
          <w:szCs w:val="24"/>
          <w:rtl/>
        </w:rPr>
      </w:pPr>
      <w:r>
        <w:rPr>
          <w:rFonts w:hint="cs" w:cs="David"/>
          <w:sz w:val="24"/>
          <w:szCs w:val="24"/>
          <w:rtl/>
        </w:rPr>
        <w:tab/>
        <w:t>ש.</w:t>
      </w:r>
      <w:r>
        <w:rPr>
          <w:rFonts w:hint="cs" w:cs="David"/>
          <w:sz w:val="24"/>
          <w:szCs w:val="24"/>
          <w:rtl/>
        </w:rPr>
        <w:tab/>
        <w:t xml:space="preserve"> הייתי איתו כל הזמן?</w:t>
      </w:r>
    </w:p>
    <w:p w:rsidR="00035E6B" w:rsidP="00035E6B" w:rsidRDefault="00035E6B">
      <w:pPr>
        <w:pStyle w:val="ad"/>
        <w:spacing w:line="360" w:lineRule="auto"/>
        <w:jc w:val="both"/>
        <w:rPr>
          <w:rFonts w:cs="David"/>
          <w:b/>
          <w:bCs/>
          <w:sz w:val="24"/>
          <w:szCs w:val="24"/>
          <w:rtl/>
        </w:rPr>
      </w:pPr>
      <w:r>
        <w:rPr>
          <w:rFonts w:hint="cs" w:cs="David"/>
          <w:b/>
          <w:bCs/>
          <w:sz w:val="24"/>
          <w:szCs w:val="24"/>
          <w:rtl/>
        </w:rPr>
        <w:tab/>
        <w:t>ת.</w:t>
      </w:r>
      <w:r>
        <w:rPr>
          <w:rFonts w:hint="cs" w:cs="David"/>
          <w:b/>
          <w:bCs/>
          <w:sz w:val="24"/>
          <w:szCs w:val="24"/>
          <w:rtl/>
        </w:rPr>
        <w:tab/>
        <w:t>לא אחרי שהורדתי אותו בבית החולים וקיבלו אותו, עזבתי.</w:t>
      </w:r>
      <w:r w:rsidR="00ED0830">
        <w:rPr>
          <w:rFonts w:hint="cs" w:cs="David"/>
          <w:b/>
          <w:bCs/>
          <w:sz w:val="24"/>
          <w:szCs w:val="24"/>
          <w:rtl/>
        </w:rPr>
        <w:t>"</w:t>
      </w:r>
    </w:p>
    <w:p w:rsidR="00035E6B" w:rsidP="00035E6B" w:rsidRDefault="00035E6B">
      <w:pPr>
        <w:pStyle w:val="ad"/>
        <w:spacing w:line="360" w:lineRule="auto"/>
        <w:ind w:left="360"/>
        <w:jc w:val="both"/>
        <w:rPr>
          <w:rFonts w:cs="David"/>
          <w:sz w:val="24"/>
          <w:szCs w:val="24"/>
          <w:rtl/>
        </w:rPr>
      </w:pPr>
      <w:r>
        <w:rPr>
          <w:rFonts w:hint="cs" w:cs="David"/>
          <w:sz w:val="24"/>
          <w:szCs w:val="24"/>
          <w:rtl/>
        </w:rPr>
        <w:t xml:space="preserve">  </w:t>
      </w:r>
    </w:p>
    <w:p w:rsidR="00035E6B" w:rsidP="00D74322" w:rsidRDefault="00035E6B">
      <w:pPr>
        <w:pStyle w:val="ad"/>
        <w:spacing w:line="360" w:lineRule="auto"/>
        <w:ind w:left="360"/>
        <w:jc w:val="both"/>
        <w:rPr>
          <w:rFonts w:cs="David"/>
          <w:sz w:val="24"/>
          <w:szCs w:val="24"/>
          <w:rtl/>
        </w:rPr>
      </w:pPr>
      <w:r>
        <w:rPr>
          <w:rFonts w:hint="cs" w:cs="David"/>
          <w:sz w:val="24"/>
          <w:szCs w:val="24"/>
          <w:rtl/>
        </w:rPr>
        <w:lastRenderedPageBreak/>
        <w:t xml:space="preserve">עדות זו של אבו חנין, מתיישבת עם עדותו של התובע בחקירתו הנגדית אשר עולה ממנה, כי </w:t>
      </w:r>
      <w:r w:rsidR="00D74322">
        <w:rPr>
          <w:rFonts w:hint="cs" w:cs="David"/>
          <w:sz w:val="24"/>
          <w:szCs w:val="24"/>
          <w:rtl/>
        </w:rPr>
        <w:t>אבו חנין</w:t>
      </w:r>
      <w:r>
        <w:rPr>
          <w:rFonts w:hint="cs" w:cs="David"/>
          <w:sz w:val="24"/>
          <w:szCs w:val="24"/>
          <w:rtl/>
        </w:rPr>
        <w:t xml:space="preserve"> הבהיל אותו לבית החולים אך לא שהה בסמוך למיטתו במהלך כל תקופת האשפוז אלא הוא השאיר אותו וחזר רק ביום השלישי. </w:t>
      </w:r>
      <w:r w:rsidRPr="00BE2419">
        <w:rPr>
          <w:rFonts w:hint="cs" w:cs="David"/>
          <w:sz w:val="20"/>
          <w:szCs w:val="20"/>
          <w:rtl/>
        </w:rPr>
        <w:t>(עמ' 14 לפרוטוקול, ש' 29-31)</w:t>
      </w:r>
    </w:p>
    <w:p w:rsidR="00BE2419" w:rsidP="00BE2419" w:rsidRDefault="00035E6B">
      <w:pPr>
        <w:pStyle w:val="ad"/>
        <w:spacing w:line="360" w:lineRule="auto"/>
        <w:ind w:left="360"/>
        <w:jc w:val="both"/>
        <w:rPr>
          <w:rFonts w:cs="David"/>
          <w:sz w:val="24"/>
          <w:szCs w:val="24"/>
          <w:rtl/>
        </w:rPr>
      </w:pPr>
      <w:r>
        <w:rPr>
          <w:rFonts w:hint="cs" w:cs="David"/>
          <w:sz w:val="24"/>
          <w:szCs w:val="24"/>
          <w:rtl/>
        </w:rPr>
        <w:t xml:space="preserve">בהערת אגב אציין, כי לא שוכנעתי, כי לא היה בבית החולים צוות רפואי דובר ערבית, כך שמעיון במכתב השחרור של בית החולים עולה, כי </w:t>
      </w:r>
      <w:r w:rsidR="00BE2419">
        <w:rPr>
          <w:rFonts w:hint="cs" w:cs="David"/>
          <w:sz w:val="24"/>
          <w:szCs w:val="24"/>
          <w:rtl/>
        </w:rPr>
        <w:t>ד"ר נביל פראנש הוא שחתום עליו כך שמדובר ב</w:t>
      </w:r>
      <w:r>
        <w:rPr>
          <w:rFonts w:hint="cs" w:cs="David"/>
          <w:sz w:val="24"/>
          <w:szCs w:val="24"/>
          <w:rtl/>
        </w:rPr>
        <w:t>רופא דובר</w:t>
      </w:r>
      <w:r w:rsidR="00BE2419">
        <w:rPr>
          <w:rFonts w:hint="cs" w:cs="David"/>
          <w:sz w:val="24"/>
          <w:szCs w:val="24"/>
          <w:rtl/>
        </w:rPr>
        <w:t xml:space="preserve"> השפה</w:t>
      </w:r>
      <w:r>
        <w:rPr>
          <w:rFonts w:hint="cs" w:cs="David"/>
          <w:sz w:val="24"/>
          <w:szCs w:val="24"/>
          <w:rtl/>
        </w:rPr>
        <w:t xml:space="preserve"> </w:t>
      </w:r>
      <w:r w:rsidR="00BE2419">
        <w:rPr>
          <w:rFonts w:hint="cs" w:cs="David"/>
          <w:sz w:val="24"/>
          <w:szCs w:val="24"/>
          <w:rtl/>
        </w:rPr>
        <w:t>ה</w:t>
      </w:r>
      <w:r>
        <w:rPr>
          <w:rFonts w:hint="cs" w:cs="David"/>
          <w:sz w:val="24"/>
          <w:szCs w:val="24"/>
          <w:rtl/>
        </w:rPr>
        <w:t>ערבית.</w:t>
      </w:r>
    </w:p>
    <w:p w:rsidR="00D74322" w:rsidP="00BE2419" w:rsidRDefault="00D74322">
      <w:pPr>
        <w:pStyle w:val="ad"/>
        <w:spacing w:line="360" w:lineRule="auto"/>
        <w:ind w:left="360"/>
        <w:jc w:val="both"/>
        <w:rPr>
          <w:rFonts w:cs="David"/>
          <w:sz w:val="24"/>
          <w:szCs w:val="24"/>
          <w:rtl/>
        </w:rPr>
      </w:pPr>
    </w:p>
    <w:p w:rsidRPr="00BE2419" w:rsidR="00035E6B" w:rsidP="00ED0830" w:rsidRDefault="00035E6B">
      <w:pPr>
        <w:pStyle w:val="ad"/>
        <w:numPr>
          <w:ilvl w:val="0"/>
          <w:numId w:val="1"/>
        </w:numPr>
        <w:spacing w:line="360" w:lineRule="auto"/>
        <w:jc w:val="both"/>
        <w:rPr>
          <w:rFonts w:cs="David"/>
          <w:sz w:val="24"/>
          <w:szCs w:val="24"/>
        </w:rPr>
      </w:pPr>
      <w:r w:rsidRPr="00BE2419">
        <w:rPr>
          <w:rFonts w:hint="cs" w:cs="David"/>
          <w:sz w:val="24"/>
          <w:szCs w:val="24"/>
          <w:rtl/>
        </w:rPr>
        <w:t xml:space="preserve"> </w:t>
      </w:r>
      <w:r w:rsidR="00ED0830">
        <w:rPr>
          <w:rFonts w:hint="cs" w:cs="David"/>
          <w:sz w:val="24"/>
          <w:szCs w:val="24"/>
          <w:rtl/>
        </w:rPr>
        <w:t>העד אבו חנין מסר גרסתו אודות נסיבות האירוע ולפיה התאונה ארעה בנסיבות שונות לגמרי מאלו הנטענות על ידי התובע</w:t>
      </w:r>
      <w:r w:rsidRPr="00BE2419">
        <w:rPr>
          <w:rFonts w:hint="cs" w:cs="David"/>
          <w:sz w:val="24"/>
          <w:szCs w:val="24"/>
          <w:rtl/>
        </w:rPr>
        <w:t>:</w:t>
      </w:r>
    </w:p>
    <w:p w:rsidR="00035E6B" w:rsidP="00035E6B" w:rsidRDefault="00ED0830">
      <w:pPr>
        <w:spacing w:line="360" w:lineRule="auto"/>
        <w:ind w:left="1440" w:hanging="720"/>
        <w:jc w:val="both"/>
        <w:rPr>
          <w:rFonts w:ascii="David" w:hAnsi="David"/>
          <w:sz w:val="22"/>
          <w:szCs w:val="22"/>
        </w:rPr>
      </w:pPr>
      <w:r>
        <w:rPr>
          <w:rFonts w:hint="cs" w:ascii="David" w:hAnsi="David"/>
          <w:rtl/>
        </w:rPr>
        <w:t>"</w:t>
      </w:r>
      <w:r w:rsidR="00035E6B">
        <w:rPr>
          <w:rFonts w:hint="cs" w:ascii="David" w:hAnsi="David"/>
          <w:rtl/>
        </w:rPr>
        <w:t>ש.</w:t>
      </w:r>
      <w:r w:rsidR="00035E6B">
        <w:rPr>
          <w:rFonts w:hint="cs" w:ascii="David" w:hAnsi="David"/>
          <w:rtl/>
        </w:rPr>
        <w:tab/>
        <w:t>מפנה לסע' 4 לתצהירך. תיארת את נסיבות אירוע התאונה. שחזר איך אירעה התאונה.</w:t>
      </w:r>
    </w:p>
    <w:p w:rsidRPr="00ED0830" w:rsidR="00035E6B" w:rsidP="00ED0830" w:rsidRDefault="00035E6B">
      <w:pPr>
        <w:spacing w:line="360" w:lineRule="auto"/>
        <w:ind w:left="1440" w:hanging="720"/>
        <w:jc w:val="both"/>
        <w:rPr>
          <w:rFonts w:ascii="David" w:hAnsi="David"/>
          <w:sz w:val="20"/>
          <w:szCs w:val="20"/>
          <w:rtl/>
        </w:rPr>
      </w:pPr>
      <w:r>
        <w:rPr>
          <w:rFonts w:hint="cs" w:ascii="David" w:hAnsi="David"/>
          <w:b/>
          <w:bCs/>
          <w:rtl/>
        </w:rPr>
        <w:t>ת.</w:t>
      </w:r>
      <w:r>
        <w:rPr>
          <w:rFonts w:hint="cs" w:ascii="David" w:hAnsi="David"/>
          <w:b/>
          <w:bCs/>
          <w:rtl/>
        </w:rPr>
        <w:tab/>
        <w:t>הפועלים עבדו בשטח הזיתים בתענכים. סיימו את היום, הכל טוב ויפה, עלו לאוטובוס לכיוון הבית. בכביש הסרגל, בדרך לעפולה, הבחור, שאכל כנראה היה לו סנדביץ', הוא בלע את השיניים התותבות שלו. התקשרו הפועלים, אמרו לי שכך וכך העניין, שאבוא מהר ואקח את הבחור. עזבתי את העבודה שלי, הלכתי ולקחתי אותו לבית החולים?</w:t>
      </w:r>
      <w:r w:rsidR="00ED0830">
        <w:rPr>
          <w:rFonts w:hint="cs" w:ascii="David" w:hAnsi="David"/>
          <w:b/>
          <w:bCs/>
          <w:rtl/>
        </w:rPr>
        <w:t xml:space="preserve">" </w:t>
      </w:r>
      <w:r w:rsidRPr="00ED0830">
        <w:rPr>
          <w:rFonts w:hint="cs" w:ascii="David" w:hAnsi="David"/>
          <w:sz w:val="20"/>
          <w:szCs w:val="20"/>
          <w:rtl/>
        </w:rPr>
        <w:t>(עמ' 20 לפרוטוקול, ש' 15-20)</w:t>
      </w:r>
    </w:p>
    <w:p w:rsidR="00035E6B" w:rsidP="00035E6B" w:rsidRDefault="00035E6B">
      <w:pPr>
        <w:spacing w:line="360" w:lineRule="auto"/>
        <w:ind w:left="1440" w:hanging="720"/>
        <w:jc w:val="both"/>
        <w:rPr>
          <w:rFonts w:ascii="David" w:hAnsi="David"/>
          <w:rtl/>
        </w:rPr>
      </w:pPr>
      <w:r>
        <w:rPr>
          <w:rFonts w:hint="cs" w:ascii="David" w:hAnsi="David"/>
          <w:rtl/>
        </w:rPr>
        <w:t>בהמשך העד הסביר:</w:t>
      </w:r>
    </w:p>
    <w:p w:rsidR="00035E6B" w:rsidP="00035E6B" w:rsidRDefault="00ED0830">
      <w:pPr>
        <w:spacing w:line="360" w:lineRule="auto"/>
        <w:ind w:left="2160" w:hanging="720"/>
        <w:jc w:val="both"/>
        <w:rPr>
          <w:rFonts w:ascii="David" w:hAnsi="David"/>
          <w:sz w:val="22"/>
          <w:szCs w:val="22"/>
          <w:rtl/>
        </w:rPr>
      </w:pPr>
      <w:r>
        <w:rPr>
          <w:rFonts w:hint="cs" w:ascii="David" w:hAnsi="David"/>
          <w:rtl/>
        </w:rPr>
        <w:t>"</w:t>
      </w:r>
      <w:r w:rsidR="00035E6B">
        <w:rPr>
          <w:rFonts w:hint="cs" w:ascii="David" w:hAnsi="David"/>
          <w:rtl/>
        </w:rPr>
        <w:t>ש.</w:t>
      </w:r>
      <w:r w:rsidR="00035E6B">
        <w:rPr>
          <w:rFonts w:hint="cs" w:ascii="David" w:hAnsi="David"/>
          <w:rtl/>
        </w:rPr>
        <w:tab/>
        <w:t>מי העובד שפגש אותך במטע הזיתים והודיע לך על נפילתו של התובע?</w:t>
      </w:r>
    </w:p>
    <w:p w:rsidR="00035E6B" w:rsidP="00ED0830" w:rsidRDefault="00035E6B">
      <w:pPr>
        <w:spacing w:line="360" w:lineRule="auto"/>
        <w:ind w:left="2160" w:hanging="720"/>
        <w:jc w:val="both"/>
        <w:rPr>
          <w:rFonts w:ascii="David" w:hAnsi="David"/>
          <w:sz w:val="28"/>
          <w:szCs w:val="28"/>
          <w:rtl/>
        </w:rPr>
      </w:pPr>
      <w:r>
        <w:rPr>
          <w:rFonts w:hint="cs" w:ascii="David" w:hAnsi="David"/>
          <w:b/>
          <w:bCs/>
          <w:rtl/>
        </w:rPr>
        <w:t>ת.</w:t>
      </w:r>
      <w:r>
        <w:rPr>
          <w:rFonts w:hint="cs" w:ascii="David" w:hAnsi="David"/>
          <w:b/>
          <w:bCs/>
          <w:rtl/>
        </w:rPr>
        <w:tab/>
        <w:t>אין דבר כזה בכלל. אני אומר לך, הוא לא נפל ולא כלום. הוא היה אוכל באוטובוס ובלע את השיניים התותבות שלו, וזה מה שהיה, אין אפס. הוא יכול לספר שהוא עלה על סולם ונפל. הייתי יודע אם הוא היה נופל. אני בשטח. אם הוא נפל, יש לו קבלן בפנים שהיה מוציא אותו.</w:t>
      </w:r>
      <w:r w:rsidR="00ED0830">
        <w:rPr>
          <w:rFonts w:hint="cs" w:ascii="David" w:hAnsi="David"/>
          <w:b/>
          <w:bCs/>
          <w:rtl/>
        </w:rPr>
        <w:t>"</w:t>
      </w:r>
      <w:r>
        <w:rPr>
          <w:rFonts w:hint="cs" w:ascii="David" w:hAnsi="David"/>
          <w:b/>
          <w:bCs/>
          <w:rtl/>
        </w:rPr>
        <w:t xml:space="preserve"> </w:t>
      </w:r>
      <w:r w:rsidRPr="00ED0830">
        <w:rPr>
          <w:rFonts w:hint="cs" w:ascii="David" w:hAnsi="David"/>
          <w:sz w:val="20"/>
          <w:szCs w:val="20"/>
          <w:rtl/>
        </w:rPr>
        <w:t>(עמ' 22 לפרוטוקול, ש' 21-25)</w:t>
      </w:r>
    </w:p>
    <w:p w:rsidRPr="00D74322" w:rsidR="00D74322" w:rsidP="00ED0830" w:rsidRDefault="00D74322">
      <w:pPr>
        <w:spacing w:line="360" w:lineRule="auto"/>
        <w:ind w:left="2160" w:hanging="720"/>
        <w:jc w:val="both"/>
        <w:rPr>
          <w:rFonts w:ascii="David" w:hAnsi="David"/>
          <w:sz w:val="28"/>
          <w:szCs w:val="28"/>
          <w:rtl/>
        </w:rPr>
      </w:pPr>
    </w:p>
    <w:p w:rsidR="00035E6B" w:rsidP="00ED0830" w:rsidRDefault="00392046">
      <w:pPr>
        <w:pStyle w:val="ad"/>
        <w:numPr>
          <w:ilvl w:val="0"/>
          <w:numId w:val="1"/>
        </w:numPr>
        <w:spacing w:line="360" w:lineRule="auto"/>
        <w:jc w:val="both"/>
        <w:rPr>
          <w:rFonts w:cs="David"/>
          <w:sz w:val="24"/>
          <w:szCs w:val="24"/>
        </w:rPr>
      </w:pPr>
      <w:r>
        <w:rPr>
          <w:rFonts w:hint="cs" w:cs="David"/>
          <w:sz w:val="24"/>
          <w:szCs w:val="24"/>
          <w:rtl/>
        </w:rPr>
        <w:t xml:space="preserve">למעלה מן הצורך </w:t>
      </w:r>
      <w:r w:rsidR="00035E6B">
        <w:rPr>
          <w:rFonts w:hint="cs" w:cs="David"/>
          <w:sz w:val="24"/>
          <w:szCs w:val="24"/>
          <w:rtl/>
        </w:rPr>
        <w:t xml:space="preserve">אציין, כי אני ערה לכך כי חוות הדעת </w:t>
      </w:r>
      <w:r w:rsidR="00ED0830">
        <w:rPr>
          <w:rFonts w:hint="cs" w:cs="David"/>
          <w:sz w:val="24"/>
          <w:szCs w:val="24"/>
          <w:rtl/>
        </w:rPr>
        <w:t xml:space="preserve">של המומחה בתחום האורתופדי, ד"ר קאסם האשם, אשר </w:t>
      </w:r>
      <w:r w:rsidR="00035E6B">
        <w:rPr>
          <w:rFonts w:hint="cs" w:cs="David"/>
          <w:sz w:val="24"/>
          <w:szCs w:val="24"/>
          <w:rtl/>
        </w:rPr>
        <w:t>הוגשה מטעם התובע הוצאה מהתיק, אולם הנני רואה לנכון לצטט את האמור בה אודות המיקום שממנו הובהל התובע לבית החולים: "</w:t>
      </w:r>
      <w:r w:rsidR="00035E6B">
        <w:rPr>
          <w:rFonts w:hint="cs" w:cs="David"/>
          <w:b/>
          <w:bCs/>
          <w:sz w:val="24"/>
          <w:szCs w:val="24"/>
          <w:rtl/>
        </w:rPr>
        <w:t>לדבריו הוא חש שבלע שיניים עם תחושה שהגופים הזרים נתקעו לו באמצע החזה. הוא הוסע באוטובוס של הפועלים והורד בשולי הכביש ולאחר מכן הבן של מנהל העבודה הסיע אותו לחדר מיון של בית חולים העמק</w:t>
      </w:r>
      <w:r>
        <w:rPr>
          <w:rFonts w:hint="cs" w:cs="David"/>
          <w:b/>
          <w:bCs/>
          <w:sz w:val="24"/>
          <w:szCs w:val="24"/>
          <w:rtl/>
        </w:rPr>
        <w:t xml:space="preserve"> </w:t>
      </w:r>
      <w:r w:rsidR="00035E6B">
        <w:rPr>
          <w:rFonts w:hint="cs" w:cs="David"/>
          <w:b/>
          <w:bCs/>
          <w:sz w:val="24"/>
          <w:szCs w:val="24"/>
          <w:rtl/>
        </w:rPr>
        <w:t>......."</w:t>
      </w:r>
      <w:r w:rsidR="00035E6B">
        <w:rPr>
          <w:rFonts w:hint="cs" w:cs="David"/>
          <w:sz w:val="24"/>
          <w:szCs w:val="24"/>
          <w:rtl/>
        </w:rPr>
        <w:t xml:space="preserve">  </w:t>
      </w:r>
    </w:p>
    <w:p w:rsidR="00035E6B" w:rsidP="00035E6B" w:rsidRDefault="00035E6B">
      <w:pPr>
        <w:pStyle w:val="ad"/>
        <w:spacing w:line="360" w:lineRule="auto"/>
        <w:ind w:left="360"/>
        <w:jc w:val="both"/>
        <w:rPr>
          <w:rFonts w:cs="David"/>
          <w:sz w:val="24"/>
          <w:szCs w:val="24"/>
          <w:rtl/>
        </w:rPr>
      </w:pPr>
      <w:r>
        <w:rPr>
          <w:rFonts w:hint="cs" w:cs="David"/>
          <w:sz w:val="24"/>
          <w:szCs w:val="24"/>
          <w:rtl/>
        </w:rPr>
        <w:t>בדומה לנימוקים שהועלו קודם על ידי התובע על מנת לחבר בין הסתירות ואי הקורלציה שעלתה בגרסתו, גם בהקשר זה ב"כ התובע ציינה בפניי</w:t>
      </w:r>
      <w:r w:rsidR="00392046">
        <w:rPr>
          <w:rFonts w:hint="cs" w:cs="David"/>
          <w:sz w:val="24"/>
          <w:szCs w:val="24"/>
          <w:rtl/>
        </w:rPr>
        <w:t>,</w:t>
      </w:r>
      <w:r>
        <w:rPr>
          <w:rFonts w:hint="cs" w:cs="David"/>
          <w:sz w:val="24"/>
          <w:szCs w:val="24"/>
          <w:rtl/>
        </w:rPr>
        <w:t xml:space="preserve"> במהלך ישיבת ההוכחות</w:t>
      </w:r>
      <w:r w:rsidR="00392046">
        <w:rPr>
          <w:rFonts w:hint="cs" w:cs="David"/>
          <w:sz w:val="24"/>
          <w:szCs w:val="24"/>
          <w:rtl/>
        </w:rPr>
        <w:t>,</w:t>
      </w:r>
      <w:r>
        <w:rPr>
          <w:rFonts w:hint="cs" w:cs="David"/>
          <w:sz w:val="24"/>
          <w:szCs w:val="24"/>
          <w:rtl/>
        </w:rPr>
        <w:t xml:space="preserve"> שהתקיימה ביום 24.5.2017, כי נבצר ממנה לבדוק מול ד"ר קאסם האשם בשל מצבו הרפואי, מדוע רשם את הדברים האלה מפי התובע. </w:t>
      </w:r>
      <w:r w:rsidRPr="00392046">
        <w:rPr>
          <w:rFonts w:hint="cs" w:cs="David"/>
          <w:sz w:val="20"/>
          <w:szCs w:val="20"/>
          <w:rtl/>
        </w:rPr>
        <w:t>(עמ' 15 לפרוטוקול ש' 26-33)</w:t>
      </w:r>
      <w:r>
        <w:rPr>
          <w:rFonts w:hint="cs" w:cs="David"/>
          <w:sz w:val="24"/>
          <w:szCs w:val="24"/>
          <w:rtl/>
        </w:rPr>
        <w:t xml:space="preserve"> ובסיכומיו התובע טען, כי בזמן בדיקתו על </w:t>
      </w:r>
      <w:r>
        <w:rPr>
          <w:rFonts w:hint="cs" w:cs="David"/>
          <w:sz w:val="24"/>
          <w:szCs w:val="24"/>
          <w:rtl/>
        </w:rPr>
        <w:lastRenderedPageBreak/>
        <w:t xml:space="preserve">ידי הרופא קאסם האשם הוא הסביר לו את האמת, כי הוא נפל מהסולם והסביר לו עוד את טענת הנתבע, אולם לצערו הרב הרופא התבלבל ורשם את טענת הנתבע כאילו היא גרסת התובע. </w:t>
      </w:r>
    </w:p>
    <w:p w:rsidR="00392046" w:rsidP="00035E6B" w:rsidRDefault="00392046">
      <w:pPr>
        <w:pStyle w:val="ad"/>
        <w:spacing w:line="360" w:lineRule="auto"/>
        <w:ind w:left="360"/>
        <w:jc w:val="both"/>
        <w:rPr>
          <w:rFonts w:cs="David"/>
          <w:sz w:val="24"/>
          <w:szCs w:val="24"/>
          <w:rtl/>
        </w:rPr>
      </w:pPr>
      <w:r>
        <w:rPr>
          <w:rFonts w:hint="cs" w:cs="David"/>
          <w:sz w:val="24"/>
          <w:szCs w:val="24"/>
          <w:rtl/>
        </w:rPr>
        <w:t>אין בידי לקבל נימוקים אלה לסתירות שהתגלו בגרסתו של התובע, שכן חשוב לציין כי המומחה הרפואי דובר השפה הערבית.</w:t>
      </w:r>
    </w:p>
    <w:p w:rsidR="00D74322" w:rsidP="00035E6B" w:rsidRDefault="00D74322">
      <w:pPr>
        <w:pStyle w:val="ad"/>
        <w:spacing w:line="360" w:lineRule="auto"/>
        <w:ind w:left="360"/>
        <w:jc w:val="both"/>
        <w:rPr>
          <w:rFonts w:cs="David"/>
          <w:sz w:val="24"/>
          <w:szCs w:val="24"/>
        </w:rPr>
      </w:pPr>
    </w:p>
    <w:p w:rsidRPr="00392046" w:rsidR="00035E6B" w:rsidP="00392046" w:rsidRDefault="00035E6B">
      <w:pPr>
        <w:pStyle w:val="ad"/>
        <w:numPr>
          <w:ilvl w:val="0"/>
          <w:numId w:val="1"/>
        </w:numPr>
        <w:spacing w:line="360" w:lineRule="auto"/>
        <w:jc w:val="both"/>
        <w:rPr>
          <w:rFonts w:cs="David"/>
          <w:sz w:val="24"/>
          <w:szCs w:val="24"/>
        </w:rPr>
      </w:pPr>
      <w:r w:rsidRPr="00392046">
        <w:rPr>
          <w:rFonts w:hint="cs" w:cs="David"/>
          <w:sz w:val="24"/>
          <w:szCs w:val="24"/>
          <w:rtl/>
        </w:rPr>
        <w:t>לאור כל המקובץ לעיל עינינו הרואות, כי קיימות סתירות מהותיות בגרסת התובע היורדות לשורש העניין</w:t>
      </w:r>
      <w:r w:rsidR="00392046">
        <w:rPr>
          <w:rFonts w:hint="cs" w:cs="David"/>
          <w:sz w:val="24"/>
          <w:szCs w:val="24"/>
          <w:rtl/>
        </w:rPr>
        <w:t>,</w:t>
      </w:r>
      <w:r w:rsidRPr="00392046" w:rsidR="00392046">
        <w:rPr>
          <w:rFonts w:hint="cs" w:cs="David"/>
          <w:sz w:val="24"/>
          <w:szCs w:val="24"/>
          <w:rtl/>
        </w:rPr>
        <w:t xml:space="preserve"> עדותו הינה עדות יחידה של בעל דין שאין לה סיוע.</w:t>
      </w:r>
      <w:r w:rsidR="00392046">
        <w:rPr>
          <w:rFonts w:hint="cs" w:cs="David"/>
          <w:sz w:val="24"/>
          <w:szCs w:val="24"/>
          <w:rtl/>
        </w:rPr>
        <w:t xml:space="preserve"> על כן דין התביעה להידחות</w:t>
      </w:r>
      <w:r w:rsidRPr="00392046">
        <w:rPr>
          <w:rFonts w:hint="cs" w:cs="David"/>
          <w:sz w:val="24"/>
          <w:szCs w:val="24"/>
          <w:rtl/>
        </w:rPr>
        <w:t xml:space="preserve">. </w:t>
      </w:r>
    </w:p>
    <w:p w:rsidR="00035E6B" w:rsidP="00D74322" w:rsidRDefault="00035E6B">
      <w:pPr>
        <w:pStyle w:val="ad"/>
        <w:spacing w:line="360" w:lineRule="auto"/>
        <w:ind w:left="360"/>
        <w:jc w:val="both"/>
        <w:rPr>
          <w:rFonts w:cs="David"/>
          <w:sz w:val="24"/>
          <w:szCs w:val="24"/>
        </w:rPr>
      </w:pPr>
      <w:r>
        <w:rPr>
          <w:rFonts w:hint="cs" w:cs="David"/>
          <w:sz w:val="24"/>
          <w:szCs w:val="24"/>
          <w:rtl/>
        </w:rPr>
        <w:t xml:space="preserve">התובע יישא בהוצאות הנתבעים ושכ"ט עו"ד בסך כולל של </w:t>
      </w:r>
      <w:r w:rsidR="00827010">
        <w:rPr>
          <w:rFonts w:hint="cs" w:cs="David"/>
          <w:sz w:val="24"/>
          <w:szCs w:val="24"/>
          <w:rtl/>
        </w:rPr>
        <w:t>5,000</w:t>
      </w:r>
      <w:r w:rsidR="00D74322">
        <w:rPr>
          <w:rFonts w:hint="cs" w:cs="David"/>
          <w:sz w:val="24"/>
          <w:szCs w:val="24"/>
          <w:rtl/>
        </w:rPr>
        <w:t xml:space="preserve"> ₪</w:t>
      </w:r>
      <w:r>
        <w:rPr>
          <w:rFonts w:hint="cs" w:cs="David"/>
          <w:sz w:val="24"/>
          <w:szCs w:val="24"/>
          <w:rtl/>
        </w:rPr>
        <w:t xml:space="preserve">, שישולמו תוך 30 יום מיום קבלת פסק הדין, אחרת יישאו הפרשי הצמדה וריבית כחוק החל מהיום ועד לתשלום המלא בפועל. </w:t>
      </w:r>
    </w:p>
    <w:p w:rsidR="00035E6B" w:rsidP="00035E6B" w:rsidRDefault="00035E6B">
      <w:pPr>
        <w:pStyle w:val="ad"/>
        <w:spacing w:line="360" w:lineRule="auto"/>
        <w:ind w:left="360"/>
        <w:jc w:val="both"/>
        <w:rPr>
          <w:rFonts w:cs="David"/>
          <w:sz w:val="24"/>
          <w:szCs w:val="24"/>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4C67EF">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3e0de4099504969" cstate="print">
                            <a:extLst>
                              <a:ext uri="{28A0092B-C50C-407E-A947-70E740481C1C}"/>
                            </a:extLst>
                          </a:blip>
                          <a:stretch>
                            <a:fillRect/>
                          </a:stretch>
                        </pic:blipFill>
                        <pic:spPr>
                          <a:xfrm>
                            <a:off x="0" y="0"/>
                            <a:ext cx="1714500" cy="6477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C67E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C67EF">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C67E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A87962">
      <w:trPr>
        <w:trHeight w:val="670" w:hRule="exact"/>
        <w:jc w:val="center"/>
      </w:trPr>
      <w:sdt>
        <w:sdtPr>
          <w:rPr>
            <w:rtl/>
          </w:rPr>
          <w:alias w:val="1174"/>
          <w:tag w:val="1174"/>
          <w:id w:val="-1775709220"/>
          <w:text/>
        </w:sdtPr>
        <w:sdtEndPr/>
        <w:sdtContent>
          <w:tc>
            <w:tcPr>
              <w:tcW w:w="8505" w:type="dxa"/>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rsidTr="00A87962">
      <w:trPr>
        <w:trHeight w:val="337"/>
        <w:jc w:val="center"/>
      </w:trPr>
      <w:tc>
        <w:tcPr>
          <w:tcW w:w="8505" w:type="dxa"/>
        </w:tcPr>
        <w:p w:rsidRPr="00957C90" w:rsidR="00957C90" w:rsidP="00A87962" w:rsidRDefault="004C67EF">
          <w:pPr>
            <w:rPr>
              <w:b/>
              <w:bCs/>
              <w:noProof w:val="0"/>
              <w:sz w:val="26"/>
              <w:szCs w:val="26"/>
              <w:rtl/>
            </w:rPr>
          </w:pPr>
          <w:sdt>
            <w:sdtPr>
              <w:rPr>
                <w:b/>
                <w:bCs/>
                <w:noProof w:val="0"/>
                <w:sz w:val="26"/>
                <w:szCs w:val="26"/>
                <w:rtl/>
              </w:rPr>
              <w:alias w:val="1170"/>
              <w:tag w:val="1170"/>
              <w:id w:val="299038016"/>
              <w:text w:multiLine="1"/>
            </w:sdtPr>
            <w:sdtEndPr/>
            <w:sdtContent>
              <w:r w:rsidR="00CB24D6">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CB24D6">
                <w:rPr>
                  <w:b/>
                  <w:bCs/>
                  <w:noProof w:val="0"/>
                  <w:sz w:val="26"/>
                  <w:szCs w:val="26"/>
                  <w:rtl/>
                </w:rPr>
                <w:t>57591-01-14</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CB24D6">
                <w:rPr>
                  <w:b/>
                  <w:bCs/>
                  <w:noProof w:val="0"/>
                  <w:sz w:val="26"/>
                  <w:szCs w:val="26"/>
                  <w:rtl/>
                </w:rPr>
                <w:t>עמור נ' פאדי מובחר החקלאי בע"מ ואח'</w:t>
              </w:r>
            </w:sdtContent>
          </w:sdt>
          <w:r w:rsidR="005C7EC6">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838F2"/>
    <w:multiLevelType w:val="hybridMultilevel"/>
    <w:tmpl w:val="2F52AA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35E6B"/>
    <w:rsid w:val="0004094E"/>
    <w:rsid w:val="000564AB"/>
    <w:rsid w:val="000D4A02"/>
    <w:rsid w:val="000D55FA"/>
    <w:rsid w:val="001072A9"/>
    <w:rsid w:val="00121F97"/>
    <w:rsid w:val="00125A7F"/>
    <w:rsid w:val="001277D7"/>
    <w:rsid w:val="00132017"/>
    <w:rsid w:val="0014234E"/>
    <w:rsid w:val="00145A87"/>
    <w:rsid w:val="00150F98"/>
    <w:rsid w:val="001A397D"/>
    <w:rsid w:val="001C04FD"/>
    <w:rsid w:val="001C4003"/>
    <w:rsid w:val="001F5474"/>
    <w:rsid w:val="002352F7"/>
    <w:rsid w:val="00381D3A"/>
    <w:rsid w:val="003823DA"/>
    <w:rsid w:val="00392046"/>
    <w:rsid w:val="0043595F"/>
    <w:rsid w:val="0047645A"/>
    <w:rsid w:val="004B30B9"/>
    <w:rsid w:val="004C67EF"/>
    <w:rsid w:val="004D49A3"/>
    <w:rsid w:val="004E6E3C"/>
    <w:rsid w:val="004F7616"/>
    <w:rsid w:val="005124F1"/>
    <w:rsid w:val="00530BAD"/>
    <w:rsid w:val="00541598"/>
    <w:rsid w:val="00547DB7"/>
    <w:rsid w:val="00567324"/>
    <w:rsid w:val="005B0F49"/>
    <w:rsid w:val="005C7EC6"/>
    <w:rsid w:val="005D4BDB"/>
    <w:rsid w:val="005E1726"/>
    <w:rsid w:val="00622BAA"/>
    <w:rsid w:val="00625C89"/>
    <w:rsid w:val="00671BD5"/>
    <w:rsid w:val="006805C1"/>
    <w:rsid w:val="006816EC"/>
    <w:rsid w:val="00694556"/>
    <w:rsid w:val="006C2A96"/>
    <w:rsid w:val="006E1A53"/>
    <w:rsid w:val="00700A03"/>
    <w:rsid w:val="007056AA"/>
    <w:rsid w:val="00744F41"/>
    <w:rsid w:val="007A24FE"/>
    <w:rsid w:val="007A35AA"/>
    <w:rsid w:val="007F1048"/>
    <w:rsid w:val="00820005"/>
    <w:rsid w:val="00827010"/>
    <w:rsid w:val="008312EF"/>
    <w:rsid w:val="00846D27"/>
    <w:rsid w:val="008610A7"/>
    <w:rsid w:val="008E1332"/>
    <w:rsid w:val="00903896"/>
    <w:rsid w:val="00927813"/>
    <w:rsid w:val="00944D13"/>
    <w:rsid w:val="00957C90"/>
    <w:rsid w:val="009D4D68"/>
    <w:rsid w:val="009E0263"/>
    <w:rsid w:val="00A267CF"/>
    <w:rsid w:val="00A43458"/>
    <w:rsid w:val="00A87962"/>
    <w:rsid w:val="00AC4E19"/>
    <w:rsid w:val="00AF1ED6"/>
    <w:rsid w:val="00B32C61"/>
    <w:rsid w:val="00B368FE"/>
    <w:rsid w:val="00B80CBD"/>
    <w:rsid w:val="00B97494"/>
    <w:rsid w:val="00BC3369"/>
    <w:rsid w:val="00BC48B5"/>
    <w:rsid w:val="00BE2419"/>
    <w:rsid w:val="00BF77EE"/>
    <w:rsid w:val="00C32E0F"/>
    <w:rsid w:val="00C42BF9"/>
    <w:rsid w:val="00C83E56"/>
    <w:rsid w:val="00CB24D6"/>
    <w:rsid w:val="00CE5311"/>
    <w:rsid w:val="00D319B3"/>
    <w:rsid w:val="00D42D8C"/>
    <w:rsid w:val="00D53924"/>
    <w:rsid w:val="00D60849"/>
    <w:rsid w:val="00D74322"/>
    <w:rsid w:val="00D96D8C"/>
    <w:rsid w:val="00DD337E"/>
    <w:rsid w:val="00E00B6F"/>
    <w:rsid w:val="00E3240C"/>
    <w:rsid w:val="00E54642"/>
    <w:rsid w:val="00E83D99"/>
    <w:rsid w:val="00E95C40"/>
    <w:rsid w:val="00E97908"/>
    <w:rsid w:val="00ED0830"/>
    <w:rsid w:val="00EF3ED0"/>
    <w:rsid w:val="00F17E56"/>
    <w:rsid w:val="00FE0F1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151D8DC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035E6B"/>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5000">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97900093">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56287200">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872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3e0de409950496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1335</Words>
  <Characters>6675</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נבילה דלה מוסא</cp:lastModifiedBy>
  <cp:revision>61</cp:revision>
  <dcterms:created xsi:type="dcterms:W3CDTF">2012-08-05T21:29:00Z</dcterms:created>
  <dcterms:modified xsi:type="dcterms:W3CDTF">2018-04-11T14:49:00Z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