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jc w:val="right"/>
            <w:rPr>
              <w:rtl/>
            </w:rPr>
          </w:pPr>
          <w:r>
            <w:rPr>
              <w:rFonts w:hint="cs"/>
              <w:b/>
              <w:bCs/>
              <w:sz w:val="28"/>
              <w:szCs w:val="28"/>
              <w:rtl/>
            </w:rPr>
            <w:t>12 אפריל 2018</w:t>
          </w:r>
        </w:p>
      </w:sdtContent>
    </w:sdt>
    <w:p w:rsidRPr="00766B04" w:rsidR="00DC0B57" w:rsidP="009D71D9" w:rsidRDefault="00DC0B57">
      <w:pPr>
        <w:rPr>
          <w:b/>
          <w:bCs/>
          <w:sz w:val="28"/>
          <w:szCs w:val="28"/>
          <w:rtl/>
        </w:rPr>
      </w:pPr>
      <w:r w:rsidRPr="00766B04">
        <w:rPr>
          <w:rFonts w:hint="cs"/>
          <w:b/>
          <w:bCs/>
          <w:sz w:val="28"/>
          <w:szCs w:val="28"/>
          <w:rtl/>
        </w:rPr>
        <w:t xml:space="preserve">לפני: </w:t>
      </w:r>
      <w:r>
        <w:rPr>
          <w:rFonts w:hint="cs"/>
          <w:b/>
          <w:bCs/>
          <w:sz w:val="28"/>
          <w:szCs w:val="28"/>
          <w:rtl/>
        </w:rPr>
        <w:t xml:space="preserve">כב' </w:t>
      </w:r>
      <w:r w:rsidRPr="00766B04">
        <w:rPr>
          <w:rFonts w:hint="cs"/>
          <w:b/>
          <w:bCs/>
          <w:sz w:val="28"/>
          <w:szCs w:val="28"/>
          <w:rtl/>
        </w:rPr>
        <w:t>ה</w:t>
      </w:r>
      <w:sdt>
        <w:sdtPr>
          <w:rPr>
            <w:rFonts w:hint="cs"/>
            <w:b/>
            <w:bCs/>
            <w:sz w:val="28"/>
            <w:szCs w:val="28"/>
            <w:rtl/>
          </w:rPr>
          <w:alias w:val="1574"/>
          <w:tag w:val="1574"/>
          <w:id w:val="-200473352"/>
          <w:placeholder>
            <w:docPart w:val="CA9F9FF023924019847434617B6F6A5C"/>
          </w:placeholder>
          <w:text w:multiLine="1"/>
        </w:sdtPr>
        <w:sdtEndPr/>
        <w:sdtContent>
          <w:r>
            <w:rPr>
              <w:rFonts w:hint="eastAsia"/>
              <w:b/>
              <w:bCs/>
              <w:sz w:val="28"/>
              <w:szCs w:val="28"/>
              <w:rtl/>
            </w:rPr>
            <w:t>שופטת</w:t>
          </w:r>
        </w:sdtContent>
      </w:sdt>
      <w:r w:rsidRPr="00766B04">
        <w:rPr>
          <w:b/>
          <w:bCs/>
          <w:sz w:val="28"/>
          <w:szCs w:val="28"/>
          <w:rtl/>
        </w:rPr>
        <w:t xml:space="preserve"> </w:t>
      </w:r>
      <w:sdt>
        <w:sdtPr>
          <w:rPr>
            <w:b/>
            <w:bCs/>
            <w:sz w:val="28"/>
            <w:szCs w:val="28"/>
            <w:rtl/>
          </w:rPr>
          <w:alias w:val="1573"/>
          <w:tag w:val="1573"/>
          <w:id w:val="-487327993"/>
          <w:placeholder>
            <w:docPart w:val="CA9F9FF023924019847434617B6F6A5C"/>
          </w:placeholder>
          <w:text w:multiLine="1"/>
        </w:sdtPr>
        <w:sdtEndPr/>
        <w:sdtContent>
          <w:r>
            <w:rPr>
              <w:b/>
              <w:bCs/>
              <w:sz w:val="28"/>
              <w:szCs w:val="28"/>
              <w:rtl/>
            </w:rPr>
            <w:t>דניה דרורי</w:t>
          </w:r>
        </w:sdtContent>
      </w:sdt>
      <w:r w:rsidRPr="00766B04">
        <w:rPr>
          <w:b/>
          <w:bCs/>
          <w:sz w:val="28"/>
          <w:szCs w:val="28"/>
          <w:rtl/>
        </w:rPr>
        <w:t xml:space="preserve"> </w:t>
      </w:r>
    </w:p>
    <w:p w:rsidR="00DC0B57" w:rsidP="009D71D9" w:rsidRDefault="00DC0B57">
      <w:pPr>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DC0B57" w:rsidP="009D71D9" w:rsidRDefault="00DC0B57">
            <w:pPr>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c"/>
                    <w:b/>
                    <w:bCs/>
                    <w:color w:val="auto"/>
                    <w:sz w:val="28"/>
                    <w:szCs w:val="28"/>
                    <w:u w:val="single"/>
                    <w:rtl/>
                  </w:rPr>
                  <w:t>תובע</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9D71D9" w:rsidRDefault="00887F52">
            <w:pPr>
              <w:rPr>
                <w:rFonts w:ascii="David" w:hAnsi="David" w:eastAsia="David"/>
                <w:b/>
                <w:bCs/>
                <w:sz w:val="28"/>
                <w:szCs w:val="28"/>
                <w:rtl/>
              </w:rPr>
            </w:pP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sidR="00DC0B57">
                  <w:rPr>
                    <w:rStyle w:val="ac"/>
                    <w:b/>
                    <w:bCs/>
                    <w:color w:val="auto"/>
                    <w:sz w:val="28"/>
                    <w:szCs w:val="28"/>
                    <w:rtl/>
                  </w:rPr>
                  <w:t>אלי אדרי</w:t>
                </w:r>
              </w:sdtContent>
            </w:sdt>
          </w:p>
          <w:p w:rsidRPr="00766B04" w:rsidR="00DC0B57" w:rsidP="009D71D9" w:rsidRDefault="00DC0B57">
            <w:pPr>
              <w:rPr>
                <w:rFonts w:ascii="David" w:hAnsi="David" w:eastAsia="David"/>
                <w:b/>
                <w:bCs/>
                <w:sz w:val="28"/>
                <w:szCs w:val="28"/>
                <w:u w:val="single"/>
              </w:rPr>
            </w:pPr>
            <w:r w:rsidRPr="00766B04">
              <w:rPr>
                <w:rFonts w:hint="cs" w:ascii="David" w:hAnsi="David" w:eastAsia="David"/>
                <w:b/>
                <w:bCs/>
                <w:sz w:val="28"/>
                <w:szCs w:val="28"/>
                <w:rtl/>
              </w:rPr>
              <w:t>ע"י ב"כ: עו"ד</w:t>
            </w:r>
            <w:r w:rsidR="009D71D9">
              <w:rPr>
                <w:rFonts w:hint="cs" w:ascii="David" w:hAnsi="David" w:eastAsia="David"/>
                <w:b/>
                <w:bCs/>
                <w:sz w:val="28"/>
                <w:szCs w:val="28"/>
                <w:rtl/>
              </w:rPr>
              <w:t xml:space="preserve"> ששון חורש</w:t>
            </w: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9D71D9"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9D71D9"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c"/>
                    <w:b/>
                    <w:bCs/>
                    <w:color w:val="auto"/>
                    <w:sz w:val="28"/>
                    <w:szCs w:val="28"/>
                    <w:u w:val="single"/>
                    <w:rtl/>
                  </w:rPr>
                  <w:t>נתבע</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9D71D9" w:rsidRDefault="00887F52">
            <w:pPr>
              <w:rPr>
                <w:rFonts w:ascii="David" w:hAnsi="David" w:eastAsia="David"/>
                <w:b/>
                <w:bCs/>
                <w:sz w:val="28"/>
                <w:szCs w:val="28"/>
                <w:rtl/>
              </w:rPr>
            </w:pP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c"/>
                    <w:b/>
                    <w:bCs/>
                    <w:color w:val="auto"/>
                    <w:sz w:val="28"/>
                    <w:szCs w:val="28"/>
                    <w:rtl/>
                  </w:rPr>
                  <w:t>המוסד לביטוח לאומי</w:t>
                </w:r>
              </w:sdtContent>
            </w:sdt>
            <w:r w:rsidRPr="00766B04" w:rsidR="00DC0B57">
              <w:rPr>
                <w:rFonts w:ascii="David" w:hAnsi="David" w:eastAsia="David"/>
                <w:b/>
                <w:bCs/>
                <w:sz w:val="28"/>
                <w:szCs w:val="28"/>
                <w:rtl/>
              </w:rPr>
              <w:t xml:space="preserve">  </w:t>
            </w:r>
          </w:p>
          <w:p w:rsidRPr="00766B04" w:rsidR="00DC0B57" w:rsidP="009D71D9" w:rsidRDefault="00DC0B57">
            <w:pPr>
              <w:rPr>
                <w:rFonts w:ascii="David" w:hAnsi="David" w:eastAsia="David"/>
                <w:b/>
                <w:bCs/>
                <w:sz w:val="28"/>
                <w:szCs w:val="28"/>
              </w:rPr>
            </w:pPr>
            <w:r w:rsidRPr="00766B04">
              <w:rPr>
                <w:rFonts w:hint="cs" w:ascii="David" w:hAnsi="David" w:eastAsia="David"/>
                <w:b/>
                <w:bCs/>
                <w:sz w:val="28"/>
                <w:szCs w:val="28"/>
                <w:rtl/>
              </w:rPr>
              <w:t>ע"י ב"כ: עו"ד</w:t>
            </w:r>
            <w:r w:rsidR="009D71D9">
              <w:rPr>
                <w:rFonts w:hint="cs" w:ascii="David" w:hAnsi="David" w:eastAsia="David"/>
                <w:b/>
                <w:bCs/>
                <w:sz w:val="28"/>
                <w:szCs w:val="28"/>
                <w:rtl/>
              </w:rPr>
              <w:t xml:space="preserve"> יפעת קונה</w:t>
            </w:r>
          </w:p>
        </w:tc>
      </w:tr>
    </w:tbl>
    <w:p w:rsidRPr="00D34970" w:rsidR="00AF52EF" w:rsidP="009D71D9" w:rsidRDefault="009D71D9">
      <w:pPr>
        <w:spacing w:line="360" w:lineRule="auto"/>
        <w:jc w:val="center"/>
        <w:rPr>
          <w:b/>
          <w:bCs/>
          <w:sz w:val="28"/>
          <w:szCs w:val="28"/>
          <w:u w:val="single"/>
          <w:rtl/>
        </w:rPr>
      </w:pPr>
      <w:r>
        <w:rPr>
          <w:rFonts w:hint="cs"/>
          <w:b/>
          <w:bCs/>
          <w:sz w:val="28"/>
          <w:szCs w:val="28"/>
          <w:u w:val="single"/>
          <w:rtl/>
        </w:rPr>
        <w:t>ה</w:t>
      </w:r>
      <w:r w:rsidRPr="00766B04" w:rsidR="00221FF9">
        <w:rPr>
          <w:rFonts w:hint="cs"/>
          <w:b/>
          <w:bCs/>
          <w:sz w:val="28"/>
          <w:szCs w:val="28"/>
          <w:u w:val="single"/>
          <w:rtl/>
        </w:rPr>
        <w:t>חלטה</w:t>
      </w:r>
    </w:p>
    <w:p w:rsidRPr="009D71D9" w:rsidR="009D71D9" w:rsidP="009D71D9" w:rsidRDefault="009D71D9">
      <w:pPr>
        <w:contextualSpacing/>
        <w:jc w:val="both"/>
        <w:rPr>
          <w:b/>
          <w:bCs/>
          <w:noProof w:val="0"/>
          <w:sz w:val="28"/>
          <w:szCs w:val="28"/>
          <w:u w:val="single"/>
          <w:rtl/>
        </w:rPr>
      </w:pPr>
    </w:p>
    <w:p w:rsidRPr="009D71D9" w:rsidR="009D71D9" w:rsidP="009D71D9" w:rsidRDefault="009D71D9">
      <w:pPr>
        <w:spacing w:line="360" w:lineRule="auto"/>
        <w:ind w:left="720" w:hanging="720"/>
        <w:jc w:val="both"/>
        <w:rPr>
          <w:noProof w:val="0"/>
          <w:sz w:val="26"/>
          <w:szCs w:val="26"/>
          <w:rtl/>
        </w:rPr>
      </w:pPr>
      <w:r>
        <w:rPr>
          <w:noProof w:val="0"/>
          <w:sz w:val="26"/>
          <w:szCs w:val="26"/>
          <w:rtl/>
        </w:rPr>
        <w:t>1.</w:t>
      </w:r>
      <w:r>
        <w:rPr>
          <w:noProof w:val="0"/>
          <w:sz w:val="26"/>
          <w:szCs w:val="26"/>
          <w:rtl/>
        </w:rPr>
        <w:tab/>
      </w:r>
      <w:r>
        <w:rPr>
          <w:rFonts w:hint="cs"/>
          <w:noProof w:val="0"/>
          <w:sz w:val="26"/>
          <w:szCs w:val="26"/>
          <w:rtl/>
        </w:rPr>
        <w:t xml:space="preserve">ד"ר יובל קריגר, </w:t>
      </w:r>
      <w:r w:rsidRPr="009D71D9">
        <w:rPr>
          <w:noProof w:val="0"/>
          <w:sz w:val="26"/>
          <w:szCs w:val="26"/>
          <w:rtl/>
        </w:rPr>
        <w:t xml:space="preserve"> אשר מונה על ידי בית הדין כמומחה רפואי (להלן – </w:t>
      </w:r>
      <w:r w:rsidRPr="009D71D9">
        <w:rPr>
          <w:b/>
          <w:bCs/>
          <w:noProof w:val="0"/>
          <w:sz w:val="26"/>
          <w:szCs w:val="26"/>
          <w:rtl/>
        </w:rPr>
        <w:t>המומחה</w:t>
      </w:r>
      <w:r w:rsidRPr="009D71D9">
        <w:rPr>
          <w:noProof w:val="0"/>
          <w:sz w:val="26"/>
          <w:szCs w:val="26"/>
          <w:rtl/>
        </w:rPr>
        <w:t xml:space="preserve">), הגיש את חוות דעתו הנושאת תאריך </w:t>
      </w:r>
      <w:r>
        <w:rPr>
          <w:rFonts w:hint="cs"/>
          <w:noProof w:val="0"/>
          <w:sz w:val="26"/>
          <w:szCs w:val="26"/>
          <w:rtl/>
        </w:rPr>
        <w:t>31.3.18.</w:t>
      </w:r>
    </w:p>
    <w:p w:rsidRPr="009D71D9" w:rsidR="009D71D9" w:rsidP="009D71D9" w:rsidRDefault="009D71D9">
      <w:pPr>
        <w:jc w:val="both"/>
        <w:rPr>
          <w:noProof w:val="0"/>
          <w:sz w:val="26"/>
          <w:szCs w:val="26"/>
        </w:rPr>
      </w:pPr>
    </w:p>
    <w:p w:rsidRPr="009D71D9" w:rsidR="009D71D9" w:rsidP="009D71D9" w:rsidRDefault="009D71D9">
      <w:pPr>
        <w:spacing w:line="360" w:lineRule="auto"/>
        <w:ind w:left="720" w:hanging="720"/>
        <w:jc w:val="both"/>
        <w:rPr>
          <w:noProof w:val="0"/>
          <w:sz w:val="26"/>
          <w:szCs w:val="26"/>
          <w:rtl/>
        </w:rPr>
      </w:pPr>
      <w:r w:rsidRPr="009D71D9">
        <w:rPr>
          <w:noProof w:val="0"/>
          <w:sz w:val="26"/>
          <w:szCs w:val="26"/>
          <w:rtl/>
        </w:rPr>
        <w:t> 2.      </w:t>
      </w:r>
      <w:r w:rsidRPr="009D71D9">
        <w:rPr>
          <w:noProof w:val="0"/>
          <w:sz w:val="26"/>
          <w:szCs w:val="26"/>
          <w:rtl/>
        </w:rPr>
        <w:tab/>
        <w:t xml:space="preserve">כל צד רשאי, בתוך 21 ימים, להגיש בקשה להפנות למומחה שאלות הבהרה בקשר לחוות דעתו. בבקשה יפורטו השאלות המוצעות והנימוקים התומכים בבקשה. העתק הבקשה כאמור יומצא ישירות לצד שכנגד, לצורך מתן תגובה בכתב תוך 15 ימים מיום קבלת הבקשה. </w:t>
      </w:r>
    </w:p>
    <w:p w:rsidRPr="009D71D9" w:rsidR="009D71D9" w:rsidP="009D71D9" w:rsidRDefault="009D71D9">
      <w:pPr>
        <w:ind w:left="720" w:right="45" w:hanging="720"/>
        <w:jc w:val="both"/>
        <w:rPr>
          <w:rFonts w:cs="Times New Roman"/>
          <w:noProof w:val="0"/>
          <w:sz w:val="22"/>
          <w:szCs w:val="22"/>
          <w:rtl/>
        </w:rPr>
      </w:pPr>
    </w:p>
    <w:p w:rsidRPr="009D71D9" w:rsidR="009D71D9" w:rsidP="009D71D9" w:rsidRDefault="009D71D9">
      <w:pPr>
        <w:spacing w:line="360" w:lineRule="auto"/>
        <w:jc w:val="both"/>
        <w:rPr>
          <w:noProof w:val="0"/>
          <w:sz w:val="26"/>
          <w:szCs w:val="26"/>
          <w:rtl/>
        </w:rPr>
      </w:pPr>
      <w:r w:rsidRPr="009D71D9">
        <w:rPr>
          <w:rFonts w:cs="Times New Roman"/>
          <w:noProof w:val="0"/>
          <w:sz w:val="22"/>
          <w:szCs w:val="22"/>
          <w:rtl/>
        </w:rPr>
        <w:t> </w:t>
      </w:r>
      <w:r w:rsidRPr="009D71D9">
        <w:rPr>
          <w:noProof w:val="0"/>
          <w:sz w:val="26"/>
          <w:szCs w:val="26"/>
          <w:rtl/>
        </w:rPr>
        <w:t>3</w:t>
      </w:r>
      <w:r w:rsidRPr="009D71D9">
        <w:rPr>
          <w:rFonts w:cs="Times New Roman"/>
          <w:noProof w:val="0"/>
          <w:sz w:val="26"/>
          <w:szCs w:val="26"/>
          <w:rtl/>
        </w:rPr>
        <w:t>.        </w:t>
      </w:r>
      <w:r w:rsidRPr="009D71D9">
        <w:rPr>
          <w:noProof w:val="0"/>
          <w:sz w:val="26"/>
          <w:szCs w:val="26"/>
          <w:rtl/>
        </w:rPr>
        <w:t>למקרה שלא יוגשו בקשות להפניית שאלות הבהרה, ניתן בזאת צו לסיכומים:</w:t>
      </w:r>
    </w:p>
    <w:p w:rsidRPr="009D71D9" w:rsidR="009D71D9" w:rsidP="009D71D9" w:rsidRDefault="009D71D9">
      <w:pPr>
        <w:spacing w:line="360" w:lineRule="auto"/>
        <w:ind w:left="1440" w:hanging="720"/>
        <w:contextualSpacing/>
        <w:jc w:val="both"/>
        <w:rPr>
          <w:noProof w:val="0"/>
          <w:sz w:val="26"/>
          <w:szCs w:val="26"/>
          <w:rtl/>
        </w:rPr>
      </w:pPr>
      <w:r w:rsidRPr="009D71D9">
        <w:rPr>
          <w:noProof w:val="0"/>
          <w:sz w:val="26"/>
          <w:szCs w:val="26"/>
          <w:rtl/>
        </w:rPr>
        <w:t>א.</w:t>
      </w:r>
      <w:r w:rsidRPr="009D71D9">
        <w:rPr>
          <w:noProof w:val="0"/>
          <w:sz w:val="26"/>
          <w:szCs w:val="26"/>
          <w:rtl/>
        </w:rPr>
        <w:tab/>
        <w:t>התובע – תוך 30 ימים מהיום. אורך הסיכומים לא יעלה על 4 עמודים. העתק יועבר ישירות לצד השני.</w:t>
      </w:r>
      <w:r w:rsidRPr="009D71D9">
        <w:rPr>
          <w:rFonts w:cs="Times New Roman"/>
          <w:noProof w:val="0"/>
          <w:sz w:val="26"/>
          <w:szCs w:val="26"/>
          <w:rtl/>
        </w:rPr>
        <w:t xml:space="preserve"> </w:t>
      </w:r>
      <w:r w:rsidRPr="009D71D9">
        <w:rPr>
          <w:noProof w:val="0"/>
          <w:sz w:val="26"/>
          <w:szCs w:val="26"/>
          <w:rtl/>
        </w:rPr>
        <w:t>לא יוגשו סיכומי התובע תוך המועד האמור, תישקל מחיקת התביעה עקב חוסר מעש או מתן פסק דין לגופה של התביעה על סמך החומר בתיק.</w:t>
      </w:r>
    </w:p>
    <w:p w:rsidRPr="009D71D9" w:rsidR="009D71D9" w:rsidP="009D71D9" w:rsidRDefault="009D71D9">
      <w:pPr>
        <w:spacing w:line="360" w:lineRule="auto"/>
        <w:ind w:left="1440" w:right="45" w:hanging="720"/>
        <w:contextualSpacing/>
        <w:jc w:val="both"/>
        <w:rPr>
          <w:noProof w:val="0"/>
          <w:sz w:val="26"/>
          <w:szCs w:val="26"/>
          <w:rtl/>
        </w:rPr>
      </w:pPr>
      <w:r w:rsidRPr="009D71D9">
        <w:rPr>
          <w:noProof w:val="0"/>
          <w:sz w:val="26"/>
          <w:szCs w:val="26"/>
          <w:rtl/>
        </w:rPr>
        <w:t>ב.</w:t>
      </w:r>
      <w:r w:rsidRPr="009D71D9">
        <w:rPr>
          <w:noProof w:val="0"/>
          <w:sz w:val="26"/>
          <w:szCs w:val="26"/>
          <w:rtl/>
        </w:rPr>
        <w:tab/>
        <w:t xml:space="preserve">הנתבע – תוך 30 ימים מיום הגשת סיכומים מטעם התובע או מהיום האחרון להגשתם. אורך הסיכומים לא יעלה על ארבעה עמודים.  לא יוגשו סיכומי  הנתבע תוך המועד האמור - </w:t>
      </w:r>
      <w:r>
        <w:rPr>
          <w:noProof w:val="0"/>
          <w:sz w:val="26"/>
          <w:szCs w:val="26"/>
          <w:rtl/>
        </w:rPr>
        <w:t>ינתן פסק דין בלא להיזקק להם</w:t>
      </w:r>
      <w:r>
        <w:rPr>
          <w:rFonts w:hint="cs"/>
          <w:noProof w:val="0"/>
          <w:sz w:val="26"/>
          <w:szCs w:val="26"/>
          <w:rtl/>
        </w:rPr>
        <w:t>.</w:t>
      </w:r>
    </w:p>
    <w:p w:rsidRPr="009D71D9" w:rsidR="009D71D9" w:rsidP="009D71D9" w:rsidRDefault="009D71D9">
      <w:pPr>
        <w:ind w:left="1440" w:hanging="720"/>
        <w:jc w:val="both"/>
        <w:rPr>
          <w:rFonts w:cs="Times New Roman"/>
          <w:noProof w:val="0"/>
          <w:sz w:val="26"/>
          <w:szCs w:val="26"/>
          <w:rtl/>
        </w:rPr>
      </w:pPr>
    </w:p>
    <w:p w:rsidRPr="009D71D9" w:rsidR="009D71D9" w:rsidP="009D71D9" w:rsidRDefault="009D71D9">
      <w:pPr>
        <w:spacing w:line="360" w:lineRule="auto"/>
        <w:ind w:left="720" w:hanging="720"/>
        <w:jc w:val="both"/>
        <w:rPr>
          <w:noProof w:val="0"/>
          <w:sz w:val="26"/>
          <w:szCs w:val="26"/>
          <w:rtl/>
        </w:rPr>
      </w:pPr>
      <w:r w:rsidRPr="009D71D9">
        <w:rPr>
          <w:noProof w:val="0"/>
          <w:sz w:val="26"/>
          <w:szCs w:val="26"/>
          <w:rtl/>
        </w:rPr>
        <w:t>4.</w:t>
      </w:r>
      <w:r w:rsidRPr="009D71D9">
        <w:rPr>
          <w:noProof w:val="0"/>
          <w:sz w:val="26"/>
          <w:szCs w:val="26"/>
          <w:rtl/>
        </w:rPr>
        <w:tab/>
      </w:r>
      <w:r w:rsidRPr="009D71D9">
        <w:rPr>
          <w:noProof w:val="0"/>
          <w:sz w:val="26"/>
          <w:szCs w:val="26"/>
          <w:u w:val="single"/>
          <w:rtl/>
        </w:rPr>
        <w:t xml:space="preserve">התיק יובא לעיוני ביום </w:t>
      </w:r>
      <w:r w:rsidRPr="009D71D9">
        <w:rPr>
          <w:rFonts w:hint="cs"/>
          <w:noProof w:val="0"/>
          <w:sz w:val="26"/>
          <w:szCs w:val="26"/>
          <w:u w:val="single"/>
          <w:rtl/>
        </w:rPr>
        <w:t>1</w:t>
      </w:r>
      <w:r w:rsidRPr="009D71D9">
        <w:rPr>
          <w:noProof w:val="0"/>
          <w:sz w:val="26"/>
          <w:szCs w:val="26"/>
          <w:u w:val="single"/>
          <w:rtl/>
        </w:rPr>
        <w:t>.</w:t>
      </w:r>
      <w:r w:rsidRPr="009D71D9">
        <w:rPr>
          <w:rFonts w:hint="cs"/>
          <w:noProof w:val="0"/>
          <w:sz w:val="26"/>
          <w:szCs w:val="26"/>
          <w:u w:val="single"/>
          <w:rtl/>
        </w:rPr>
        <w:t>5</w:t>
      </w:r>
      <w:r w:rsidRPr="009D71D9">
        <w:rPr>
          <w:noProof w:val="0"/>
          <w:sz w:val="26"/>
          <w:szCs w:val="26"/>
          <w:u w:val="single"/>
          <w:rtl/>
        </w:rPr>
        <w:t>.</w:t>
      </w:r>
      <w:r w:rsidRPr="009D71D9">
        <w:rPr>
          <w:rFonts w:hint="cs"/>
          <w:noProof w:val="0"/>
          <w:sz w:val="26"/>
          <w:szCs w:val="26"/>
          <w:u w:val="single"/>
          <w:rtl/>
        </w:rPr>
        <w:t>18</w:t>
      </w:r>
      <w:r w:rsidRPr="009D71D9">
        <w:rPr>
          <w:noProof w:val="0"/>
          <w:sz w:val="26"/>
          <w:szCs w:val="26"/>
          <w:rtl/>
        </w:rPr>
        <w:t xml:space="preserve"> </w:t>
      </w:r>
    </w:p>
    <w:p w:rsidRPr="009D71D9" w:rsidR="009D71D9" w:rsidP="009D71D9" w:rsidRDefault="009D71D9">
      <w:pPr>
        <w:ind w:left="720" w:hanging="720"/>
        <w:jc w:val="both"/>
        <w:rPr>
          <w:b/>
          <w:bCs/>
          <w:noProof w:val="0"/>
          <w:sz w:val="26"/>
          <w:szCs w:val="26"/>
          <w:u w:val="single"/>
          <w:rtl/>
        </w:rPr>
      </w:pPr>
    </w:p>
    <w:p w:rsidRPr="009D71D9" w:rsidR="009D71D9" w:rsidP="009D71D9" w:rsidRDefault="009D71D9">
      <w:pPr>
        <w:ind w:left="720" w:hanging="720"/>
        <w:jc w:val="both"/>
        <w:rPr>
          <w:b/>
          <w:bCs/>
          <w:noProof w:val="0"/>
          <w:sz w:val="26"/>
          <w:szCs w:val="26"/>
          <w:u w:val="single"/>
          <w:rtl/>
        </w:rPr>
      </w:pPr>
      <w:r w:rsidRPr="009D71D9">
        <w:rPr>
          <w:b/>
          <w:bCs/>
          <w:noProof w:val="0"/>
          <w:sz w:val="26"/>
          <w:szCs w:val="26"/>
          <w:u w:val="single"/>
          <w:rtl/>
        </w:rPr>
        <w:t>המזכירות תשלח את ההחלטה לצדדים יחד עם חוות-דעת המומחה.</w:t>
      </w:r>
    </w:p>
    <w:p w:rsidRPr="00AF52EF" w:rsidR="00AF52EF" w:rsidP="009D71D9" w:rsidRDefault="00AF52EF">
      <w:pPr>
        <w:jc w:val="both"/>
        <w:rPr>
          <w:sz w:val="28"/>
          <w:szCs w:val="28"/>
          <w:rtl/>
        </w:rPr>
      </w:pPr>
    </w:p>
    <w:p w:rsidRPr="00AF52EF" w:rsidR="002C1C43" w:rsidP="009D71D9" w:rsidRDefault="002C1C43">
      <w:pPr>
        <w:rPr>
          <w:sz w:val="28"/>
          <w:szCs w:val="28"/>
          <w:rtl/>
        </w:rPr>
      </w:pPr>
    </w:p>
    <w:p w:rsidRPr="00766B04" w:rsidR="002C1C43" w:rsidP="009D71D9" w:rsidRDefault="002C1C43">
      <w:pPr>
        <w:jc w:val="both"/>
        <w:rPr>
          <w:rFonts w:ascii="Arial" w:hAnsi="Arial"/>
          <w:b/>
          <w:bCs/>
          <w:noProof w:val="0"/>
          <w:sz w:val="28"/>
          <w:szCs w:val="28"/>
          <w:rtl/>
        </w:rPr>
      </w:pPr>
      <w:r w:rsidRPr="00766B04">
        <w:rPr>
          <w:rFonts w:hint="cs" w:ascii="Arial" w:hAnsi="Arial"/>
          <w:b/>
          <w:bCs/>
          <w:noProof w:val="0"/>
          <w:sz w:val="28"/>
          <w:szCs w:val="28"/>
          <w:rtl/>
        </w:rPr>
        <w:t>נית</w:t>
      </w:r>
      <w:r w:rsidRPr="00766B04" w:rsidR="00221FF9">
        <w:rPr>
          <w:rFonts w:hint="cs" w:ascii="Arial" w:hAnsi="Arial"/>
          <w:b/>
          <w:bCs/>
          <w:noProof w:val="0"/>
          <w:sz w:val="28"/>
          <w:szCs w:val="28"/>
          <w:rtl/>
        </w:rPr>
        <w:t>נה</w:t>
      </w:r>
      <w:r w:rsidRPr="00766B04">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766B04">
        <w:rPr>
          <w:rFonts w:hint="cs" w:ascii="Arial" w:hAnsi="Arial"/>
          <w:b/>
          <w:bCs/>
          <w:noProof w:val="0"/>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766B04" w:rsidR="008F32AB">
        <w:rPr>
          <w:rFonts w:hint="cs" w:ascii="Arial" w:hAnsi="Arial"/>
          <w:b/>
          <w:bCs/>
          <w:noProof w:val="0"/>
          <w:sz w:val="28"/>
          <w:szCs w:val="28"/>
          <w:rtl/>
        </w:rPr>
        <w:t>)</w:t>
      </w:r>
      <w:r w:rsidRPr="00766B04">
        <w:rPr>
          <w:rFonts w:hint="cs" w:ascii="Arial" w:hAnsi="Arial"/>
          <w:b/>
          <w:bCs/>
          <w:noProof w:val="0"/>
          <w:sz w:val="28"/>
          <w:szCs w:val="28"/>
          <w:rtl/>
        </w:rPr>
        <w:t>, בהעדר הצדדים ותישלח אליהם.</w:t>
      </w:r>
    </w:p>
    <w:p w:rsidRPr="00766B04" w:rsidR="002C1C43" w:rsidP="009D71D9" w:rsidRDefault="002C1C43">
      <w:pPr>
        <w:jc w:val="both"/>
        <w:rPr>
          <w:rFonts w:ascii="Arial" w:hAnsi="Arial"/>
          <w:noProof w:val="0"/>
          <w:sz w:val="28"/>
          <w:szCs w:val="28"/>
        </w:rPr>
      </w:pPr>
    </w:p>
    <w:p w:rsidRPr="009D71D9" w:rsidR="002C1C43" w:rsidP="009D71D9" w:rsidRDefault="00887F52">
      <w:pPr>
        <w:ind w:left="3600" w:firstLine="720"/>
        <w:jc w:val="center"/>
        <w:rPr>
          <w:rFonts w:ascii="Arial" w:hAnsi="Arial"/>
          <w:noProof w:val="0"/>
          <w:sz w:val="28"/>
          <w:szCs w:val="28"/>
          <w:rtl/>
        </w:rPr>
      </w:pPr>
      <w:sdt>
        <w:sdtPr>
          <w:alias w:val="MergeField"/>
          <w:tag w:val="1237"/>
        </w:sdtPr>
        <w:sdtContent>
          <w:p>
            <w:r>
              <w:drawing>
                <wp:inline distT="0" distB="0" distL="0" distR="0" wp14:editId="50D07946">
                  <wp:extent cx="113347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778a22ec45f485f" cstate="print">
                            <a:extLst>
                              <a:ext uri="{28A0092B-C50C-407E-A947-70E740481C1C}"/>
                            </a:extLst>
                          </a:blip>
                          <a:stretch>
                            <a:fillRect/>
                          </a:stretch>
                        </pic:blipFill>
                        <pic:spPr>
                          <a:xfrm>
                            <a:off x="0" y="0"/>
                            <a:ext cx="1133475" cy="571500"/>
                          </a:xfrm>
                          <a:prstGeom prst="rect">
                            <a:avLst/>
                          </a:prstGeom>
                        </pic:spPr>
                      </pic:pic>
                    </a:graphicData>
                  </a:graphic>
                </wp:inline>
              </w:drawing>
            </w:r>
          </w:p>
        </w:sdtContent>
      </w:sdt>
    </w:p>
    <w:sectPr w:rsidRPr="009D71D9" w:rsidR="002C1C43"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1D9" w:rsidRDefault="009D71D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87F5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87F52">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1D9" w:rsidRDefault="009D71D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1D9" w:rsidRDefault="009D71D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D71D9">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noProof w:val="0"/>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843EED" w:rsidR="008F32AB" w:rsidP="00843EED" w:rsidRDefault="00887F52">
          <w:pPr>
            <w:jc w:val="right"/>
            <w:rPr>
              <w:sz w:val="28"/>
              <w:szCs w:val="28"/>
              <w:rtl/>
            </w:rPr>
          </w:pPr>
          <w:sdt>
            <w:sdtPr>
              <w:rPr>
                <w:sz w:val="28"/>
                <w:szCs w:val="28"/>
                <w:rtl/>
              </w:rPr>
              <w:alias w:val="1170"/>
              <w:tag w:val="1170"/>
              <w:id w:val="270825555"/>
              <w:text w:multiLine="1"/>
            </w:sdtPr>
            <w:sdtEndPr/>
            <w:sdtContent>
              <w:r w:rsidR="00DC0B57">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DC0B57">
                <w:rPr>
                  <w:b/>
                  <w:bCs/>
                  <w:noProof w:val="0"/>
                  <w:sz w:val="28"/>
                  <w:szCs w:val="28"/>
                  <w:rtl/>
                </w:rPr>
                <w:t>5899-06-17</w:t>
              </w:r>
            </w:sdtContent>
          </w:sdt>
          <w:r w:rsidRPr="008F32AB" w:rsidR="00913E52">
            <w:rPr>
              <w:b/>
              <w:bCs/>
              <w:noProof w:val="0"/>
              <w:sz w:val="28"/>
              <w:szCs w:val="28"/>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1D9" w:rsidRDefault="009D71D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729AB"/>
    <w:rsid w:val="002767C0"/>
    <w:rsid w:val="002B1499"/>
    <w:rsid w:val="002B6C85"/>
    <w:rsid w:val="002C1C43"/>
    <w:rsid w:val="002D0DA3"/>
    <w:rsid w:val="00352325"/>
    <w:rsid w:val="003B4B39"/>
    <w:rsid w:val="003E2345"/>
    <w:rsid w:val="004642C0"/>
    <w:rsid w:val="004B6079"/>
    <w:rsid w:val="004E6E3C"/>
    <w:rsid w:val="00511543"/>
    <w:rsid w:val="00515C3A"/>
    <w:rsid w:val="00547DB7"/>
    <w:rsid w:val="00592DD1"/>
    <w:rsid w:val="005C0FDD"/>
    <w:rsid w:val="005C686C"/>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87F52"/>
    <w:rsid w:val="008A7F5D"/>
    <w:rsid w:val="008D2222"/>
    <w:rsid w:val="008E1B5C"/>
    <w:rsid w:val="008F2B32"/>
    <w:rsid w:val="008F32AB"/>
    <w:rsid w:val="00903896"/>
    <w:rsid w:val="00913E52"/>
    <w:rsid w:val="009A7666"/>
    <w:rsid w:val="009B76DF"/>
    <w:rsid w:val="009D71D9"/>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34970"/>
    <w:rsid w:val="00D53924"/>
    <w:rsid w:val="00D73146"/>
    <w:rsid w:val="00D901AC"/>
    <w:rsid w:val="00D96D8C"/>
    <w:rsid w:val="00DA783C"/>
    <w:rsid w:val="00DB7511"/>
    <w:rsid w:val="00DC0B57"/>
    <w:rsid w:val="00DE3B9C"/>
    <w:rsid w:val="00E1407C"/>
    <w:rsid w:val="00E33B18"/>
    <w:rsid w:val="00E54642"/>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570B2BF6"/>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customStyle="1" w:styleId="normal-p">
    <w:name w:val="normal-p"/>
    <w:basedOn w:val="a"/>
    <w:rsid w:val="009D71D9"/>
    <w:pPr>
      <w:bidi w:val="0"/>
      <w:spacing w:before="100" w:beforeAutospacing="1" w:after="100" w:afterAutospacing="1"/>
    </w:pPr>
    <w:rPr>
      <w:rFonts w:cs="Times New Roman"/>
      <w:noProof w:val="0"/>
    </w:rPr>
  </w:style>
  <w:style w:type="character" w:customStyle="1" w:styleId="normal-h">
    <w:name w:val="normal-h"/>
    <w:basedOn w:val="a0"/>
    <w:rsid w:val="009D71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778a22ec45f485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852BEB" w:rsidP="00852BEB">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852BEB"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852BEB"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852BEB"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852BEB"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852BEB"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852BEB"/>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2BEB"/>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852BEB"/>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204</Words>
  <Characters>1024</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דניה דרורי</cp:lastModifiedBy>
  <cp:revision>58</cp:revision>
  <dcterms:created xsi:type="dcterms:W3CDTF">2012-08-05T16:56:00Z</dcterms:created>
  <dcterms:modified xsi:type="dcterms:W3CDTF">2018-04-12T11:21:00Z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