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ארד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A57E0" w:rsidP="00C22603" w:rsidRDefault="007E5D9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="00C2260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E5D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אנונימה סחר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E5D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E5D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מיכאלי צעצועים בע"מ</w:t>
                </w:r>
              </w:sdtContent>
            </w:sdt>
          </w:p>
          <w:p w:rsidR="006816EC" w:rsidRDefault="007E5D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0203226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6300972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אהרון מיכאלי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5A57E0" w:rsidRDefault="005A57E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A57E0" w:rsidRDefault="005A57E0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22603" w:rsidR="00C22603" w:rsidP="00C22603" w:rsidRDefault="00C22603">
      <w:pPr>
        <w:spacing w:line="360" w:lineRule="auto"/>
        <w:ind w:left="-1"/>
        <w:jc w:val="both"/>
        <w:rPr>
          <w:noProof w:val="0"/>
          <w:rtl/>
        </w:rPr>
      </w:pPr>
      <w:r w:rsidRPr="00C22603">
        <w:rPr>
          <w:noProof w:val="0"/>
          <w:rtl/>
        </w:rPr>
        <w:t>הצדדים הסמיכו אותי לפסוק בתיק זה על דרך הפשרה, זאת בהתאם לסמכותו של בית המשפט, כקבוע בסעיף 79א לחוק בתי המשפט [נוסח משולב], התשמ"ד - 1984, ללא הנמקה.</w:t>
      </w:r>
    </w:p>
    <w:p w:rsidRPr="00C22603" w:rsidR="00C22603" w:rsidP="00C22603" w:rsidRDefault="00C22603">
      <w:pPr>
        <w:spacing w:line="360" w:lineRule="auto"/>
        <w:ind w:left="-1"/>
        <w:jc w:val="both"/>
        <w:rPr>
          <w:noProof w:val="0"/>
          <w:rtl/>
        </w:rPr>
      </w:pPr>
    </w:p>
    <w:p w:rsidR="00C22603" w:rsidP="0009044F" w:rsidRDefault="00C22603">
      <w:pPr>
        <w:spacing w:line="360" w:lineRule="auto"/>
        <w:ind w:left="-1"/>
        <w:jc w:val="both"/>
        <w:rPr>
          <w:rFonts w:hint="cs"/>
          <w:noProof w:val="0"/>
          <w:rtl/>
        </w:rPr>
      </w:pPr>
      <w:r w:rsidRPr="00C22603">
        <w:rPr>
          <w:noProof w:val="0"/>
          <w:rtl/>
        </w:rPr>
        <w:t>לאחר שקראתי את כתבי הטענות וצרופותיהם</w:t>
      </w:r>
      <w:r>
        <w:rPr>
          <w:rFonts w:hint="cs"/>
          <w:noProof w:val="0"/>
          <w:rtl/>
        </w:rPr>
        <w:t xml:space="preserve"> ו</w:t>
      </w:r>
      <w:r w:rsidRPr="00C22603">
        <w:rPr>
          <w:noProof w:val="0"/>
          <w:rtl/>
        </w:rPr>
        <w:t>שמעתי את הצדדים, אני מחייבת את הנתבע</w:t>
      </w:r>
      <w:r>
        <w:rPr>
          <w:rFonts w:hint="cs"/>
          <w:noProof w:val="0"/>
          <w:rtl/>
        </w:rPr>
        <w:t>ים, ביחד ולחוד,</w:t>
      </w:r>
      <w:r w:rsidRPr="00C22603">
        <w:rPr>
          <w:noProof w:val="0"/>
          <w:rtl/>
        </w:rPr>
        <w:t xml:space="preserve"> לשלם לתובע</w:t>
      </w:r>
      <w:r>
        <w:rPr>
          <w:rFonts w:hint="cs"/>
          <w:noProof w:val="0"/>
          <w:rtl/>
        </w:rPr>
        <w:t>ת</w:t>
      </w:r>
      <w:r w:rsidR="003B09EB">
        <w:rPr>
          <w:rFonts w:hint="cs"/>
          <w:noProof w:val="0"/>
          <w:rtl/>
        </w:rPr>
        <w:t xml:space="preserve"> סך כולל של</w:t>
      </w:r>
      <w:r w:rsidRPr="00C22603">
        <w:rPr>
          <w:noProof w:val="0"/>
          <w:rtl/>
        </w:rPr>
        <w:t xml:space="preserve"> </w:t>
      </w:r>
      <w:r w:rsidR="0009044F">
        <w:rPr>
          <w:rFonts w:hint="cs"/>
          <w:noProof w:val="0"/>
          <w:rtl/>
        </w:rPr>
        <w:t>5,000</w:t>
      </w:r>
      <w:bookmarkStart w:name="_GoBack" w:id="0"/>
      <w:bookmarkEnd w:id="0"/>
      <w:r w:rsidRPr="00C22603">
        <w:rPr>
          <w:noProof w:val="0"/>
          <w:rtl/>
        </w:rPr>
        <w:t xml:space="preserve"> ₪</w:t>
      </w:r>
      <w:r w:rsidR="003B09EB">
        <w:rPr>
          <w:rFonts w:hint="cs"/>
          <w:noProof w:val="0"/>
          <w:rtl/>
        </w:rPr>
        <w:t>.</w:t>
      </w:r>
    </w:p>
    <w:p w:rsidRPr="00C22603" w:rsidR="003B09EB" w:rsidP="003B09EB" w:rsidRDefault="003B09EB">
      <w:pPr>
        <w:spacing w:line="360" w:lineRule="auto"/>
        <w:ind w:left="-1"/>
        <w:jc w:val="both"/>
        <w:rPr>
          <w:noProof w:val="0"/>
          <w:rtl/>
        </w:rPr>
      </w:pPr>
      <w:r>
        <w:rPr>
          <w:rFonts w:hint="cs"/>
          <w:noProof w:val="0"/>
          <w:rtl/>
        </w:rPr>
        <w:t xml:space="preserve">הנתבע 2 רשאי לשלם הסכום האמור ב-10 תשלומים חודשיים שווים ורצופים החל מיום 1.5.18 ובכל 1 לחודשים שלאחר מכן. איחור של עד 7 ימים בפרעון איזה מהתשלומים, לא יהווה הפרה של פסק הדין. היה והנתבע יפר את פסק הדין, יעמוד מלוא סכום פסק הדין לפרעון מיידי, בניכוי תשלומים ששולמו לפיו, ככל ששולמו. </w:t>
      </w:r>
    </w:p>
    <w:p w:rsidRPr="00C22603" w:rsidR="00C22603" w:rsidP="00C22603" w:rsidRDefault="00C22603">
      <w:pPr>
        <w:spacing w:line="360" w:lineRule="auto"/>
        <w:ind w:left="-1"/>
        <w:jc w:val="both"/>
        <w:rPr>
          <w:noProof w:val="0"/>
          <w:rtl/>
        </w:rPr>
      </w:pPr>
    </w:p>
    <w:p w:rsidRPr="00C22603" w:rsidR="00C22603" w:rsidP="00C22603" w:rsidRDefault="00C22603">
      <w:pPr>
        <w:spacing w:line="360" w:lineRule="auto"/>
        <w:ind w:left="-1"/>
        <w:jc w:val="both"/>
        <w:rPr>
          <w:bCs/>
          <w:noProof w:val="0"/>
          <w:u w:val="double"/>
          <w:rtl/>
        </w:rPr>
      </w:pPr>
      <w:r w:rsidRPr="00C22603">
        <w:rPr>
          <w:bCs/>
          <w:noProof w:val="0"/>
          <w:u w:val="double"/>
          <w:rtl/>
        </w:rPr>
        <w:t>המזכירות מתבקש</w:t>
      </w:r>
      <w:r w:rsidR="003B09EB">
        <w:rPr>
          <w:bCs/>
          <w:noProof w:val="0"/>
          <w:u w:val="double"/>
          <w:rtl/>
        </w:rPr>
        <w:t>ת לשלוח העתק פסק הדין ל</w:t>
      </w:r>
      <w:r w:rsidRPr="00C22603">
        <w:rPr>
          <w:bCs/>
          <w:noProof w:val="0"/>
          <w:u w:val="double"/>
          <w:rtl/>
        </w:rPr>
        <w:t>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E5D9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91d01f4f0445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E5D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E5D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260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E5D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51833-10-17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אנונימה סחר בע"מ נ' מיכאלי צעצועים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9044F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B09EB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A57E0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E5D98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22603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289AA7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391d01f4f0445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C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ארד</cp:lastModifiedBy>
  <cp:revision>40</cp:revision>
  <dcterms:created xsi:type="dcterms:W3CDTF">2012-08-05T21:29:00Z</dcterms:created>
  <dcterms:modified xsi:type="dcterms:W3CDTF">2018-04-12T09:08:00Z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