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C794E" w:rsidR="004C794E" w:rsidP="004C794E" w:rsidRDefault="004C794E">
      <w:pPr>
        <w:spacing w:line="360" w:lineRule="auto"/>
        <w:jc w:val="right"/>
        <w:rPr>
          <w:b/>
          <w:bCs/>
          <w:sz w:val="28"/>
          <w:szCs w:val="28"/>
        </w:rPr>
      </w:pPr>
      <w:bookmarkStart w:name="_GoBack" w:id="0"/>
      <w:bookmarkEnd w:id="0"/>
      <w:r w:rsidRPr="004C794E">
        <w:rPr>
          <w:b/>
          <w:bCs/>
          <w:sz w:val="28"/>
          <w:szCs w:val="28"/>
          <w:rtl/>
        </w:rPr>
        <w:t>12 באפריל  2018</w:t>
      </w:r>
    </w:p>
    <w:tbl>
      <w:tblPr>
        <w:tblStyle w:val="ad"/>
        <w:bidiVisual/>
        <w:tblW w:w="9258"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7"/>
        <w:gridCol w:w="8979"/>
        <w:gridCol w:w="222"/>
      </w:tblGrid>
      <w:tr w:rsidRPr="004C794E" w:rsidR="004C794E" w:rsidTr="00C84B81">
        <w:trPr>
          <w:trHeight w:val="407"/>
        </w:trPr>
        <w:tc>
          <w:tcPr>
            <w:tcW w:w="9036" w:type="dxa"/>
            <w:gridSpan w:val="2"/>
            <w:tcMar>
              <w:top w:w="113" w:type="dxa"/>
              <w:left w:w="108" w:type="dxa"/>
              <w:bottom w:w="113" w:type="dxa"/>
              <w:right w:w="108" w:type="dxa"/>
            </w:tcMar>
          </w:tcPr>
          <w:tbl>
            <w:tblPr>
              <w:tblStyle w:val="ad"/>
              <w:bidiVisual/>
              <w:tblW w:w="8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4861"/>
              <w:gridCol w:w="3959"/>
            </w:tblGrid>
            <w:tr w:rsidRPr="004C794E" w:rsidR="004C794E" w:rsidTr="00C84B81">
              <w:tc>
                <w:tcPr>
                  <w:tcW w:w="4851" w:type="dxa"/>
                  <w:tcBorders>
                    <w:top w:val="nil"/>
                    <w:left w:val="nil"/>
                    <w:bottom w:val="nil"/>
                    <w:right w:val="nil"/>
                  </w:tcBorders>
                  <w:tcMar>
                    <w:top w:w="113" w:type="dxa"/>
                    <w:bottom w:w="113" w:type="dxa"/>
                  </w:tcMar>
                </w:tcPr>
                <w:p w:rsidRPr="004C794E" w:rsidR="004C794E" w:rsidP="004C794E" w:rsidRDefault="004C794E">
                  <w:pPr>
                    <w:rPr>
                      <w:rFonts w:ascii="David" w:hAnsi="David"/>
                      <w:b/>
                      <w:bCs/>
                      <w:sz w:val="28"/>
                      <w:szCs w:val="28"/>
                      <w:rtl/>
                    </w:rPr>
                  </w:pPr>
                  <w:r w:rsidRPr="004C794E">
                    <w:rPr>
                      <w:rFonts w:hint="eastAsia" w:ascii="David" w:hAnsi="David"/>
                      <w:b/>
                      <w:bCs/>
                      <w:sz w:val="28"/>
                      <w:szCs w:val="28"/>
                      <w:rtl/>
                    </w:rPr>
                    <w:t>חאלד</w:t>
                  </w:r>
                  <w:r w:rsidRPr="004C794E">
                    <w:rPr>
                      <w:rFonts w:ascii="David" w:hAnsi="David"/>
                      <w:b/>
                      <w:bCs/>
                      <w:sz w:val="28"/>
                      <w:szCs w:val="28"/>
                      <w:rtl/>
                    </w:rPr>
                    <w:t xml:space="preserve"> </w:t>
                  </w:r>
                  <w:r w:rsidRPr="004C794E">
                    <w:rPr>
                      <w:rFonts w:hint="eastAsia" w:ascii="David" w:hAnsi="David"/>
                      <w:b/>
                      <w:bCs/>
                      <w:sz w:val="28"/>
                      <w:szCs w:val="28"/>
                      <w:rtl/>
                    </w:rPr>
                    <w:t>בוטו</w:t>
                  </w:r>
                  <w:r w:rsidRPr="004C794E">
                    <w:rPr>
                      <w:rFonts w:ascii="David" w:hAnsi="David"/>
                      <w:b/>
                      <w:bCs/>
                      <w:sz w:val="28"/>
                      <w:szCs w:val="28"/>
                      <w:rtl/>
                    </w:rPr>
                    <w:br/>
                  </w:r>
                </w:p>
                <w:p w:rsidRPr="004C794E" w:rsidR="004C794E" w:rsidP="004C794E" w:rsidRDefault="004C794E">
                  <w:pPr>
                    <w:rPr>
                      <w:rFonts w:ascii="David" w:hAnsi="David"/>
                      <w:b/>
                      <w:bCs/>
                      <w:sz w:val="28"/>
                      <w:szCs w:val="28"/>
                    </w:rPr>
                  </w:pPr>
                </w:p>
                <w:p w:rsidRPr="004C794E" w:rsidR="004C794E" w:rsidP="004C794E" w:rsidRDefault="004C794E">
                  <w:pPr>
                    <w:rPr>
                      <w:rFonts w:ascii="David" w:hAnsi="David"/>
                      <w:b/>
                      <w:bCs/>
                      <w:sz w:val="28"/>
                      <w:szCs w:val="28"/>
                      <w:rtl/>
                    </w:rPr>
                  </w:pPr>
                  <w:r w:rsidRPr="004C794E">
                    <w:rPr>
                      <w:rFonts w:hint="eastAsia" w:ascii="David" w:hAnsi="David"/>
                      <w:b/>
                      <w:bCs/>
                      <w:sz w:val="28"/>
                      <w:szCs w:val="28"/>
                      <w:rtl/>
                    </w:rPr>
                    <w:t>עיריית</w:t>
                  </w:r>
                  <w:r w:rsidRPr="004C794E">
                    <w:rPr>
                      <w:rFonts w:ascii="David" w:hAnsi="David"/>
                      <w:b/>
                      <w:bCs/>
                      <w:sz w:val="28"/>
                      <w:szCs w:val="28"/>
                      <w:rtl/>
                    </w:rPr>
                    <w:t xml:space="preserve"> </w:t>
                  </w:r>
                  <w:r w:rsidRPr="004C794E">
                    <w:rPr>
                      <w:rFonts w:hint="eastAsia" w:ascii="David" w:hAnsi="David"/>
                      <w:b/>
                      <w:bCs/>
                      <w:sz w:val="28"/>
                      <w:szCs w:val="28"/>
                      <w:rtl/>
                    </w:rPr>
                    <w:t>נצרת</w:t>
                  </w:r>
                </w:p>
                <w:p w:rsidRPr="004C794E" w:rsidR="004C794E" w:rsidP="004C794E" w:rsidRDefault="004C794E">
                  <w:pPr>
                    <w:rPr>
                      <w:rFonts w:ascii="David" w:hAnsi="David"/>
                      <w:b/>
                      <w:bCs/>
                      <w:sz w:val="28"/>
                      <w:szCs w:val="28"/>
                      <w:rtl/>
                    </w:rPr>
                  </w:pPr>
                </w:p>
              </w:tc>
              <w:tc>
                <w:tcPr>
                  <w:tcW w:w="3951" w:type="dxa"/>
                  <w:tcBorders>
                    <w:top w:val="nil"/>
                    <w:left w:val="nil"/>
                    <w:bottom w:val="nil"/>
                    <w:right w:val="nil"/>
                  </w:tcBorders>
                  <w:tcMar>
                    <w:top w:w="113" w:type="dxa"/>
                    <w:bottom w:w="113" w:type="dxa"/>
                  </w:tcMar>
                </w:tcPr>
                <w:p w:rsidRPr="004C794E" w:rsidR="004C794E" w:rsidP="004C794E" w:rsidRDefault="004C794E">
                  <w:pPr>
                    <w:rPr>
                      <w:rFonts w:ascii="David" w:hAnsi="David"/>
                      <w:b/>
                      <w:bCs/>
                      <w:sz w:val="28"/>
                      <w:szCs w:val="28"/>
                      <w:u w:val="single"/>
                      <w:rtl/>
                    </w:rPr>
                  </w:pPr>
                  <w:r w:rsidRPr="004C794E">
                    <w:rPr>
                      <w:rFonts w:hint="eastAsia" w:ascii="David" w:hAnsi="David"/>
                      <w:b/>
                      <w:bCs/>
                      <w:sz w:val="28"/>
                      <w:szCs w:val="28"/>
                      <w:u w:val="single"/>
                      <w:rtl/>
                    </w:rPr>
                    <w:t>המערער</w:t>
                  </w:r>
                  <w:r w:rsidRPr="004C794E">
                    <w:rPr>
                      <w:rFonts w:ascii="David" w:hAnsi="David"/>
                      <w:b/>
                      <w:bCs/>
                      <w:sz w:val="28"/>
                      <w:szCs w:val="28"/>
                      <w:u w:val="single"/>
                      <w:rtl/>
                    </w:rPr>
                    <w:t xml:space="preserve"> </w:t>
                  </w:r>
                  <w:r w:rsidRPr="004C794E">
                    <w:rPr>
                      <w:rFonts w:hint="eastAsia" w:ascii="David" w:hAnsi="David"/>
                      <w:b/>
                      <w:bCs/>
                      <w:sz w:val="28"/>
                      <w:szCs w:val="28"/>
                      <w:u w:val="single"/>
                      <w:rtl/>
                    </w:rPr>
                    <w:t>בע</w:t>
                  </w:r>
                  <w:r w:rsidRPr="004C794E">
                    <w:rPr>
                      <w:rFonts w:ascii="David" w:hAnsi="David"/>
                      <w:b/>
                      <w:bCs/>
                      <w:sz w:val="28"/>
                      <w:szCs w:val="28"/>
                      <w:u w:val="single"/>
                      <w:rtl/>
                    </w:rPr>
                    <w:t>''</w:t>
                  </w:r>
                  <w:r w:rsidRPr="004C794E">
                    <w:rPr>
                      <w:rFonts w:hint="eastAsia" w:ascii="David" w:hAnsi="David"/>
                      <w:b/>
                      <w:bCs/>
                      <w:sz w:val="28"/>
                      <w:szCs w:val="28"/>
                      <w:u w:val="single"/>
                      <w:rtl/>
                    </w:rPr>
                    <w:t>ע</w:t>
                  </w:r>
                  <w:r w:rsidRPr="004C794E">
                    <w:rPr>
                      <w:rFonts w:ascii="David" w:hAnsi="David"/>
                      <w:b/>
                      <w:bCs/>
                      <w:sz w:val="28"/>
                      <w:szCs w:val="28"/>
                      <w:u w:val="single"/>
                      <w:rtl/>
                    </w:rPr>
                    <w:t xml:space="preserve"> 26477-01-18</w:t>
                  </w:r>
                  <w:r w:rsidRPr="004C794E">
                    <w:rPr>
                      <w:rFonts w:ascii="David" w:hAnsi="David"/>
                      <w:b/>
                      <w:bCs/>
                      <w:sz w:val="28"/>
                      <w:szCs w:val="28"/>
                      <w:u w:val="single"/>
                      <w:rtl/>
                    </w:rPr>
                    <w:br/>
                  </w:r>
                  <w:r w:rsidRPr="004C794E">
                    <w:rPr>
                      <w:rFonts w:hint="eastAsia" w:ascii="David" w:hAnsi="David"/>
                      <w:b/>
                      <w:bCs/>
                      <w:sz w:val="28"/>
                      <w:szCs w:val="28"/>
                      <w:u w:val="single"/>
                      <w:rtl/>
                    </w:rPr>
                    <w:t>המשיב</w:t>
                  </w:r>
                  <w:r w:rsidRPr="004C794E">
                    <w:rPr>
                      <w:rFonts w:ascii="David" w:hAnsi="David"/>
                      <w:b/>
                      <w:bCs/>
                      <w:sz w:val="28"/>
                      <w:szCs w:val="28"/>
                      <w:u w:val="single"/>
                      <w:rtl/>
                    </w:rPr>
                    <w:t xml:space="preserve"> 2 </w:t>
                  </w:r>
                  <w:r w:rsidRPr="004C794E">
                    <w:rPr>
                      <w:rFonts w:hint="eastAsia" w:ascii="David" w:hAnsi="David"/>
                      <w:b/>
                      <w:bCs/>
                      <w:sz w:val="28"/>
                      <w:szCs w:val="28"/>
                      <w:u w:val="single"/>
                      <w:rtl/>
                    </w:rPr>
                    <w:t>בע</w:t>
                  </w:r>
                  <w:r w:rsidRPr="004C794E">
                    <w:rPr>
                      <w:rFonts w:ascii="David" w:hAnsi="David"/>
                      <w:b/>
                      <w:bCs/>
                      <w:sz w:val="28"/>
                      <w:szCs w:val="28"/>
                      <w:u w:val="single"/>
                      <w:rtl/>
                    </w:rPr>
                    <w:t>''</w:t>
                  </w:r>
                  <w:r w:rsidRPr="004C794E">
                    <w:rPr>
                      <w:rFonts w:hint="eastAsia" w:ascii="David" w:hAnsi="David"/>
                      <w:b/>
                      <w:bCs/>
                      <w:sz w:val="28"/>
                      <w:szCs w:val="28"/>
                      <w:u w:val="single"/>
                      <w:rtl/>
                    </w:rPr>
                    <w:t>ע</w:t>
                  </w:r>
                  <w:r w:rsidRPr="004C794E">
                    <w:rPr>
                      <w:rFonts w:ascii="David" w:hAnsi="David"/>
                      <w:b/>
                      <w:bCs/>
                      <w:sz w:val="28"/>
                      <w:szCs w:val="28"/>
                      <w:u w:val="single"/>
                      <w:rtl/>
                    </w:rPr>
                    <w:t xml:space="preserve"> 40850-01-18</w:t>
                  </w:r>
                </w:p>
                <w:p w:rsidRPr="004C794E" w:rsidR="004C794E" w:rsidP="004C794E" w:rsidRDefault="004C794E">
                  <w:pPr>
                    <w:rPr>
                      <w:rFonts w:ascii="David" w:hAnsi="David"/>
                      <w:b/>
                      <w:bCs/>
                      <w:sz w:val="28"/>
                      <w:szCs w:val="28"/>
                      <w:u w:val="single"/>
                      <w:rtl/>
                    </w:rPr>
                  </w:pPr>
                </w:p>
                <w:p w:rsidRPr="004C794E" w:rsidR="004C794E" w:rsidP="004C794E" w:rsidRDefault="004C794E">
                  <w:pPr>
                    <w:rPr>
                      <w:rFonts w:ascii="David" w:hAnsi="David"/>
                      <w:b/>
                      <w:bCs/>
                      <w:sz w:val="28"/>
                      <w:szCs w:val="28"/>
                      <w:u w:val="single"/>
                      <w:rtl/>
                    </w:rPr>
                  </w:pPr>
                  <w:r w:rsidRPr="004C794E">
                    <w:rPr>
                      <w:rFonts w:hint="eastAsia" w:ascii="David" w:hAnsi="David"/>
                      <w:b/>
                      <w:bCs/>
                      <w:sz w:val="28"/>
                      <w:szCs w:val="28"/>
                      <w:u w:val="single"/>
                      <w:rtl/>
                    </w:rPr>
                    <w:t>המערערת</w:t>
                  </w:r>
                  <w:r w:rsidRPr="004C794E">
                    <w:rPr>
                      <w:rFonts w:ascii="David" w:hAnsi="David"/>
                      <w:b/>
                      <w:bCs/>
                      <w:sz w:val="28"/>
                      <w:szCs w:val="28"/>
                      <w:u w:val="single"/>
                      <w:rtl/>
                    </w:rPr>
                    <w:t xml:space="preserve"> </w:t>
                  </w:r>
                  <w:r w:rsidRPr="004C794E">
                    <w:rPr>
                      <w:rFonts w:hint="eastAsia" w:ascii="David" w:hAnsi="David"/>
                      <w:b/>
                      <w:bCs/>
                      <w:sz w:val="28"/>
                      <w:szCs w:val="28"/>
                      <w:u w:val="single"/>
                      <w:rtl/>
                    </w:rPr>
                    <w:t>בעע</w:t>
                  </w:r>
                  <w:r w:rsidRPr="004C794E">
                    <w:rPr>
                      <w:rFonts w:ascii="David" w:hAnsi="David"/>
                      <w:b/>
                      <w:bCs/>
                      <w:sz w:val="28"/>
                      <w:szCs w:val="28"/>
                      <w:u w:val="single"/>
                      <w:rtl/>
                    </w:rPr>
                    <w:t xml:space="preserve"> 40850-01-18</w:t>
                  </w:r>
                </w:p>
                <w:p w:rsidRPr="004C794E" w:rsidR="004C794E" w:rsidP="004C794E" w:rsidRDefault="004C794E">
                  <w:pPr>
                    <w:rPr>
                      <w:rFonts w:ascii="David" w:hAnsi="David"/>
                      <w:b/>
                      <w:bCs/>
                      <w:sz w:val="28"/>
                      <w:szCs w:val="28"/>
                      <w:u w:val="single"/>
                      <w:rtl/>
                    </w:rPr>
                  </w:pPr>
                  <w:r w:rsidRPr="004C794E">
                    <w:rPr>
                      <w:rFonts w:hint="eastAsia" w:ascii="David" w:hAnsi="David"/>
                      <w:b/>
                      <w:bCs/>
                      <w:sz w:val="28"/>
                      <w:szCs w:val="28"/>
                      <w:u w:val="single"/>
                      <w:rtl/>
                    </w:rPr>
                    <w:t>המשיבה</w:t>
                  </w:r>
                  <w:r w:rsidRPr="004C794E">
                    <w:rPr>
                      <w:rFonts w:ascii="David" w:hAnsi="David"/>
                      <w:b/>
                      <w:bCs/>
                      <w:sz w:val="28"/>
                      <w:szCs w:val="28"/>
                      <w:u w:val="single"/>
                      <w:rtl/>
                    </w:rPr>
                    <w:t xml:space="preserve"> </w:t>
                  </w:r>
                  <w:r w:rsidRPr="004C794E">
                    <w:rPr>
                      <w:rFonts w:hint="eastAsia" w:ascii="David" w:hAnsi="David"/>
                      <w:b/>
                      <w:bCs/>
                      <w:sz w:val="28"/>
                      <w:szCs w:val="28"/>
                      <w:u w:val="single"/>
                      <w:rtl/>
                    </w:rPr>
                    <w:t>בעע</w:t>
                  </w:r>
                  <w:r w:rsidRPr="004C794E">
                    <w:rPr>
                      <w:rFonts w:ascii="David" w:hAnsi="David"/>
                      <w:b/>
                      <w:bCs/>
                      <w:sz w:val="28"/>
                      <w:szCs w:val="28"/>
                      <w:u w:val="single"/>
                      <w:rtl/>
                    </w:rPr>
                    <w:t xml:space="preserve"> 26477-01-18</w:t>
                  </w:r>
                </w:p>
              </w:tc>
            </w:tr>
            <w:tr w:rsidRPr="004C794E" w:rsidR="004C794E" w:rsidTr="00C84B81">
              <w:tc>
                <w:tcPr>
                  <w:tcW w:w="4851" w:type="dxa"/>
                  <w:tcBorders>
                    <w:top w:val="nil"/>
                    <w:left w:val="nil"/>
                    <w:bottom w:val="nil"/>
                    <w:right w:val="nil"/>
                  </w:tcBorders>
                  <w:tcMar>
                    <w:top w:w="113" w:type="dxa"/>
                    <w:bottom w:w="113" w:type="dxa"/>
                  </w:tcMar>
                  <w:vAlign w:val="center"/>
                </w:tcPr>
                <w:p w:rsidRPr="004C794E" w:rsidR="004C794E" w:rsidP="004C794E" w:rsidRDefault="004C794E">
                  <w:pPr>
                    <w:ind w:left="26"/>
                    <w:rPr>
                      <w:rFonts w:ascii="David" w:hAnsi="David"/>
                      <w:b/>
                      <w:bCs/>
                      <w:sz w:val="28"/>
                      <w:szCs w:val="28"/>
                      <w:rtl/>
                    </w:rPr>
                  </w:pPr>
                  <w:r w:rsidRPr="004C794E">
                    <w:rPr>
                      <w:rFonts w:ascii="David" w:hAnsi="David"/>
                      <w:b/>
                      <w:bCs/>
                      <w:sz w:val="28"/>
                      <w:szCs w:val="28"/>
                      <w:rtl/>
                    </w:rPr>
                    <w:t>-</w:t>
                  </w:r>
                </w:p>
              </w:tc>
              <w:tc>
                <w:tcPr>
                  <w:tcW w:w="3951" w:type="dxa"/>
                  <w:tcBorders>
                    <w:top w:val="nil"/>
                    <w:left w:val="nil"/>
                    <w:bottom w:val="nil"/>
                    <w:right w:val="nil"/>
                  </w:tcBorders>
                  <w:tcMar>
                    <w:top w:w="113" w:type="dxa"/>
                    <w:bottom w:w="113" w:type="dxa"/>
                  </w:tcMar>
                </w:tcPr>
                <w:p w:rsidRPr="004C794E" w:rsidR="004C794E" w:rsidP="004C794E" w:rsidRDefault="004C794E">
                  <w:pPr>
                    <w:rPr>
                      <w:rFonts w:ascii="David" w:hAnsi="David"/>
                      <w:b/>
                      <w:bCs/>
                      <w:sz w:val="28"/>
                      <w:szCs w:val="28"/>
                      <w:u w:val="single"/>
                      <w:rtl/>
                    </w:rPr>
                  </w:pPr>
                </w:p>
              </w:tc>
            </w:tr>
            <w:tr w:rsidRPr="004C794E" w:rsidR="004C794E" w:rsidTr="00C84B81">
              <w:trPr>
                <w:trHeight w:val="407"/>
              </w:trPr>
              <w:tc>
                <w:tcPr>
                  <w:tcW w:w="4851" w:type="dxa"/>
                  <w:tcBorders>
                    <w:top w:val="nil"/>
                    <w:left w:val="nil"/>
                    <w:bottom w:val="nil"/>
                    <w:right w:val="nil"/>
                  </w:tcBorders>
                  <w:tcMar>
                    <w:top w:w="113" w:type="dxa"/>
                    <w:bottom w:w="113" w:type="dxa"/>
                  </w:tcMar>
                </w:tcPr>
                <w:p w:rsidRPr="004C794E" w:rsidR="004C794E" w:rsidP="004C794E" w:rsidRDefault="004C794E">
                  <w:pPr>
                    <w:rPr>
                      <w:rFonts w:ascii="David" w:hAnsi="David"/>
                      <w:b/>
                      <w:bCs/>
                      <w:sz w:val="28"/>
                      <w:szCs w:val="28"/>
                      <w:rtl/>
                    </w:rPr>
                  </w:pPr>
                  <w:r w:rsidRPr="004C794E">
                    <w:rPr>
                      <w:rFonts w:hint="eastAsia" w:ascii="David" w:hAnsi="David"/>
                      <w:b/>
                      <w:bCs/>
                      <w:sz w:val="28"/>
                      <w:szCs w:val="28"/>
                      <w:rtl/>
                    </w:rPr>
                    <w:t>סלים</w:t>
                  </w:r>
                  <w:r w:rsidRPr="004C794E">
                    <w:rPr>
                      <w:rFonts w:ascii="David" w:hAnsi="David"/>
                      <w:b/>
                      <w:bCs/>
                      <w:sz w:val="28"/>
                      <w:szCs w:val="28"/>
                      <w:rtl/>
                    </w:rPr>
                    <w:t xml:space="preserve"> </w:t>
                  </w:r>
                  <w:r w:rsidRPr="004C794E">
                    <w:rPr>
                      <w:rFonts w:hint="eastAsia" w:ascii="David" w:hAnsi="David"/>
                      <w:b/>
                      <w:bCs/>
                      <w:sz w:val="28"/>
                      <w:szCs w:val="28"/>
                      <w:rtl/>
                    </w:rPr>
                    <w:t>סלימאן</w:t>
                  </w:r>
                </w:p>
                <w:p w:rsidRPr="004C794E" w:rsidR="004C794E" w:rsidP="004C794E" w:rsidRDefault="004C794E">
                  <w:pPr>
                    <w:rPr>
                      <w:rFonts w:ascii="David" w:hAnsi="David"/>
                      <w:b/>
                      <w:bCs/>
                      <w:sz w:val="28"/>
                      <w:szCs w:val="28"/>
                      <w:rtl/>
                    </w:rPr>
                  </w:pPr>
                </w:p>
                <w:p w:rsidRPr="004C794E" w:rsidR="004C794E" w:rsidP="004C794E" w:rsidRDefault="004C794E">
                  <w:pPr>
                    <w:rPr>
                      <w:rFonts w:ascii="David" w:hAnsi="David"/>
                      <w:b/>
                      <w:bCs/>
                      <w:sz w:val="28"/>
                      <w:szCs w:val="28"/>
                      <w:rtl/>
                    </w:rPr>
                  </w:pPr>
                </w:p>
                <w:p w:rsidRPr="004C794E" w:rsidR="004C794E" w:rsidP="004C794E" w:rsidRDefault="004C794E">
                  <w:pPr>
                    <w:rPr>
                      <w:rFonts w:ascii="David" w:hAnsi="David"/>
                      <w:b/>
                      <w:bCs/>
                      <w:sz w:val="28"/>
                      <w:szCs w:val="28"/>
                      <w:rtl/>
                    </w:rPr>
                  </w:pPr>
                  <w:r w:rsidRPr="004C794E">
                    <w:rPr>
                      <w:rFonts w:ascii="David" w:hAnsi="David"/>
                      <w:b/>
                      <w:bCs/>
                      <w:sz w:val="28"/>
                      <w:szCs w:val="28"/>
                      <w:rtl/>
                    </w:rPr>
                    <w:t xml:space="preserve"> </w:t>
                  </w:r>
                  <w:r w:rsidRPr="004C794E">
                    <w:rPr>
                      <w:rFonts w:hint="eastAsia" w:ascii="David" w:hAnsi="David"/>
                      <w:b/>
                      <w:bCs/>
                      <w:sz w:val="28"/>
                      <w:szCs w:val="28"/>
                      <w:rtl/>
                    </w:rPr>
                    <w:t>איאד</w:t>
                  </w:r>
                  <w:r w:rsidRPr="004C794E">
                    <w:rPr>
                      <w:rFonts w:ascii="David" w:hAnsi="David"/>
                      <w:b/>
                      <w:bCs/>
                      <w:sz w:val="28"/>
                      <w:szCs w:val="28"/>
                      <w:rtl/>
                    </w:rPr>
                    <w:t xml:space="preserve"> </w:t>
                  </w:r>
                  <w:r w:rsidRPr="004C794E">
                    <w:rPr>
                      <w:rFonts w:hint="eastAsia" w:ascii="David" w:hAnsi="David"/>
                      <w:b/>
                      <w:bCs/>
                      <w:sz w:val="28"/>
                      <w:szCs w:val="28"/>
                      <w:rtl/>
                    </w:rPr>
                    <w:t>ביומי</w:t>
                  </w:r>
                </w:p>
                <w:p w:rsidRPr="004C794E" w:rsidR="004C794E" w:rsidP="004C794E" w:rsidRDefault="004C794E">
                  <w:pPr>
                    <w:rPr>
                      <w:rFonts w:ascii="David" w:hAnsi="David"/>
                      <w:b/>
                      <w:bCs/>
                      <w:sz w:val="28"/>
                      <w:szCs w:val="28"/>
                      <w:rtl/>
                    </w:rPr>
                  </w:pPr>
                  <w:r w:rsidRPr="004C794E">
                    <w:rPr>
                      <w:rFonts w:ascii="David" w:hAnsi="David"/>
                      <w:b/>
                      <w:bCs/>
                      <w:sz w:val="28"/>
                      <w:szCs w:val="28"/>
                      <w:rtl/>
                    </w:rPr>
                    <w:t xml:space="preserve"> </w:t>
                  </w:r>
                  <w:r w:rsidRPr="004C794E">
                    <w:rPr>
                      <w:rFonts w:hint="eastAsia" w:ascii="David" w:hAnsi="David"/>
                      <w:b/>
                      <w:bCs/>
                      <w:sz w:val="28"/>
                      <w:szCs w:val="28"/>
                      <w:rtl/>
                    </w:rPr>
                    <w:t>עיסאם</w:t>
                  </w:r>
                  <w:r w:rsidRPr="004C794E">
                    <w:rPr>
                      <w:rFonts w:ascii="David" w:hAnsi="David"/>
                      <w:b/>
                      <w:bCs/>
                      <w:sz w:val="28"/>
                      <w:szCs w:val="28"/>
                      <w:rtl/>
                    </w:rPr>
                    <w:t xml:space="preserve"> </w:t>
                  </w:r>
                  <w:r w:rsidRPr="004C794E">
                    <w:rPr>
                      <w:rFonts w:hint="eastAsia" w:ascii="David" w:hAnsi="David"/>
                      <w:b/>
                      <w:bCs/>
                      <w:sz w:val="28"/>
                      <w:szCs w:val="28"/>
                      <w:rtl/>
                    </w:rPr>
                    <w:t>עבדה</w:t>
                  </w:r>
                </w:p>
              </w:tc>
              <w:tc>
                <w:tcPr>
                  <w:tcW w:w="3951" w:type="dxa"/>
                  <w:tcBorders>
                    <w:top w:val="nil"/>
                    <w:left w:val="nil"/>
                    <w:bottom w:val="nil"/>
                    <w:right w:val="nil"/>
                  </w:tcBorders>
                  <w:tcMar>
                    <w:top w:w="113" w:type="dxa"/>
                    <w:bottom w:w="113" w:type="dxa"/>
                  </w:tcMar>
                </w:tcPr>
                <w:p w:rsidRPr="004C794E" w:rsidR="004C794E" w:rsidP="004C794E" w:rsidRDefault="004C794E">
                  <w:pPr>
                    <w:rPr>
                      <w:rFonts w:ascii="David" w:hAnsi="David"/>
                      <w:b/>
                      <w:bCs/>
                      <w:sz w:val="28"/>
                      <w:szCs w:val="28"/>
                      <w:u w:val="single"/>
                      <w:rtl/>
                    </w:rPr>
                  </w:pPr>
                  <w:r w:rsidRPr="004C794E">
                    <w:rPr>
                      <w:rFonts w:hint="eastAsia" w:ascii="David" w:hAnsi="David"/>
                      <w:b/>
                      <w:bCs/>
                      <w:sz w:val="28"/>
                      <w:szCs w:val="28"/>
                      <w:u w:val="single"/>
                      <w:rtl/>
                    </w:rPr>
                    <w:t>המשיב</w:t>
                  </w:r>
                  <w:r w:rsidRPr="004C794E">
                    <w:rPr>
                      <w:rFonts w:ascii="David" w:hAnsi="David"/>
                      <w:b/>
                      <w:bCs/>
                      <w:sz w:val="28"/>
                      <w:szCs w:val="28"/>
                      <w:u w:val="single"/>
                      <w:rtl/>
                    </w:rPr>
                    <w:t xml:space="preserve"> </w:t>
                  </w:r>
                  <w:r w:rsidRPr="004C794E">
                    <w:rPr>
                      <w:rFonts w:hint="eastAsia" w:ascii="David" w:hAnsi="David"/>
                      <w:b/>
                      <w:bCs/>
                      <w:sz w:val="28"/>
                      <w:szCs w:val="28"/>
                      <w:u w:val="single"/>
                      <w:rtl/>
                    </w:rPr>
                    <w:t>בשני</w:t>
                  </w:r>
                  <w:r w:rsidRPr="004C794E">
                    <w:rPr>
                      <w:rFonts w:ascii="David" w:hAnsi="David"/>
                      <w:b/>
                      <w:bCs/>
                      <w:sz w:val="28"/>
                      <w:szCs w:val="28"/>
                      <w:u w:val="single"/>
                      <w:rtl/>
                    </w:rPr>
                    <w:t xml:space="preserve"> </w:t>
                  </w:r>
                  <w:r w:rsidRPr="004C794E">
                    <w:rPr>
                      <w:rFonts w:hint="eastAsia" w:ascii="David" w:hAnsi="David"/>
                      <w:b/>
                      <w:bCs/>
                      <w:sz w:val="28"/>
                      <w:szCs w:val="28"/>
                      <w:u w:val="single"/>
                      <w:rtl/>
                    </w:rPr>
                    <w:t>הערעורים</w:t>
                  </w:r>
                  <w:r w:rsidRPr="004C794E">
                    <w:rPr>
                      <w:rFonts w:ascii="David" w:hAnsi="David"/>
                      <w:b/>
                      <w:bCs/>
                      <w:sz w:val="28"/>
                      <w:szCs w:val="28"/>
                      <w:u w:val="single"/>
                      <w:rtl/>
                    </w:rPr>
                    <w:t xml:space="preserve"> </w:t>
                  </w:r>
                  <w:r w:rsidRPr="004C794E">
                    <w:rPr>
                      <w:rFonts w:ascii="David" w:hAnsi="David"/>
                      <w:b/>
                      <w:bCs/>
                      <w:sz w:val="28"/>
                      <w:szCs w:val="28"/>
                      <w:u w:val="single"/>
                      <w:rtl/>
                    </w:rPr>
                    <w:br/>
                  </w:r>
                  <w:r w:rsidRPr="004C794E">
                    <w:rPr>
                      <w:rFonts w:ascii="David" w:hAnsi="David"/>
                      <w:b/>
                      <w:bCs/>
                      <w:sz w:val="28"/>
                      <w:szCs w:val="28"/>
                      <w:u w:val="single"/>
                      <w:rtl/>
                    </w:rPr>
                    <w:br/>
                  </w:r>
                  <w:r w:rsidRPr="004C794E">
                    <w:rPr>
                      <w:rFonts w:ascii="David" w:hAnsi="David"/>
                      <w:b/>
                      <w:bCs/>
                      <w:sz w:val="28"/>
                      <w:szCs w:val="28"/>
                      <w:u w:val="single"/>
                      <w:rtl/>
                    </w:rPr>
                    <w:br/>
                  </w:r>
                  <w:r w:rsidRPr="004C794E">
                    <w:rPr>
                      <w:rFonts w:ascii="David" w:hAnsi="David"/>
                      <w:b/>
                      <w:bCs/>
                      <w:sz w:val="28"/>
                      <w:szCs w:val="28"/>
                      <w:u w:val="single"/>
                      <w:rtl/>
                    </w:rPr>
                    <w:br/>
                  </w:r>
                  <w:r w:rsidRPr="004C794E">
                    <w:rPr>
                      <w:rFonts w:hint="eastAsia" w:ascii="David" w:hAnsi="David"/>
                      <w:b/>
                      <w:bCs/>
                      <w:sz w:val="28"/>
                      <w:szCs w:val="28"/>
                      <w:u w:val="single"/>
                      <w:rtl/>
                    </w:rPr>
                    <w:t>מתייצבים</w:t>
                  </w:r>
                  <w:r w:rsidRPr="004C794E">
                    <w:rPr>
                      <w:rFonts w:ascii="David" w:hAnsi="David"/>
                      <w:b/>
                      <w:bCs/>
                      <w:sz w:val="28"/>
                      <w:szCs w:val="28"/>
                      <w:u w:val="single"/>
                      <w:rtl/>
                    </w:rPr>
                    <w:t xml:space="preserve"> </w:t>
                  </w:r>
                  <w:r w:rsidRPr="004C794E">
                    <w:rPr>
                      <w:rFonts w:hint="eastAsia" w:ascii="David" w:hAnsi="David"/>
                      <w:b/>
                      <w:bCs/>
                      <w:sz w:val="28"/>
                      <w:szCs w:val="28"/>
                      <w:u w:val="single"/>
                      <w:rtl/>
                    </w:rPr>
                    <w:t>בהליך</w:t>
                  </w:r>
                </w:p>
              </w:tc>
            </w:tr>
          </w:tbl>
          <w:p w:rsidRPr="004C794E" w:rsidR="004C794E" w:rsidP="004C794E" w:rsidRDefault="004C794E">
            <w:pPr>
              <w:rPr>
                <w:b/>
                <w:bCs/>
                <w:sz w:val="28"/>
                <w:szCs w:val="28"/>
                <w:rtl/>
              </w:rPr>
            </w:pPr>
          </w:p>
        </w:tc>
        <w:tc>
          <w:tcPr>
            <w:tcW w:w="222" w:type="dxa"/>
            <w:tcMar>
              <w:top w:w="113" w:type="dxa"/>
              <w:left w:w="108" w:type="dxa"/>
              <w:bottom w:w="113" w:type="dxa"/>
              <w:right w:w="108" w:type="dxa"/>
            </w:tcMar>
          </w:tcPr>
          <w:p w:rsidRPr="004C794E" w:rsidR="004C794E" w:rsidP="004C794E" w:rsidRDefault="004C794E">
            <w:pPr>
              <w:rPr>
                <w:b/>
                <w:bCs/>
                <w:sz w:val="28"/>
                <w:szCs w:val="28"/>
                <w:u w:val="single"/>
                <w:rtl/>
              </w:rPr>
            </w:pPr>
          </w:p>
        </w:tc>
      </w:tr>
      <w:tr w:rsidRPr="004C794E" w:rsidR="004C794E" w:rsidTr="00C84B81">
        <w:trPr>
          <w:gridBefore w:val="1"/>
          <w:wBefore w:w="57" w:type="dxa"/>
        </w:trPr>
        <w:tc>
          <w:tcPr>
            <w:tcW w:w="9201" w:type="dxa"/>
            <w:gridSpan w:val="2"/>
            <w:tcMar>
              <w:top w:w="113" w:type="dxa"/>
              <w:left w:w="108" w:type="dxa"/>
              <w:bottom w:w="113" w:type="dxa"/>
              <w:right w:w="108" w:type="dxa"/>
            </w:tcMar>
            <w:hideMark/>
          </w:tcPr>
          <w:p w:rsidRPr="004C794E" w:rsidR="004C794E" w:rsidP="004C794E" w:rsidRDefault="004C794E">
            <w:pPr>
              <w:ind w:left="-516" w:right="-181"/>
              <w:jc w:val="center"/>
              <w:rPr>
                <w:b/>
                <w:bCs/>
                <w:sz w:val="28"/>
                <w:szCs w:val="28"/>
                <w:rtl/>
              </w:rPr>
            </w:pPr>
            <w:r w:rsidRPr="004C794E">
              <w:rPr>
                <w:b/>
                <w:bCs/>
                <w:sz w:val="28"/>
                <w:szCs w:val="28"/>
                <w:rtl/>
              </w:rPr>
              <w:t xml:space="preserve">לפני: השופטת לאה גליקסמן, השופטת סיגל דוידוב-מוטולה, השופט אילן סופר </w:t>
            </w:r>
          </w:p>
          <w:p w:rsidRPr="004C794E" w:rsidR="004C794E" w:rsidP="004C794E" w:rsidRDefault="004C794E">
            <w:pPr>
              <w:spacing w:line="360" w:lineRule="auto"/>
              <w:ind w:left="284" w:hanging="284"/>
              <w:jc w:val="both"/>
              <w:rPr>
                <w:rFonts w:ascii="Arial" w:hAnsi="Arial"/>
                <w:b/>
                <w:bCs/>
                <w:sz w:val="28"/>
                <w:szCs w:val="28"/>
              </w:rPr>
            </w:pPr>
            <w:r w:rsidRPr="004C794E">
              <w:rPr>
                <w:b/>
                <w:bCs/>
                <w:sz w:val="28"/>
                <w:szCs w:val="28"/>
                <w:rtl/>
              </w:rPr>
              <w:t>נציגת ציבור (עובדים) גברת יעל רון, נציג ציבור (מעסיקים) מר צביקה טבצ'ניק</w:t>
            </w:r>
          </w:p>
        </w:tc>
      </w:tr>
    </w:tbl>
    <w:p w:rsidRPr="004C794E" w:rsidR="004C794E" w:rsidP="004C794E" w:rsidRDefault="004C794E">
      <w:pPr>
        <w:rPr>
          <w:b/>
          <w:bCs/>
          <w:sz w:val="28"/>
          <w:szCs w:val="28"/>
          <w:rtl/>
        </w:rPr>
      </w:pPr>
      <w:r w:rsidRPr="004C794E">
        <w:rPr>
          <w:b/>
          <w:bCs/>
          <w:sz w:val="28"/>
          <w:szCs w:val="28"/>
          <w:u w:val="single"/>
          <w:rtl/>
        </w:rPr>
        <w:t>בשם</w:t>
      </w:r>
      <w:r w:rsidRPr="004C794E" w:rsidDel="00CC13AA">
        <w:rPr>
          <w:b/>
          <w:bCs/>
          <w:sz w:val="28"/>
          <w:szCs w:val="28"/>
          <w:u w:val="single"/>
          <w:rtl/>
        </w:rPr>
        <w:t xml:space="preserve"> </w:t>
      </w:r>
      <w:r w:rsidRPr="004C794E">
        <w:rPr>
          <w:b/>
          <w:bCs/>
          <w:sz w:val="28"/>
          <w:szCs w:val="28"/>
          <w:rtl/>
        </w:rPr>
        <w:t xml:space="preserve">חאלד בוטו </w:t>
      </w:r>
      <w:r w:rsidRPr="004C794E">
        <w:rPr>
          <w:b/>
          <w:bCs/>
          <w:sz w:val="28"/>
          <w:szCs w:val="28"/>
          <w:u w:val="single"/>
          <w:rtl/>
        </w:rPr>
        <w:t>–</w:t>
      </w:r>
      <w:r w:rsidRPr="004C794E">
        <w:rPr>
          <w:b/>
          <w:bCs/>
          <w:sz w:val="28"/>
          <w:szCs w:val="28"/>
          <w:rtl/>
        </w:rPr>
        <w:t xml:space="preserve"> עו"ד ויסאם יאסין </w:t>
      </w:r>
    </w:p>
    <w:p w:rsidRPr="004C794E" w:rsidR="004C794E" w:rsidP="004C794E" w:rsidRDefault="004C794E">
      <w:pPr>
        <w:rPr>
          <w:b/>
          <w:bCs/>
          <w:sz w:val="28"/>
          <w:szCs w:val="28"/>
          <w:rtl/>
        </w:rPr>
      </w:pPr>
      <w:r w:rsidRPr="004C794E">
        <w:rPr>
          <w:b/>
          <w:bCs/>
          <w:sz w:val="28"/>
          <w:szCs w:val="28"/>
          <w:rtl/>
        </w:rPr>
        <w:t xml:space="preserve">בשם עיריית נצרת – עו"ד אברהם גולדהמר  </w:t>
      </w:r>
    </w:p>
    <w:p w:rsidRPr="004C794E" w:rsidR="004C794E" w:rsidP="004C794E" w:rsidRDefault="004C794E">
      <w:pPr>
        <w:rPr>
          <w:b/>
          <w:bCs/>
          <w:sz w:val="28"/>
          <w:szCs w:val="28"/>
          <w:u w:val="single"/>
          <w:rtl/>
        </w:rPr>
      </w:pPr>
      <w:r w:rsidRPr="004C794E">
        <w:rPr>
          <w:b/>
          <w:bCs/>
          <w:sz w:val="28"/>
          <w:szCs w:val="28"/>
          <w:rtl/>
        </w:rPr>
        <w:t xml:space="preserve">בשם המתייצבים בהליך 3 ו-4 – עו''ד תאופיק רבאח </w:t>
      </w:r>
    </w:p>
    <w:p w:rsidRPr="004C794E" w:rsidR="004C794E" w:rsidP="004C794E" w:rsidRDefault="004C794E">
      <w:pPr>
        <w:rPr>
          <w:b/>
          <w:bCs/>
          <w:sz w:val="28"/>
          <w:szCs w:val="28"/>
          <w:u w:val="single"/>
          <w:rtl/>
        </w:rPr>
      </w:pPr>
      <w:r w:rsidRPr="004C794E">
        <w:rPr>
          <w:b/>
          <w:bCs/>
          <w:sz w:val="28"/>
          <w:szCs w:val="28"/>
          <w:rtl/>
        </w:rPr>
        <w:t xml:space="preserve">בשם סלים סלימאן – עו"ד מרואן חמודה  </w:t>
      </w:r>
    </w:p>
    <w:p w:rsidRPr="004C794E" w:rsidR="004C794E" w:rsidP="004C794E" w:rsidRDefault="004C794E">
      <w:pPr>
        <w:rPr>
          <w:b/>
          <w:bCs/>
          <w:sz w:val="28"/>
          <w:szCs w:val="28"/>
          <w:rtl/>
        </w:rPr>
      </w:pPr>
    </w:p>
    <w:p w:rsidRPr="004C794E" w:rsidR="004C794E" w:rsidP="004C794E" w:rsidRDefault="004C794E"/>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4C794E" w:rsidR="004C794E" w:rsidTr="00C84B81">
        <w:trPr>
          <w:jc w:val="center"/>
        </w:trPr>
        <w:tc>
          <w:tcPr>
            <w:tcW w:w="8820" w:type="dxa"/>
          </w:tcPr>
          <w:p w:rsidRPr="004C794E" w:rsidR="004C794E" w:rsidP="004C794E" w:rsidRDefault="004C794E">
            <w:pPr>
              <w:bidi w:val="0"/>
              <w:jc w:val="center"/>
              <w:rPr>
                <w:rFonts w:ascii="Arial" w:hAnsi="Arial"/>
                <w:b/>
                <w:bCs/>
                <w:sz w:val="36"/>
                <w:szCs w:val="36"/>
                <w:u w:val="single"/>
                <w:rtl/>
              </w:rPr>
            </w:pPr>
            <w:r w:rsidRPr="004C794E">
              <w:rPr>
                <w:rFonts w:ascii="Arial" w:hAnsi="Arial"/>
                <w:b/>
                <w:bCs/>
                <w:sz w:val="36"/>
                <w:szCs w:val="36"/>
                <w:u w:val="single"/>
                <w:rtl/>
              </w:rPr>
              <w:t>פסק דין</w:t>
            </w:r>
          </w:p>
          <w:p w:rsidRPr="004C794E" w:rsidR="004C794E" w:rsidP="004C794E" w:rsidRDefault="004C794E">
            <w:pPr>
              <w:bidi w:val="0"/>
              <w:jc w:val="center"/>
              <w:rPr>
                <w:rFonts w:ascii="Arial" w:hAnsi="Arial"/>
                <w:b/>
                <w:bCs/>
                <w:sz w:val="36"/>
                <w:szCs w:val="36"/>
                <w:u w:val="single"/>
              </w:rPr>
            </w:pPr>
          </w:p>
        </w:tc>
      </w:tr>
    </w:tbl>
    <w:p w:rsidRPr="004C794E" w:rsidR="004C794E" w:rsidP="004C794E" w:rsidRDefault="004C794E">
      <w:pPr>
        <w:numPr>
          <w:ilvl w:val="0"/>
          <w:numId w:val="1"/>
        </w:numPr>
        <w:spacing w:line="360" w:lineRule="auto"/>
        <w:contextualSpacing/>
        <w:jc w:val="both"/>
        <w:rPr>
          <w:rFonts w:ascii="Arial" w:hAnsi="Arial"/>
          <w:sz w:val="28"/>
          <w:szCs w:val="28"/>
        </w:rPr>
      </w:pPr>
      <w:r w:rsidRPr="004C794E">
        <w:rPr>
          <w:rFonts w:ascii="Arial" w:hAnsi="Arial"/>
          <w:sz w:val="28"/>
          <w:szCs w:val="28"/>
          <w:rtl/>
        </w:rPr>
        <w:t>לפנינו ערעור על פסק דינו של בית הדין האזורי בנצרת (פ"ה 64120-10-17; השופטת אורית יעקבס) שבו הורה בית הדין על ביטול מכרז פנימי למשרת מנהל אגף תרבות פנאי ספורט ונוער (מס' 44/2017) בעיריית נצרת מאחר ש</w:t>
      </w:r>
      <w:r w:rsidRPr="004C794E">
        <w:rPr>
          <w:rFonts w:ascii="Arial" w:hAnsi="Arial"/>
          <w:b/>
          <w:bCs/>
          <w:i/>
          <w:iCs/>
          <w:sz w:val="28"/>
          <w:szCs w:val="28"/>
          <w:rtl/>
        </w:rPr>
        <w:t>"עניין לנו במכרז שנתפר לפי מידותיו של נתבע 2</w:t>
      </w:r>
      <w:r w:rsidRPr="004C794E">
        <w:rPr>
          <w:rFonts w:ascii="Arial" w:hAnsi="Arial"/>
          <w:sz w:val="28"/>
          <w:szCs w:val="28"/>
          <w:rtl/>
        </w:rPr>
        <w:t xml:space="preserve"> [מר חאלד בוטו]".</w:t>
      </w:r>
    </w:p>
    <w:p w:rsidRPr="004C794E" w:rsidR="004C794E" w:rsidP="004C794E" w:rsidRDefault="004C794E">
      <w:pPr>
        <w:numPr>
          <w:ilvl w:val="0"/>
          <w:numId w:val="1"/>
        </w:numPr>
        <w:spacing w:line="360" w:lineRule="auto"/>
        <w:contextualSpacing/>
        <w:jc w:val="both"/>
        <w:rPr>
          <w:rFonts w:ascii="Arial" w:hAnsi="Arial"/>
          <w:sz w:val="28"/>
          <w:szCs w:val="28"/>
        </w:rPr>
      </w:pPr>
      <w:r w:rsidRPr="004C794E">
        <w:rPr>
          <w:rFonts w:ascii="Arial" w:hAnsi="Arial"/>
          <w:sz w:val="28"/>
          <w:szCs w:val="28"/>
          <w:rtl/>
        </w:rPr>
        <w:t xml:space="preserve">לאחר בחינת טענות הצדדים וכלל החומר שבתיק הגענו למסקנה כי דין הערעורים להתקבל, וזאת מטעמים אלה: </w:t>
      </w:r>
    </w:p>
    <w:p w:rsidRPr="004C794E" w:rsidR="004C794E" w:rsidP="004C794E" w:rsidRDefault="004C794E">
      <w:pPr>
        <w:numPr>
          <w:ilvl w:val="1"/>
          <w:numId w:val="1"/>
        </w:numPr>
        <w:spacing w:line="360" w:lineRule="auto"/>
        <w:contextualSpacing/>
        <w:jc w:val="both"/>
        <w:rPr>
          <w:rFonts w:ascii="Arial" w:hAnsi="Arial"/>
          <w:sz w:val="28"/>
          <w:szCs w:val="28"/>
        </w:rPr>
      </w:pPr>
      <w:r w:rsidRPr="004C794E">
        <w:rPr>
          <w:rFonts w:ascii="Arial" w:hAnsi="Arial"/>
          <w:sz w:val="28"/>
          <w:szCs w:val="28"/>
          <w:rtl/>
        </w:rPr>
        <w:t xml:space="preserve">קביעתו של בית הדין, שהיא קביעה עובדתית בעלת משמעות חמורה, נתקבלה על יסוד כתבי טענות ומסמכים בכתב ללא שנשמעו עדויות לפניו. אמנם, הצדדים הסכימו לנהל את ההליך בדרך זו, אולם כבר נפסק כי עת קיימות מחלוקות עובדתיות, על בית הדין להימנע מלקבל הסדר דיוני שלפיו ההכרעה </w:t>
      </w:r>
      <w:r w:rsidRPr="004C794E">
        <w:rPr>
          <w:rFonts w:ascii="Arial" w:hAnsi="Arial"/>
          <w:sz w:val="28"/>
          <w:szCs w:val="28"/>
          <w:rtl/>
        </w:rPr>
        <w:lastRenderedPageBreak/>
        <w:t xml:space="preserve">תתקבל שלא בדרך המלך לאחר שמיעת ראיות [ע"ע (ארצי) 1441-04 </w:t>
      </w:r>
      <w:r w:rsidRPr="004C794E">
        <w:rPr>
          <w:rFonts w:ascii="Arial" w:hAnsi="Arial"/>
          <w:b/>
          <w:bCs/>
          <w:sz w:val="28"/>
          <w:szCs w:val="28"/>
          <w:rtl/>
        </w:rPr>
        <w:t>הדסה ביטון – חברת ליגת הצדק – בית דינה חיפה</w:t>
      </w:r>
      <w:r w:rsidRPr="004C794E">
        <w:rPr>
          <w:rFonts w:ascii="Arial" w:hAnsi="Arial"/>
          <w:sz w:val="28"/>
          <w:szCs w:val="28"/>
          <w:rtl/>
        </w:rPr>
        <w:t xml:space="preserve"> (18.5.2006); ע"ע (ארצי)</w:t>
      </w:r>
      <w:r w:rsidRPr="004C794E">
        <w:rPr>
          <w:rFonts w:ascii="Arial" w:hAnsi="Arial"/>
          <w:sz w:val="28"/>
          <w:szCs w:val="28"/>
          <w:rtl/>
        </w:rPr>
        <w:br/>
        <w:t xml:space="preserve"> 11208-10-10 </w:t>
      </w:r>
      <w:r w:rsidRPr="004C794E">
        <w:rPr>
          <w:rFonts w:ascii="Arial" w:hAnsi="Arial"/>
          <w:b/>
          <w:bCs/>
          <w:sz w:val="28"/>
          <w:szCs w:val="28"/>
          <w:rtl/>
        </w:rPr>
        <w:t xml:space="preserve">ד"ר ראובן רגב – וקטורי חברה להשקעות בע"מ </w:t>
      </w:r>
      <w:r w:rsidRPr="004C794E">
        <w:rPr>
          <w:rFonts w:ascii="Arial" w:hAnsi="Arial"/>
          <w:sz w:val="28"/>
          <w:szCs w:val="28"/>
          <w:rtl/>
        </w:rPr>
        <w:t xml:space="preserve">(8.1.2013)]. </w:t>
      </w:r>
    </w:p>
    <w:p w:rsidRPr="004C794E" w:rsidR="004C794E" w:rsidP="004C794E" w:rsidRDefault="004C794E">
      <w:pPr>
        <w:numPr>
          <w:ilvl w:val="1"/>
          <w:numId w:val="1"/>
        </w:numPr>
        <w:spacing w:line="360" w:lineRule="auto"/>
        <w:contextualSpacing/>
        <w:jc w:val="both"/>
        <w:rPr>
          <w:rFonts w:ascii="Arial" w:hAnsi="Arial"/>
          <w:sz w:val="28"/>
          <w:szCs w:val="28"/>
        </w:rPr>
      </w:pPr>
      <w:r w:rsidRPr="004C794E">
        <w:rPr>
          <w:rFonts w:ascii="Arial" w:hAnsi="Arial"/>
          <w:sz w:val="28"/>
          <w:szCs w:val="28"/>
          <w:rtl/>
        </w:rPr>
        <w:t xml:space="preserve">לקביעתו של בית הדין האזורי השלכה על זכויותיהם של המתמודדים הנוספים במכרז (המתייצבים בהליך), ולמרות האמור הם לא צורפו כלל להליך ולא נשמעה עמדתם. כמו כן, נוכח מעורבותו לכאורה של משרד הפנים באישור המכרז הפנימי כפי שפורסם, והטענות שהועלו בעניין המצג שהוצג לו על ידי העירייה, היה מקום גם לצירוף משרד הפנים להליך. </w:t>
      </w:r>
    </w:p>
    <w:p w:rsidRPr="004C794E" w:rsidR="004C794E" w:rsidP="004C794E" w:rsidRDefault="004C794E">
      <w:pPr>
        <w:numPr>
          <w:ilvl w:val="1"/>
          <w:numId w:val="1"/>
        </w:numPr>
        <w:spacing w:line="360" w:lineRule="auto"/>
        <w:contextualSpacing/>
        <w:jc w:val="both"/>
        <w:rPr>
          <w:rFonts w:ascii="Arial" w:hAnsi="Arial"/>
          <w:sz w:val="28"/>
          <w:szCs w:val="28"/>
        </w:rPr>
      </w:pPr>
      <w:r w:rsidRPr="004C794E">
        <w:rPr>
          <w:rFonts w:ascii="Arial" w:hAnsi="Arial"/>
          <w:sz w:val="28"/>
          <w:szCs w:val="28"/>
          <w:rtl/>
        </w:rPr>
        <w:t xml:space="preserve">על פני הדברים, היה מקום שבית הדין האזורי יעמיד את מר חאלד בוטו על התוצאות האפשריות של בחירתו שלא להיות מיוצג בהליך. </w:t>
      </w:r>
    </w:p>
    <w:p w:rsidRPr="004C794E" w:rsidR="004C794E" w:rsidP="004C794E" w:rsidRDefault="004C794E">
      <w:pPr>
        <w:spacing w:line="360" w:lineRule="auto"/>
        <w:ind w:left="360"/>
        <w:contextualSpacing/>
        <w:jc w:val="both"/>
        <w:rPr>
          <w:rFonts w:ascii="Arial" w:hAnsi="Arial"/>
          <w:sz w:val="28"/>
          <w:szCs w:val="28"/>
          <w:rtl/>
        </w:rPr>
      </w:pPr>
      <w:r w:rsidRPr="004C794E">
        <w:rPr>
          <w:rFonts w:ascii="Arial" w:hAnsi="Arial"/>
          <w:sz w:val="28"/>
          <w:szCs w:val="28"/>
          <w:rtl/>
        </w:rPr>
        <w:t xml:space="preserve">נוכח האמור, פסק דינו של בית הדין האזורי בטל, וזאת מבלי שבית דין זה מביע עמדה לגופה של המחלוקת, אשר כאמור ניתן להכריע בה רק לאחר שמיעת ראיות, ושמורות לכל צד טענותיו.  </w:t>
      </w:r>
    </w:p>
    <w:p w:rsidRPr="004C794E" w:rsidR="004C794E" w:rsidP="004C794E" w:rsidRDefault="004C794E">
      <w:pPr>
        <w:numPr>
          <w:ilvl w:val="0"/>
          <w:numId w:val="1"/>
        </w:numPr>
        <w:spacing w:line="360" w:lineRule="auto"/>
        <w:contextualSpacing/>
        <w:jc w:val="both"/>
        <w:rPr>
          <w:rFonts w:ascii="Arial" w:hAnsi="Arial"/>
          <w:sz w:val="28"/>
          <w:szCs w:val="28"/>
        </w:rPr>
      </w:pPr>
      <w:r w:rsidRPr="004C794E">
        <w:rPr>
          <w:rFonts w:ascii="Arial" w:hAnsi="Arial"/>
          <w:sz w:val="28"/>
          <w:szCs w:val="28"/>
          <w:rtl/>
        </w:rPr>
        <w:t>לאחר תום הדיון בערעור ביקש המשיב להשלים טיעון בכתב, בטענה שלא ניתנה לו הזדמנות להשיב לטענות הצדדים האחרים, במסגרתה הגיש "רשימת שאלות" אליה נתבקש בית הדין להתייחס בפסק דינו. מבלי להידרש לשאלה אם היה מקום להגשת השלמת הטיעון על ידי המשיב, לא מצאנו כי יש בהשלמת הטיעון כדי לשנות את קביעותנו כאמור לעיל.</w:t>
      </w:r>
    </w:p>
    <w:p w:rsidRPr="004C794E" w:rsidR="004C794E" w:rsidP="004C794E" w:rsidRDefault="004C794E">
      <w:pPr>
        <w:spacing w:line="360" w:lineRule="auto"/>
        <w:ind w:left="360"/>
        <w:contextualSpacing/>
        <w:jc w:val="both"/>
        <w:rPr>
          <w:rFonts w:ascii="Arial" w:hAnsi="Arial"/>
          <w:sz w:val="28"/>
          <w:szCs w:val="28"/>
          <w:rtl/>
        </w:rPr>
      </w:pPr>
      <w:r w:rsidRPr="004C794E">
        <w:rPr>
          <w:rFonts w:ascii="Arial" w:hAnsi="Arial"/>
          <w:sz w:val="28"/>
          <w:szCs w:val="28"/>
          <w:rtl/>
        </w:rPr>
        <w:t xml:space="preserve">אכן, צודק המשיב כי יש אי נוחות בכך שהעירייה, אשר הייתה שותפה להסדר הדיוני, וכעולה מדברי בא כוחה במהלך הדיון לפנינו סברה כי הוא יפעל לטובתה, יכולה לסגת מההסדר הדיוני, עת תוצאת פסק הדין אינה תואמת את צפיותיה. אולם, כמפורט לעיל, בהתאם לפסיקתו של בית דין זה, גם כאשר הייתה הסכמה בין הצדדים לנהל את ההליך על יסוד כתבי טענות ומסמכים בכתב ללא שמיעת עדויות, אין כך כדי לרפא את הפגם שנפל בהליך השיפוטי, ככל שנדרשה הכרעה במחלוקות עובדתיות. נוכח האמור, התנהלותה של העירייה שוקלת לעניין פסיקת הוצאות, אולם אין בה כדי להביא לתוצאה לפיה יאושר פסק דינו של בית הדין האזורי. </w:t>
      </w:r>
    </w:p>
    <w:p w:rsidRPr="004C794E" w:rsidR="004C794E" w:rsidP="004C794E" w:rsidRDefault="004C794E">
      <w:pPr>
        <w:spacing w:line="360" w:lineRule="auto"/>
        <w:ind w:left="360"/>
        <w:contextualSpacing/>
        <w:jc w:val="both"/>
        <w:rPr>
          <w:rFonts w:ascii="Arial" w:hAnsi="Arial"/>
          <w:sz w:val="28"/>
          <w:szCs w:val="28"/>
          <w:rtl/>
        </w:rPr>
      </w:pPr>
      <w:r w:rsidRPr="004C794E">
        <w:rPr>
          <w:rFonts w:ascii="Arial" w:hAnsi="Arial"/>
          <w:sz w:val="28"/>
          <w:szCs w:val="28"/>
          <w:rtl/>
        </w:rPr>
        <w:t xml:space="preserve">אין לקבל גם את הטענה כי על בית הדין לקבוע "באופן נחרץ" כי בכל הליך שעניינו מכרז חייב בית הדין לשמוע ראיות, והדבר תלוי בנסיבותיו של כל מקרה ומקרה. </w:t>
      </w:r>
      <w:r w:rsidRPr="004C794E">
        <w:rPr>
          <w:rFonts w:ascii="Arial" w:hAnsi="Arial"/>
          <w:sz w:val="28"/>
          <w:szCs w:val="28"/>
          <w:rtl/>
        </w:rPr>
        <w:lastRenderedPageBreak/>
        <w:t xml:space="preserve">באותם מקרים בהם ניתן להכריע במחלוקת ללא שמיעת ראיות (כגון- השאלה אם מועמד מסוים עמד בתנאי הסף על יסוד המסמכים שהוגשו על ידו) או באותם מקרים בהם המחלוקות הן משפטיות ולא עובדתיות אין פגם בהכרעה ללא שמיעת ראיות [ראו לעניין זה ע"ע (ארצי) 38597-01-17 </w:t>
      </w:r>
      <w:r w:rsidRPr="004C794E">
        <w:rPr>
          <w:rFonts w:ascii="Arial" w:hAnsi="Arial"/>
          <w:b/>
          <w:bCs/>
          <w:sz w:val="28"/>
          <w:szCs w:val="28"/>
          <w:rtl/>
        </w:rPr>
        <w:t>יחיא חוסין – מועצה מקומית דיר אל אסד</w:t>
      </w:r>
      <w:r w:rsidRPr="004C794E">
        <w:rPr>
          <w:rFonts w:ascii="Arial" w:hAnsi="Arial"/>
          <w:sz w:val="28"/>
          <w:szCs w:val="28"/>
          <w:rtl/>
        </w:rPr>
        <w:t xml:space="preserve"> (23.1.2018) סעיף 8 לפסק הדין]. </w:t>
      </w:r>
    </w:p>
    <w:p w:rsidRPr="004C794E" w:rsidR="004C794E" w:rsidP="004C794E" w:rsidRDefault="004C794E">
      <w:pPr>
        <w:spacing w:line="360" w:lineRule="auto"/>
        <w:ind w:left="360"/>
        <w:contextualSpacing/>
        <w:jc w:val="both"/>
        <w:rPr>
          <w:rFonts w:ascii="Arial" w:hAnsi="Arial"/>
          <w:sz w:val="28"/>
          <w:szCs w:val="28"/>
          <w:rtl/>
        </w:rPr>
      </w:pPr>
      <w:r w:rsidRPr="004C794E">
        <w:rPr>
          <w:rFonts w:ascii="Arial" w:hAnsi="Arial"/>
          <w:sz w:val="28"/>
          <w:szCs w:val="28"/>
          <w:rtl/>
        </w:rPr>
        <w:t xml:space="preserve">בהתייחס לטענה כי מר בוטו בחר באופן שקול להתייצב לדיון ללא ייצוג הרי כמובהר לעיל אנו סבורים כי היה על בית הדין האזורי להעמידו על התוצאות האפשריות של בחירתו שלא להיות מיוצג. </w:t>
      </w:r>
    </w:p>
    <w:p w:rsidRPr="004C794E" w:rsidR="004C794E" w:rsidP="004C794E" w:rsidRDefault="004C794E">
      <w:pPr>
        <w:spacing w:line="360" w:lineRule="auto"/>
        <w:ind w:left="360"/>
        <w:contextualSpacing/>
        <w:jc w:val="both"/>
        <w:rPr>
          <w:rFonts w:ascii="Arial" w:hAnsi="Arial"/>
          <w:sz w:val="28"/>
          <w:szCs w:val="28"/>
          <w:rtl/>
        </w:rPr>
      </w:pPr>
      <w:r w:rsidRPr="004C794E">
        <w:rPr>
          <w:rFonts w:ascii="Arial" w:hAnsi="Arial"/>
          <w:sz w:val="28"/>
          <w:szCs w:val="28"/>
          <w:rtl/>
        </w:rPr>
        <w:t xml:space="preserve">נוכח האמור לעיל, אין לנו צורך להידרש לטענת המשיב כי העירייה ומר בוטו לא חשפו ולא הצהירו כי למכרז המתוקן ניגשו מועמדים נוספים ולכן אין לאפשר להם לטעון כי נפל פגם בהליך בשל אי צירופם להליך, ולהצעתו כי פסק הדין יחול על מועמדותו של מר בוטו בלבד. </w:t>
      </w:r>
    </w:p>
    <w:p w:rsidRPr="004C794E" w:rsidR="004C794E" w:rsidP="004C794E" w:rsidRDefault="004C794E">
      <w:pPr>
        <w:numPr>
          <w:ilvl w:val="0"/>
          <w:numId w:val="1"/>
        </w:numPr>
        <w:spacing w:line="360" w:lineRule="auto"/>
        <w:contextualSpacing/>
        <w:jc w:val="both"/>
        <w:rPr>
          <w:rFonts w:ascii="Arial" w:hAnsi="Arial"/>
          <w:sz w:val="28"/>
          <w:szCs w:val="28"/>
        </w:rPr>
      </w:pPr>
      <w:r w:rsidRPr="004C794E">
        <w:rPr>
          <w:rFonts w:ascii="Arial" w:hAnsi="Arial"/>
          <w:sz w:val="28"/>
          <w:szCs w:val="28"/>
          <w:rtl/>
        </w:rPr>
        <w:t xml:space="preserve">בנסיבות העניין, לא מצאנו מקום לעכב את הליכי המכרז עד להכרעתו המחודשת של בית הדין האזורי בהליך, לאחר צירוף כל בעלי הדין הדרושים ושמיעת ראיות. משמעות הדבר היא כי אין מניעה להמשיך בהליכי המכרז כמקובל, ומשכך אין עוד טעם להחזיר את העניין לבית הדין האזורי. למותר לציין, כי לאחר שתתקבל החלטה על ידי ועדת הבחינה, שמורה האפשרות, בכפוף לכל דין, לתקוף הן את המכרז והן את ההחלטה שתתקבל בו, בתביעה חדשה שתוגש לצורך כך, וההחלטה החדשה תהא כפופה לתוצאות ההליך החדש, ככל שיוגש.  </w:t>
      </w:r>
    </w:p>
    <w:p w:rsidRPr="004C794E" w:rsidR="004C794E" w:rsidP="004C794E" w:rsidRDefault="004C794E">
      <w:pPr>
        <w:numPr>
          <w:ilvl w:val="0"/>
          <w:numId w:val="1"/>
        </w:numPr>
        <w:spacing w:line="360" w:lineRule="auto"/>
        <w:contextualSpacing/>
        <w:jc w:val="both"/>
        <w:rPr>
          <w:rFonts w:ascii="Arial" w:hAnsi="Arial"/>
          <w:sz w:val="28"/>
          <w:szCs w:val="28"/>
        </w:rPr>
      </w:pPr>
      <w:r w:rsidRPr="004C794E">
        <w:rPr>
          <w:rFonts w:ascii="Arial" w:hAnsi="Arial"/>
          <w:sz w:val="28"/>
          <w:szCs w:val="28"/>
          <w:rtl/>
        </w:rPr>
        <w:t xml:space="preserve">בשולי הדברים נציין  כי ביום 28.3.2018 הוגש לתיק מסמך, שעל פי הנטען הוא מוגש על ידי מר עבד עבדאללה, המגדיר עצמו כ"לוחם שחיתות", ובו טענות כנגד מר בוטו וגם כנגד בא כוחו. למותר לציין, כי אין כל מקום להתייחסות כלשהי של בית הדין למסמך זה, אשר הוגש בניגוד גמור לסדרי הדין. </w:t>
      </w:r>
    </w:p>
    <w:p w:rsidRPr="004C794E" w:rsidR="004C794E" w:rsidP="004C794E" w:rsidRDefault="004C794E">
      <w:pPr>
        <w:bidi w:val="0"/>
        <w:spacing w:after="160" w:line="259" w:lineRule="auto"/>
        <w:rPr>
          <w:rFonts w:ascii="Arial" w:hAnsi="Arial"/>
          <w:sz w:val="28"/>
          <w:szCs w:val="28"/>
        </w:rPr>
      </w:pPr>
      <w:r w:rsidRPr="004C794E">
        <w:rPr>
          <w:rFonts w:ascii="Arial" w:hAnsi="Arial"/>
          <w:sz w:val="28"/>
          <w:szCs w:val="28"/>
          <w:rtl/>
        </w:rPr>
        <w:br w:type="page"/>
      </w:r>
    </w:p>
    <w:p w:rsidRPr="004C794E" w:rsidR="004C794E" w:rsidP="004C794E" w:rsidRDefault="004C794E">
      <w:pPr>
        <w:numPr>
          <w:ilvl w:val="0"/>
          <w:numId w:val="1"/>
        </w:numPr>
        <w:spacing w:line="360" w:lineRule="auto"/>
        <w:contextualSpacing/>
        <w:jc w:val="both"/>
        <w:rPr>
          <w:rFonts w:ascii="Arial" w:hAnsi="Arial"/>
          <w:sz w:val="28"/>
          <w:szCs w:val="28"/>
          <w:rtl/>
        </w:rPr>
      </w:pPr>
      <w:r w:rsidRPr="004C794E">
        <w:rPr>
          <w:rFonts w:ascii="Arial" w:hAnsi="Arial"/>
          <w:sz w:val="28"/>
          <w:szCs w:val="28"/>
          <w:rtl/>
        </w:rPr>
        <w:lastRenderedPageBreak/>
        <w:t xml:space="preserve">אשר לעניין ההוצאות, הרי שנוכח העובדה שהעירייה הייתה שותפה להסדר הדיוני ולטענת מר סלים סלימאן אף יזמה אותו, ומשלא הכרענו לגופו של עניין בטענות שהועלו בהליך - אין צו להוצאות למי מהצדדים.  </w:t>
      </w:r>
    </w:p>
    <w:p w:rsidRPr="004C794E" w:rsidR="004C794E" w:rsidP="004C794E" w:rsidRDefault="004C794E">
      <w:pPr>
        <w:spacing w:line="360" w:lineRule="auto"/>
        <w:jc w:val="both"/>
        <w:rPr>
          <w:rFonts w:ascii="Arial" w:hAnsi="Arial"/>
          <w:sz w:val="28"/>
          <w:szCs w:val="28"/>
          <w:rtl/>
        </w:rPr>
      </w:pPr>
    </w:p>
    <w:p w:rsidRPr="004C794E" w:rsidR="004C794E" w:rsidP="004C794E" w:rsidRDefault="004C794E">
      <w:pPr>
        <w:spacing w:line="360" w:lineRule="auto"/>
        <w:jc w:val="both"/>
        <w:rPr>
          <w:rFonts w:ascii="Arial" w:hAnsi="Arial"/>
          <w:sz w:val="28"/>
          <w:szCs w:val="28"/>
          <w:rtl/>
        </w:rPr>
      </w:pPr>
    </w:p>
    <w:p w:rsidRPr="004C794E" w:rsidR="004C794E" w:rsidP="004C794E" w:rsidRDefault="004C794E">
      <w:pPr>
        <w:spacing w:line="360" w:lineRule="auto"/>
        <w:jc w:val="both"/>
        <w:rPr>
          <w:rFonts w:ascii="Arial" w:hAnsi="Arial"/>
          <w:b/>
          <w:bCs/>
          <w:sz w:val="28"/>
          <w:szCs w:val="28"/>
          <w:rtl/>
        </w:rPr>
      </w:pPr>
      <w:r w:rsidRPr="004C794E">
        <w:rPr>
          <w:rFonts w:ascii="Arial" w:hAnsi="Arial"/>
          <w:b/>
          <w:bCs/>
          <w:sz w:val="28"/>
          <w:szCs w:val="28"/>
          <w:rtl/>
        </w:rPr>
        <w:t xml:space="preserve">ניתן היום, כ"ז ניסן התשע"ח (12 באפריל 2018) בהעדר הצדדים. </w:t>
      </w:r>
    </w:p>
    <w:p w:rsidRPr="004C794E" w:rsidR="004C794E" w:rsidP="004C794E" w:rsidRDefault="004C794E">
      <w:pPr>
        <w:spacing w:line="360" w:lineRule="auto"/>
        <w:jc w:val="both"/>
        <w:rPr>
          <w:rFonts w:ascii="Arial" w:hAnsi="Arial"/>
          <w:sz w:val="28"/>
          <w:szCs w:val="28"/>
          <w:rtl/>
        </w:rPr>
      </w:pPr>
    </w:p>
    <w:p w:rsidRPr="004C794E" w:rsidR="004C794E" w:rsidP="004C794E" w:rsidRDefault="004C794E">
      <w:pPr>
        <w:spacing w:line="360" w:lineRule="auto"/>
        <w:jc w:val="both"/>
        <w:rPr>
          <w:rFonts w:ascii="Arial" w:hAnsi="Arial"/>
          <w:sz w:val="28"/>
          <w:szCs w:val="28"/>
          <w:rtl/>
        </w:rPr>
      </w:pPr>
    </w:p>
    <w:tbl>
      <w:tblPr>
        <w:tblStyle w:val="ad"/>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08"/>
        <w:gridCol w:w="335"/>
        <w:gridCol w:w="2706"/>
        <w:gridCol w:w="335"/>
        <w:gridCol w:w="2521"/>
      </w:tblGrid>
      <w:tr w:rsidR="004C794E" w:rsidTr="00F67E8D">
        <w:trPr>
          <w:jc w:val="right"/>
        </w:trPr>
        <w:tc>
          <w:tcPr>
            <w:tcW w:w="2834" w:type="dxa"/>
            <w:tcBorders>
              <w:bottom w:val="single" w:color="auto" w:sz="4" w:space="0"/>
            </w:tcBorders>
            <w:vAlign w:val="center"/>
          </w:tcPr>
          <w:p w:rsidRPr="00B241E9" w:rsidR="004C794E" w:rsidP="00F67E8D" w:rsidRDefault="004C794E">
            <w:pPr>
              <w:spacing w:before="40" w:after="40"/>
              <w:jc w:val="center"/>
              <w:rPr>
                <w:rtl/>
              </w:rPr>
            </w:pPr>
            <w:r>
              <w:rPr>
                <w:rFonts w:ascii="Courier New" w:hAnsi="Courier New"/>
                <w:b/>
                <w:bCs/>
                <w:noProof/>
              </w:rPr>
              <w:drawing>
                <wp:inline distT="0" distB="0" distL="0" distR="0" wp14:anchorId="72EFF6BE" wp14:editId="7AD9D4AD">
                  <wp:extent cx="882650" cy="762000"/>
                  <wp:effectExtent l="0" t="0" r="0" b="0"/>
                  <wp:docPr id="3" name="Picture 3" descr="0568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68086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650" cy="762000"/>
                          </a:xfrm>
                          <a:prstGeom prst="rect">
                            <a:avLst/>
                          </a:prstGeom>
                          <a:noFill/>
                          <a:ln>
                            <a:noFill/>
                          </a:ln>
                        </pic:spPr>
                      </pic:pic>
                    </a:graphicData>
                  </a:graphic>
                </wp:inline>
              </w:drawing>
            </w:r>
          </w:p>
        </w:tc>
        <w:tc>
          <w:tcPr>
            <w:tcW w:w="360" w:type="dxa"/>
            <w:vAlign w:val="center"/>
          </w:tcPr>
          <w:p w:rsidR="004C794E" w:rsidP="00F67E8D" w:rsidRDefault="004C794E">
            <w:pPr>
              <w:spacing w:before="40" w:after="40"/>
              <w:jc w:val="center"/>
              <w:rPr>
                <w:rtl/>
              </w:rPr>
            </w:pPr>
          </w:p>
        </w:tc>
        <w:tc>
          <w:tcPr>
            <w:tcW w:w="2340" w:type="dxa"/>
            <w:tcBorders>
              <w:bottom w:val="single" w:color="auto" w:sz="4" w:space="0"/>
            </w:tcBorders>
            <w:vAlign w:val="center"/>
          </w:tcPr>
          <w:p w:rsidRPr="00C176F3" w:rsidR="004C794E" w:rsidP="00F67E8D" w:rsidRDefault="004C794E">
            <w:pPr>
              <w:spacing w:before="40" w:after="40"/>
              <w:jc w:val="center"/>
              <w:rPr>
                <w:rtl/>
              </w:rPr>
            </w:pPr>
            <w:r>
              <w:rPr>
                <w:noProof/>
              </w:rPr>
              <w:drawing>
                <wp:inline distT="0" distB="0" distL="0" distR="0" wp14:anchorId="11C0E238" wp14:editId="2FB32B14">
                  <wp:extent cx="1581150" cy="685800"/>
                  <wp:effectExtent l="0" t="0" r="0" b="0"/>
                  <wp:docPr id="4" name="Picture 1" descr="022937411"/>
                  <wp:cNvGraphicFramePr/>
                  <a:graphic xmlns:a="http://schemas.openxmlformats.org/drawingml/2006/main">
                    <a:graphicData uri="http://schemas.openxmlformats.org/drawingml/2006/picture">
                      <pic:pic xmlns:pic="http://schemas.openxmlformats.org/drawingml/2006/picture">
                        <pic:nvPicPr>
                          <pic:cNvPr id="1" name="Picture 1" descr="02293741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1150" cy="685800"/>
                          </a:xfrm>
                          <a:prstGeom prst="rect">
                            <a:avLst/>
                          </a:prstGeom>
                          <a:noFill/>
                          <a:ln>
                            <a:noFill/>
                          </a:ln>
                        </pic:spPr>
                      </pic:pic>
                    </a:graphicData>
                  </a:graphic>
                </wp:inline>
              </w:drawing>
            </w:r>
          </w:p>
        </w:tc>
        <w:tc>
          <w:tcPr>
            <w:tcW w:w="360" w:type="dxa"/>
            <w:vAlign w:val="center"/>
          </w:tcPr>
          <w:p w:rsidR="004C794E" w:rsidP="00F67E8D" w:rsidRDefault="004C794E">
            <w:pPr>
              <w:spacing w:before="40" w:after="40"/>
              <w:jc w:val="center"/>
              <w:rPr>
                <w:rtl/>
              </w:rPr>
            </w:pPr>
          </w:p>
        </w:tc>
        <w:tc>
          <w:tcPr>
            <w:tcW w:w="2628" w:type="dxa"/>
            <w:tcBorders>
              <w:bottom w:val="single" w:color="auto" w:sz="4" w:space="0"/>
            </w:tcBorders>
            <w:vAlign w:val="center"/>
          </w:tcPr>
          <w:p w:rsidRPr="00CD5229" w:rsidR="004C794E" w:rsidP="00F67E8D" w:rsidRDefault="004C794E">
            <w:pPr>
              <w:spacing w:before="40" w:after="40"/>
              <w:jc w:val="center"/>
              <w:rPr>
                <w:rtl/>
              </w:rPr>
            </w:pPr>
            <w:r>
              <w:rPr>
                <w:noProof/>
              </w:rPr>
              <w:drawing>
                <wp:inline distT="0" distB="0" distL="0" distR="0" wp14:anchorId="14C08697" wp14:editId="1E4A5F5F">
                  <wp:extent cx="1153160" cy="731520"/>
                  <wp:effectExtent l="0" t="0" r="8890" b="0"/>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3160" cy="731520"/>
                          </a:xfrm>
                          <a:prstGeom prst="rect">
                            <a:avLst/>
                          </a:prstGeom>
                          <a:noFill/>
                          <a:ln>
                            <a:noFill/>
                          </a:ln>
                        </pic:spPr>
                      </pic:pic>
                    </a:graphicData>
                  </a:graphic>
                </wp:inline>
              </w:drawing>
            </w:r>
          </w:p>
        </w:tc>
      </w:tr>
      <w:tr w:rsidR="004C794E" w:rsidTr="00F67E8D">
        <w:trPr>
          <w:jc w:val="right"/>
        </w:trPr>
        <w:tc>
          <w:tcPr>
            <w:tcW w:w="2834" w:type="dxa"/>
            <w:tcBorders>
              <w:top w:val="single" w:color="auto" w:sz="4" w:space="0"/>
            </w:tcBorders>
            <w:vAlign w:val="center"/>
          </w:tcPr>
          <w:p w:rsidR="004C794E" w:rsidP="00F67E8D" w:rsidRDefault="004C794E">
            <w:pPr>
              <w:spacing w:before="40" w:after="40"/>
              <w:jc w:val="center"/>
              <w:rPr>
                <w:b/>
                <w:bCs/>
                <w:sz w:val="28"/>
                <w:szCs w:val="28"/>
                <w:rtl/>
              </w:rPr>
            </w:pPr>
            <w:r>
              <w:rPr>
                <w:rFonts w:hint="cs"/>
                <w:b/>
                <w:bCs/>
                <w:sz w:val="28"/>
                <w:szCs w:val="28"/>
                <w:rtl/>
              </w:rPr>
              <w:t>לאה גליקסמן,</w:t>
            </w:r>
          </w:p>
          <w:p w:rsidR="004C794E" w:rsidP="00F67E8D" w:rsidRDefault="004C794E">
            <w:pPr>
              <w:spacing w:before="40" w:after="40"/>
              <w:jc w:val="center"/>
              <w:rPr>
                <w:b/>
                <w:bCs/>
                <w:sz w:val="28"/>
                <w:szCs w:val="28"/>
                <w:rtl/>
              </w:rPr>
            </w:pPr>
            <w:r>
              <w:rPr>
                <w:rFonts w:hint="cs"/>
                <w:b/>
                <w:bCs/>
                <w:sz w:val="28"/>
                <w:szCs w:val="28"/>
                <w:rtl/>
              </w:rPr>
              <w:t>שופטת, אב"ד</w:t>
            </w:r>
          </w:p>
        </w:tc>
        <w:tc>
          <w:tcPr>
            <w:tcW w:w="360" w:type="dxa"/>
            <w:vAlign w:val="center"/>
          </w:tcPr>
          <w:p w:rsidR="004C794E" w:rsidP="00F67E8D" w:rsidRDefault="004C794E">
            <w:pPr>
              <w:spacing w:before="40" w:after="40"/>
              <w:jc w:val="center"/>
              <w:rPr>
                <w:rtl/>
              </w:rPr>
            </w:pPr>
          </w:p>
        </w:tc>
        <w:tc>
          <w:tcPr>
            <w:tcW w:w="2340" w:type="dxa"/>
            <w:tcBorders>
              <w:top w:val="single" w:color="auto" w:sz="4" w:space="0"/>
            </w:tcBorders>
            <w:vAlign w:val="center"/>
          </w:tcPr>
          <w:p w:rsidR="004C794E" w:rsidP="00F67E8D" w:rsidRDefault="004C794E">
            <w:pPr>
              <w:spacing w:before="40" w:after="40"/>
              <w:jc w:val="center"/>
              <w:rPr>
                <w:b/>
                <w:bCs/>
                <w:sz w:val="28"/>
                <w:szCs w:val="28"/>
              </w:rPr>
            </w:pPr>
            <w:r>
              <w:rPr>
                <w:rFonts w:hint="cs"/>
                <w:b/>
                <w:bCs/>
                <w:noProof/>
                <w:sz w:val="28"/>
                <w:szCs w:val="28"/>
                <w:rtl/>
              </w:rPr>
              <w:t>סיגל דוידוב-מוטולה, שופטת</w:t>
            </w:r>
          </w:p>
        </w:tc>
        <w:tc>
          <w:tcPr>
            <w:tcW w:w="360" w:type="dxa"/>
            <w:vAlign w:val="center"/>
          </w:tcPr>
          <w:p w:rsidR="004C794E" w:rsidP="00F67E8D" w:rsidRDefault="004C794E">
            <w:pPr>
              <w:spacing w:before="40" w:after="40"/>
              <w:jc w:val="center"/>
              <w:rPr>
                <w:rtl/>
              </w:rPr>
            </w:pPr>
          </w:p>
        </w:tc>
        <w:tc>
          <w:tcPr>
            <w:tcW w:w="2628" w:type="dxa"/>
            <w:tcBorders>
              <w:top w:val="single" w:color="auto" w:sz="4" w:space="0"/>
            </w:tcBorders>
            <w:vAlign w:val="center"/>
          </w:tcPr>
          <w:p w:rsidR="004C794E" w:rsidP="007E299B" w:rsidRDefault="004C794E">
            <w:pPr>
              <w:spacing w:before="40" w:after="40"/>
              <w:jc w:val="center"/>
              <w:rPr>
                <w:b/>
                <w:bCs/>
                <w:noProof/>
                <w:sz w:val="28"/>
                <w:szCs w:val="28"/>
                <w:rtl/>
              </w:rPr>
            </w:pPr>
            <w:r>
              <w:rPr>
                <w:rFonts w:hint="cs"/>
                <w:b/>
                <w:bCs/>
                <w:noProof/>
                <w:sz w:val="28"/>
                <w:szCs w:val="28"/>
                <w:rtl/>
              </w:rPr>
              <w:t>אילן סופר,</w:t>
            </w:r>
          </w:p>
          <w:p w:rsidR="004C794E" w:rsidP="007E299B" w:rsidRDefault="004C794E">
            <w:pPr>
              <w:spacing w:before="40" w:after="40"/>
              <w:jc w:val="center"/>
              <w:rPr>
                <w:b/>
                <w:bCs/>
                <w:sz w:val="28"/>
                <w:szCs w:val="28"/>
              </w:rPr>
            </w:pPr>
            <w:r>
              <w:rPr>
                <w:rFonts w:hint="cs"/>
                <w:b/>
                <w:bCs/>
                <w:noProof/>
                <w:sz w:val="28"/>
                <w:szCs w:val="28"/>
                <w:rtl/>
              </w:rPr>
              <w:t>שופט</w:t>
            </w:r>
          </w:p>
        </w:tc>
      </w:tr>
    </w:tbl>
    <w:p w:rsidR="004C794E" w:rsidRDefault="004C794E">
      <w:pPr>
        <w:rPr>
          <w:rtl/>
        </w:rPr>
      </w:pPr>
    </w:p>
    <w:p w:rsidR="004C794E" w:rsidRDefault="004C794E">
      <w:pPr>
        <w:rPr>
          <w:rtl/>
        </w:rPr>
      </w:pPr>
    </w:p>
    <w:p w:rsidR="004C794E" w:rsidRDefault="004C794E">
      <w:pPr>
        <w:rPr>
          <w:rtl/>
        </w:rPr>
      </w:pPr>
    </w:p>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05"/>
        <w:gridCol w:w="1696"/>
        <w:gridCol w:w="3404"/>
      </w:tblGrid>
      <w:tr w:rsidR="004C794E" w:rsidTr="00BA2515">
        <w:trPr>
          <w:trHeight w:val="550"/>
        </w:trPr>
        <w:tc>
          <w:tcPr>
            <w:tcW w:w="3408" w:type="dxa"/>
          </w:tcPr>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9"/>
            </w:tblGrid>
            <w:tr w:rsidR="004C794E" w:rsidTr="00482F7B">
              <w:tc>
                <w:tcPr>
                  <w:tcW w:w="3194" w:type="dxa"/>
                  <w:tcBorders>
                    <w:bottom w:val="single" w:color="auto" w:sz="4" w:space="0"/>
                  </w:tcBorders>
                </w:tcPr>
                <w:p w:rsidRPr="00981301" w:rsidR="004C794E" w:rsidP="007D2805" w:rsidRDefault="004C794E">
                  <w:pPr>
                    <w:jc w:val="center"/>
                    <w:rPr>
                      <w:rtl/>
                    </w:rPr>
                  </w:pPr>
                  <w:r>
                    <w:rPr>
                      <w:noProof/>
                    </w:rPr>
                    <w:drawing>
                      <wp:inline distT="0" distB="0" distL="0" distR="0">
                        <wp:extent cx="1536192" cy="696551"/>
                        <wp:effectExtent l="0" t="0" r="6985" b="8890"/>
                        <wp:docPr id="5" name="תמונה 5" descr="C:\Users\ShimiG\AppData\Local\Microsoft\Windows\Temporary Internet Files\Content.Word\023873698 יעל רון.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23873698 יעל רון.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2057" cy="699210"/>
                                </a:xfrm>
                                <a:prstGeom prst="rect">
                                  <a:avLst/>
                                </a:prstGeom>
                                <a:noFill/>
                                <a:ln>
                                  <a:noFill/>
                                </a:ln>
                              </pic:spPr>
                            </pic:pic>
                          </a:graphicData>
                        </a:graphic>
                      </wp:inline>
                    </w:drawing>
                  </w:r>
                </w:p>
              </w:tc>
            </w:tr>
            <w:tr w:rsidR="004C794E" w:rsidTr="00482F7B">
              <w:tc>
                <w:tcPr>
                  <w:tcW w:w="3194" w:type="dxa"/>
                  <w:tcBorders>
                    <w:top w:val="single" w:color="auto" w:sz="4" w:space="0"/>
                  </w:tcBorders>
                </w:tcPr>
                <w:p w:rsidRPr="00906CDA" w:rsidR="004C794E" w:rsidP="007D2805" w:rsidRDefault="004C794E">
                  <w:pPr>
                    <w:jc w:val="center"/>
                    <w:rPr>
                      <w:b/>
                      <w:bCs/>
                      <w:sz w:val="28"/>
                      <w:szCs w:val="28"/>
                      <w:rtl/>
                    </w:rPr>
                  </w:pPr>
                  <w:r>
                    <w:rPr>
                      <w:rFonts w:hint="cs"/>
                      <w:b/>
                      <w:bCs/>
                      <w:sz w:val="28"/>
                      <w:szCs w:val="28"/>
                      <w:rtl/>
                    </w:rPr>
                    <w:t>גברת יעל רון</w:t>
                  </w:r>
                  <w:r w:rsidRPr="00906CDA">
                    <w:rPr>
                      <w:rFonts w:hint="cs"/>
                      <w:b/>
                      <w:bCs/>
                      <w:sz w:val="28"/>
                      <w:szCs w:val="28"/>
                      <w:rtl/>
                    </w:rPr>
                    <w:t>,</w:t>
                  </w:r>
                </w:p>
                <w:p w:rsidRPr="007D2805" w:rsidR="004C794E" w:rsidP="00157EF0" w:rsidRDefault="004C794E">
                  <w:pPr>
                    <w:jc w:val="center"/>
                    <w:rPr>
                      <w:b/>
                      <w:bCs/>
                      <w:rtl/>
                    </w:rPr>
                  </w:pPr>
                  <w:r w:rsidRPr="00906CDA">
                    <w:rPr>
                      <w:rFonts w:hint="cs"/>
                      <w:b/>
                      <w:bCs/>
                      <w:sz w:val="28"/>
                      <w:szCs w:val="28"/>
                      <w:rtl/>
                    </w:rPr>
                    <w:t>נציג</w:t>
                  </w:r>
                  <w:r>
                    <w:rPr>
                      <w:rFonts w:hint="cs"/>
                      <w:b/>
                      <w:bCs/>
                      <w:sz w:val="28"/>
                      <w:szCs w:val="28"/>
                      <w:rtl/>
                    </w:rPr>
                    <w:t>ת</w:t>
                  </w:r>
                  <w:r w:rsidRPr="00906CDA">
                    <w:rPr>
                      <w:rFonts w:hint="cs"/>
                      <w:b/>
                      <w:bCs/>
                      <w:sz w:val="28"/>
                      <w:szCs w:val="28"/>
                      <w:rtl/>
                    </w:rPr>
                    <w:t xml:space="preserve"> </w:t>
                  </w:r>
                  <w:r>
                    <w:rPr>
                      <w:rFonts w:hint="cs"/>
                      <w:b/>
                      <w:bCs/>
                      <w:sz w:val="28"/>
                      <w:szCs w:val="28"/>
                      <w:rtl/>
                    </w:rPr>
                    <w:t>ציבור (עובדים)</w:t>
                  </w:r>
                </w:p>
              </w:tc>
            </w:tr>
          </w:tbl>
          <w:p w:rsidR="004C794E" w:rsidP="004C794E" w:rsidRDefault="004C794E">
            <w:pPr>
              <w:rPr>
                <w:rtl/>
              </w:rPr>
            </w:pPr>
          </w:p>
        </w:tc>
        <w:tc>
          <w:tcPr>
            <w:tcW w:w="1704" w:type="dxa"/>
          </w:tcPr>
          <w:p w:rsidR="004C794E" w:rsidP="00BA2515" w:rsidRDefault="004C794E">
            <w:pPr>
              <w:jc w:val="center"/>
              <w:rPr>
                <w:rtl/>
              </w:rPr>
            </w:pPr>
          </w:p>
        </w:tc>
        <w:tc>
          <w:tcPr>
            <w:tcW w:w="3410" w:type="dxa"/>
          </w:tcPr>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8"/>
            </w:tblGrid>
            <w:tr w:rsidR="004C794E" w:rsidTr="004C794E">
              <w:trPr>
                <w:trHeight w:val="1197"/>
              </w:trPr>
              <w:tc>
                <w:tcPr>
                  <w:tcW w:w="3194" w:type="dxa"/>
                  <w:tcBorders>
                    <w:bottom w:val="single" w:color="auto" w:sz="4" w:space="0"/>
                  </w:tcBorders>
                </w:tcPr>
                <w:p w:rsidRPr="00981301" w:rsidR="004C794E" w:rsidP="007D2805" w:rsidRDefault="004C794E">
                  <w:pPr>
                    <w:jc w:val="center"/>
                    <w:rPr>
                      <w:rtl/>
                    </w:rPr>
                  </w:pPr>
                  <w:r>
                    <w:rPr>
                      <w:noProof/>
                    </w:rPr>
                    <w:drawing>
                      <wp:inline distT="0" distB="0" distL="0" distR="0">
                        <wp:extent cx="1240155" cy="413385"/>
                        <wp:effectExtent l="0" t="0" r="0" b="5715"/>
                        <wp:docPr id="6" name="תמונה 6" descr="C:\Users\ShimiG\AppData\Local\Microsoft\Windows\Temporary Internet Files\Content.Word\053671186 צביקה טבנציק.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53671186 צביקה טבנציק.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0155" cy="413385"/>
                                </a:xfrm>
                                <a:prstGeom prst="rect">
                                  <a:avLst/>
                                </a:prstGeom>
                                <a:noFill/>
                                <a:ln>
                                  <a:noFill/>
                                </a:ln>
                              </pic:spPr>
                            </pic:pic>
                          </a:graphicData>
                        </a:graphic>
                      </wp:inline>
                    </w:drawing>
                  </w:r>
                </w:p>
              </w:tc>
            </w:tr>
            <w:tr w:rsidR="004C794E" w:rsidTr="00482F7B">
              <w:tc>
                <w:tcPr>
                  <w:tcW w:w="3194" w:type="dxa"/>
                  <w:tcBorders>
                    <w:top w:val="single" w:color="auto" w:sz="4" w:space="0"/>
                  </w:tcBorders>
                </w:tcPr>
                <w:p w:rsidRPr="00906CDA" w:rsidR="004C794E" w:rsidP="00355653" w:rsidRDefault="004C794E">
                  <w:pPr>
                    <w:jc w:val="center"/>
                    <w:rPr>
                      <w:b/>
                      <w:bCs/>
                      <w:sz w:val="28"/>
                      <w:szCs w:val="28"/>
                      <w:rtl/>
                    </w:rPr>
                  </w:pPr>
                  <w:r w:rsidRPr="00906CDA">
                    <w:rPr>
                      <w:rFonts w:hint="cs"/>
                      <w:b/>
                      <w:bCs/>
                      <w:sz w:val="28"/>
                      <w:szCs w:val="28"/>
                      <w:rtl/>
                    </w:rPr>
                    <w:t xml:space="preserve">מר </w:t>
                  </w:r>
                  <w:r>
                    <w:rPr>
                      <w:rFonts w:hint="cs"/>
                      <w:b/>
                      <w:bCs/>
                      <w:sz w:val="28"/>
                      <w:szCs w:val="28"/>
                      <w:rtl/>
                    </w:rPr>
                    <w:t>צבי טבצ'ניק</w:t>
                  </w:r>
                  <w:r w:rsidRPr="00906CDA">
                    <w:rPr>
                      <w:rFonts w:hint="cs"/>
                      <w:b/>
                      <w:bCs/>
                      <w:sz w:val="28"/>
                      <w:szCs w:val="28"/>
                      <w:rtl/>
                    </w:rPr>
                    <w:t>,</w:t>
                  </w:r>
                </w:p>
                <w:p w:rsidRPr="007D2805" w:rsidR="004C794E" w:rsidP="001537C6" w:rsidRDefault="004C794E">
                  <w:pPr>
                    <w:jc w:val="center"/>
                    <w:rPr>
                      <w:b/>
                      <w:bCs/>
                      <w:rtl/>
                    </w:rPr>
                  </w:pPr>
                  <w:r w:rsidRPr="00906CDA">
                    <w:rPr>
                      <w:rFonts w:hint="cs"/>
                      <w:b/>
                      <w:bCs/>
                      <w:sz w:val="28"/>
                      <w:szCs w:val="28"/>
                      <w:rtl/>
                    </w:rPr>
                    <w:t xml:space="preserve">נציג </w:t>
                  </w:r>
                  <w:r>
                    <w:rPr>
                      <w:rFonts w:hint="cs"/>
                      <w:b/>
                      <w:bCs/>
                      <w:sz w:val="28"/>
                      <w:szCs w:val="28"/>
                      <w:rtl/>
                    </w:rPr>
                    <w:t>ציבור (</w:t>
                  </w:r>
                  <w:r w:rsidRPr="00906CDA">
                    <w:rPr>
                      <w:rFonts w:hint="cs"/>
                      <w:b/>
                      <w:bCs/>
                      <w:sz w:val="28"/>
                      <w:szCs w:val="28"/>
                      <w:rtl/>
                    </w:rPr>
                    <w:t>מע</w:t>
                  </w:r>
                  <w:r>
                    <w:rPr>
                      <w:rFonts w:hint="cs"/>
                      <w:b/>
                      <w:bCs/>
                      <w:sz w:val="28"/>
                      <w:szCs w:val="28"/>
                      <w:rtl/>
                    </w:rPr>
                    <w:t>סיק</w:t>
                  </w:r>
                  <w:r w:rsidRPr="00906CDA">
                    <w:rPr>
                      <w:rFonts w:hint="cs"/>
                      <w:b/>
                      <w:bCs/>
                      <w:sz w:val="28"/>
                      <w:szCs w:val="28"/>
                      <w:rtl/>
                    </w:rPr>
                    <w:t>ים</w:t>
                  </w:r>
                  <w:r>
                    <w:rPr>
                      <w:rFonts w:hint="cs"/>
                      <w:b/>
                      <w:bCs/>
                      <w:sz w:val="28"/>
                      <w:szCs w:val="28"/>
                      <w:rtl/>
                    </w:rPr>
                    <w:t>)</w:t>
                  </w:r>
                </w:p>
              </w:tc>
            </w:tr>
          </w:tbl>
          <w:p w:rsidR="004C794E" w:rsidP="004C794E" w:rsidRDefault="004C794E">
            <w:pPr>
              <w:rPr>
                <w:rtl/>
              </w:rPr>
            </w:pPr>
          </w:p>
        </w:tc>
      </w:tr>
    </w:tbl>
    <w:p w:rsidRPr="005C39C7" w:rsidR="004C794E" w:rsidRDefault="004C794E"/>
    <w:p w:rsidRPr="004C794E" w:rsidR="004C794E" w:rsidP="004C794E" w:rsidRDefault="004C794E">
      <w:pPr>
        <w:spacing w:line="360" w:lineRule="auto"/>
        <w:jc w:val="both"/>
        <w:rPr>
          <w:rFonts w:ascii="Arial" w:hAnsi="Arial"/>
          <w:sz w:val="28"/>
          <w:szCs w:val="28"/>
          <w:rtl/>
        </w:rPr>
      </w:pPr>
    </w:p>
    <w:p w:rsidRPr="004C794E" w:rsidR="00694556" w:rsidP="004C794E" w:rsidRDefault="00694556">
      <w:pPr>
        <w:rPr>
          <w:rtl/>
        </w:rPr>
      </w:pPr>
    </w:p>
    <w:sectPr w:rsidRPr="004C794E" w:rsidR="00694556" w:rsidSect="00825839">
      <w:headerReference w:type="default" r:id="rId16"/>
      <w:footerReference w:type="default" r:id="rId17"/>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6"/>
      <w:jc w:val="center"/>
      <w:rPr>
        <w:rStyle w:val="af"/>
      </w:rPr>
    </w:pPr>
    <w:r>
      <w:rPr>
        <w:rStyle w:val="af"/>
        <w:rtl/>
      </w:rPr>
      <w:fldChar w:fldCharType="begin"/>
    </w:r>
    <w:r>
      <w:rPr>
        <w:rStyle w:val="af"/>
      </w:rPr>
      <w:instrText xml:space="preserve"> PAGE </w:instrText>
    </w:r>
    <w:r>
      <w:rPr>
        <w:rStyle w:val="af"/>
        <w:rtl/>
      </w:rPr>
      <w:fldChar w:fldCharType="separate"/>
    </w:r>
    <w:r w:rsidR="00D16F26">
      <w:rPr>
        <w:rStyle w:val="af"/>
        <w:noProof/>
        <w:rtl/>
      </w:rPr>
      <w:t>- 1 -</w:t>
    </w:r>
    <w:r>
      <w:rPr>
        <w:rStyle w:val="af"/>
        <w:rtl/>
      </w:rPr>
      <w:fldChar w:fldCharType="end"/>
    </w:r>
    <w:r>
      <w:rPr>
        <w:rStyle w:val="af"/>
        <w:rFonts w:hint="cs"/>
        <w:rtl/>
      </w:rPr>
      <w:t xml:space="preserve"> מתוך </w:t>
    </w:r>
    <w:r>
      <w:rPr>
        <w:rStyle w:val="af"/>
        <w:rtl/>
      </w:rPr>
      <w:fldChar w:fldCharType="begin"/>
    </w:r>
    <w:r>
      <w:rPr>
        <w:rStyle w:val="af"/>
      </w:rPr>
      <w:instrText xml:space="preserve"> NUMPAGES </w:instrText>
    </w:r>
    <w:r>
      <w:rPr>
        <w:rStyle w:val="af"/>
        <w:rtl/>
      </w:rPr>
      <w:fldChar w:fldCharType="separate"/>
    </w:r>
    <w:r w:rsidR="00D16F26">
      <w:rPr>
        <w:rStyle w:val="af"/>
        <w:noProof/>
        <w:rtl/>
      </w:rPr>
      <w:t>4</w:t>
    </w:r>
    <w:r>
      <w:rPr>
        <w:rStyle w:val="af"/>
        <w:rtl/>
      </w:rPr>
      <w:fldChar w:fldCharType="end"/>
    </w:r>
  </w:p>
  <w:p w:rsidRPr="004E6E3C" w:rsidR="00694556" w:rsidRDefault="00694556">
    <w:pPr>
      <w:pStyle w:val="a6"/>
      <w:jc w:val="center"/>
      <w:rPr>
        <w:rStyle w:val="a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16F26">
    <w:pPr>
      <w:pStyle w:val="a5"/>
      <w:jc w:val="center"/>
      <w:rPr>
        <w:rFonts w:cs="FrankRuehl"/>
        <w:sz w:val="28"/>
        <w:szCs w:val="28"/>
        <w:rtl/>
      </w:rPr>
    </w:pPr>
    <w:r>
      <w:rPr>
        <w:rFonts w:cs="FrankRuehl"/>
        <w:noProof/>
        <w:sz w:val="28"/>
        <w:szCs w:val="28"/>
        <w:rtl/>
      </w:rPr>
    </w:r>
    <w:r w:rsidR="003D7562">
      <w:rPr>
        <w:rFonts w:cs="FrankRuehl"/>
        <w:noProof/>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trPr>
        <w:trHeight w:val="418" w:hRule="exact"/>
        <w:jc w:val="center"/>
      </w:trPr>
      <w:tc>
        <w:tcPr>
          <w:tcW w:w="8721" w:type="dxa"/>
          <w:gridSpan w:val="2"/>
        </w:tcPr>
        <w:p w:rsidRPr="00254FE8" w:rsidR="00694556" w:rsidRDefault="00D16F26">
          <w:pPr>
            <w:pStyle w:val="a5"/>
            <w:jc w:val="center"/>
            <w:rPr>
              <w:rFonts w:ascii="Tahoma" w:hAnsi="Tahoma"/>
              <w:color w:val="000080"/>
              <w:sz w:val="36"/>
              <w:szCs w:val="36"/>
              <w:rtl/>
            </w:rPr>
          </w:pPr>
          <w:sdt>
            <w:sdtPr>
              <w:rPr>
                <w:sz w:val="36"/>
                <w:szCs w:val="36"/>
                <w:rtl/>
              </w:rPr>
              <w:alias w:val="1174"/>
              <w:tag w:val="1174"/>
              <w:id w:val="1472562602"/>
              <w:text w:multiLine="1"/>
            </w:sdtPr>
            <w:sdtEndPr/>
            <w:sdtContent>
              <w:r w:rsidR="001F273A">
                <w:rPr>
                  <w:rFonts w:ascii="Tahoma" w:hAnsi="Tahoma"/>
                  <w:b/>
                  <w:bCs/>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sz w:val="26"/>
              <w:szCs w:val="26"/>
              <w:rtl/>
            </w:rPr>
          </w:pPr>
        </w:p>
      </w:tc>
      <w:tc>
        <w:tcPr>
          <w:tcW w:w="4608" w:type="dxa"/>
        </w:tcPr>
        <w:p w:rsidRPr="00254FE8" w:rsidR="00FB3C97" w:rsidP="004C794E" w:rsidRDefault="00D16F26">
          <w:pPr>
            <w:jc w:val="right"/>
            <w:rPr>
              <w:b/>
              <w:bCs/>
              <w:sz w:val="28"/>
              <w:szCs w:val="28"/>
              <w:u w:val="single"/>
              <w:rtl/>
            </w:rPr>
          </w:pPr>
          <w:sdt>
            <w:sdtPr>
              <w:rPr>
                <w:sz w:val="28"/>
                <w:szCs w:val="28"/>
                <w:rtl/>
              </w:rPr>
              <w:alias w:val="1170"/>
              <w:tag w:val="1170"/>
              <w:id w:val="456456661"/>
              <w:text w:multiLine="1"/>
            </w:sdtPr>
            <w:sdtEndPr/>
            <w:sdtContent>
              <w:r w:rsidR="001F273A">
                <w:rPr>
                  <w:b/>
                  <w:bCs/>
                  <w:sz w:val="28"/>
                  <w:szCs w:val="28"/>
                  <w:u w:val="single"/>
                  <w:rtl/>
                </w:rPr>
                <w:t>ע"ע</w:t>
              </w:r>
            </w:sdtContent>
          </w:sdt>
          <w:r w:rsidRPr="00254FE8" w:rsidR="00FB3C97">
            <w:rPr>
              <w:b/>
              <w:bCs/>
              <w:sz w:val="28"/>
              <w:szCs w:val="28"/>
              <w:u w:val="single"/>
              <w:rtl/>
            </w:rPr>
            <w:t xml:space="preserve"> </w:t>
          </w:r>
          <w:sdt>
            <w:sdtPr>
              <w:rPr>
                <w:sz w:val="28"/>
                <w:szCs w:val="28"/>
                <w:rtl/>
              </w:rPr>
              <w:alias w:val="1171"/>
              <w:tag w:val="1171"/>
              <w:id w:val="-1139106524"/>
              <w:text w:multiLine="1"/>
            </w:sdtPr>
            <w:sdtEndPr/>
            <w:sdtContent>
              <w:r w:rsidR="001F273A">
                <w:rPr>
                  <w:b/>
                  <w:bCs/>
                  <w:sz w:val="28"/>
                  <w:szCs w:val="28"/>
                  <w:u w:val="single"/>
                  <w:rtl/>
                </w:rPr>
                <w:t>26477-01-18</w:t>
              </w:r>
            </w:sdtContent>
          </w:sdt>
          <w:r w:rsidRPr="00254FE8" w:rsidR="00FB3C97">
            <w:rPr>
              <w:b/>
              <w:bCs/>
              <w:sz w:val="28"/>
              <w:szCs w:val="28"/>
              <w:u w:val="single"/>
              <w:rtl/>
            </w:rPr>
            <w:t xml:space="preserve"> </w:t>
          </w:r>
        </w:p>
        <w:p w:rsidR="00C22478" w:rsidP="004C794E" w:rsidRDefault="00C22478">
          <w:pPr>
            <w:jc w:val="right"/>
            <w:rPr>
              <w:sz w:val="28"/>
              <w:szCs w:val="28"/>
              <w:rtl/>
            </w:rPr>
          </w:pPr>
        </w:p>
        <w:p w:rsidRPr="004C794E" w:rsidR="004D34A1" w:rsidP="004C794E" w:rsidRDefault="00D16F26">
          <w:pPr>
            <w:jc w:val="right"/>
            <w:rPr>
              <w:b/>
              <w:bCs/>
              <w:sz w:val="28"/>
              <w:szCs w:val="28"/>
              <w:u w:val="single"/>
              <w:rtl/>
            </w:rPr>
          </w:pPr>
          <w:sdt>
            <w:sdtPr>
              <w:rPr>
                <w:sz w:val="28"/>
                <w:szCs w:val="28"/>
                <w:rtl/>
              </w:rPr>
              <w:alias w:val="1170"/>
              <w:tag w:val="1170"/>
              <w:id w:val="1594974350"/>
              <w:text w:multiLine="1"/>
            </w:sdtPr>
            <w:sdtEndPr/>
            <w:sdtContent>
              <w:r w:rsidR="001F273A">
                <w:rPr>
                  <w:b/>
                  <w:bCs/>
                  <w:sz w:val="28"/>
                  <w:szCs w:val="28"/>
                  <w:u w:val="single"/>
                  <w:rtl/>
                </w:rPr>
                <w:t>ע"ע</w:t>
              </w:r>
            </w:sdtContent>
          </w:sdt>
          <w:r w:rsidRPr="00254FE8" w:rsidR="00FB3C97">
            <w:rPr>
              <w:b/>
              <w:bCs/>
              <w:sz w:val="28"/>
              <w:szCs w:val="28"/>
              <w:u w:val="single"/>
              <w:rtl/>
            </w:rPr>
            <w:t xml:space="preserve"> </w:t>
          </w:r>
          <w:sdt>
            <w:sdtPr>
              <w:rPr>
                <w:sz w:val="28"/>
                <w:szCs w:val="28"/>
                <w:rtl/>
              </w:rPr>
              <w:alias w:val="1171"/>
              <w:tag w:val="1171"/>
              <w:id w:val="-2108425426"/>
              <w:text w:multiLine="1"/>
            </w:sdtPr>
            <w:sdtEndPr/>
            <w:sdtContent>
              <w:r w:rsidR="001F273A">
                <w:rPr>
                  <w:b/>
                  <w:bCs/>
                  <w:sz w:val="28"/>
                  <w:szCs w:val="28"/>
                  <w:u w:val="single"/>
                  <w:rtl/>
                </w:rPr>
                <w:t>40850-01-18</w:t>
              </w:r>
            </w:sdtContent>
          </w:sdt>
          <w:r w:rsidRPr="00254FE8" w:rsidR="00FB3C97">
            <w:rPr>
              <w:b/>
              <w:bCs/>
              <w:sz w:val="28"/>
              <w:szCs w:val="28"/>
              <w:u w:val="single"/>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22032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9E290B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E4EF08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1927A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8FA62E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D6834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266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A0D57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40DF5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F4A9D4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6C0309F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14CF"/>
    <w:rsid w:val="000346F5"/>
    <w:rsid w:val="00046394"/>
    <w:rsid w:val="000564AB"/>
    <w:rsid w:val="000E0988"/>
    <w:rsid w:val="000E179E"/>
    <w:rsid w:val="000E59D6"/>
    <w:rsid w:val="000F4B20"/>
    <w:rsid w:val="0014234E"/>
    <w:rsid w:val="0015579A"/>
    <w:rsid w:val="0017393D"/>
    <w:rsid w:val="001C2016"/>
    <w:rsid w:val="001C2611"/>
    <w:rsid w:val="001C4003"/>
    <w:rsid w:val="001E7FE1"/>
    <w:rsid w:val="001F273A"/>
    <w:rsid w:val="00254FE8"/>
    <w:rsid w:val="00271A7E"/>
    <w:rsid w:val="002A1F18"/>
    <w:rsid w:val="002F340F"/>
    <w:rsid w:val="00306A04"/>
    <w:rsid w:val="00325946"/>
    <w:rsid w:val="003365EA"/>
    <w:rsid w:val="003915DF"/>
    <w:rsid w:val="003A7B9A"/>
    <w:rsid w:val="003D3CAA"/>
    <w:rsid w:val="003D7562"/>
    <w:rsid w:val="00427A49"/>
    <w:rsid w:val="00456511"/>
    <w:rsid w:val="00491DCD"/>
    <w:rsid w:val="004A1DE9"/>
    <w:rsid w:val="004C794E"/>
    <w:rsid w:val="004D1E3B"/>
    <w:rsid w:val="004D34A1"/>
    <w:rsid w:val="004E6E3C"/>
    <w:rsid w:val="00507311"/>
    <w:rsid w:val="00544A13"/>
    <w:rsid w:val="00547DB7"/>
    <w:rsid w:val="00586297"/>
    <w:rsid w:val="005A0A91"/>
    <w:rsid w:val="00622BAA"/>
    <w:rsid w:val="00625C89"/>
    <w:rsid w:val="00671BD5"/>
    <w:rsid w:val="00672E38"/>
    <w:rsid w:val="006805C1"/>
    <w:rsid w:val="00686EEC"/>
    <w:rsid w:val="006908E7"/>
    <w:rsid w:val="00694556"/>
    <w:rsid w:val="006B325C"/>
    <w:rsid w:val="006E1A53"/>
    <w:rsid w:val="0070039F"/>
    <w:rsid w:val="007056AA"/>
    <w:rsid w:val="00733B24"/>
    <w:rsid w:val="007437DC"/>
    <w:rsid w:val="0074595E"/>
    <w:rsid w:val="00751245"/>
    <w:rsid w:val="00766B1B"/>
    <w:rsid w:val="00771907"/>
    <w:rsid w:val="00775280"/>
    <w:rsid w:val="00785C02"/>
    <w:rsid w:val="007A24FE"/>
    <w:rsid w:val="00820005"/>
    <w:rsid w:val="00825839"/>
    <w:rsid w:val="00846D27"/>
    <w:rsid w:val="008B48B6"/>
    <w:rsid w:val="008C4C23"/>
    <w:rsid w:val="008C69FC"/>
    <w:rsid w:val="008F11C2"/>
    <w:rsid w:val="009031E2"/>
    <w:rsid w:val="00903896"/>
    <w:rsid w:val="00913B04"/>
    <w:rsid w:val="00914B2D"/>
    <w:rsid w:val="00930480"/>
    <w:rsid w:val="0096689A"/>
    <w:rsid w:val="009B2249"/>
    <w:rsid w:val="009B78E1"/>
    <w:rsid w:val="009C18B5"/>
    <w:rsid w:val="009C3D76"/>
    <w:rsid w:val="009D4CA0"/>
    <w:rsid w:val="009E0263"/>
    <w:rsid w:val="00A14157"/>
    <w:rsid w:val="00A41392"/>
    <w:rsid w:val="00AA3149"/>
    <w:rsid w:val="00AF1ED6"/>
    <w:rsid w:val="00AF7C98"/>
    <w:rsid w:val="00B27F83"/>
    <w:rsid w:val="00B7738A"/>
    <w:rsid w:val="00B80CBD"/>
    <w:rsid w:val="00BA6A16"/>
    <w:rsid w:val="00BA7F5D"/>
    <w:rsid w:val="00BC3369"/>
    <w:rsid w:val="00BC3C8F"/>
    <w:rsid w:val="00BC3F9C"/>
    <w:rsid w:val="00C13D9D"/>
    <w:rsid w:val="00C21AB0"/>
    <w:rsid w:val="00C22478"/>
    <w:rsid w:val="00C238ED"/>
    <w:rsid w:val="00C44631"/>
    <w:rsid w:val="00C46049"/>
    <w:rsid w:val="00C52C2A"/>
    <w:rsid w:val="00C8295E"/>
    <w:rsid w:val="00CA136D"/>
    <w:rsid w:val="00CC3C2E"/>
    <w:rsid w:val="00D13025"/>
    <w:rsid w:val="00D16F26"/>
    <w:rsid w:val="00D31948"/>
    <w:rsid w:val="00D46BBB"/>
    <w:rsid w:val="00D529FC"/>
    <w:rsid w:val="00D53924"/>
    <w:rsid w:val="00D5682D"/>
    <w:rsid w:val="00D8555D"/>
    <w:rsid w:val="00D96D8C"/>
    <w:rsid w:val="00DF4090"/>
    <w:rsid w:val="00E408A9"/>
    <w:rsid w:val="00E54573"/>
    <w:rsid w:val="00E54642"/>
    <w:rsid w:val="00E97908"/>
    <w:rsid w:val="00F01A95"/>
    <w:rsid w:val="00F05BAE"/>
    <w:rsid w:val="00F24FC8"/>
    <w:rsid w:val="00F646D7"/>
    <w:rsid w:val="00F9168F"/>
    <w:rsid w:val="00F974FE"/>
    <w:rsid w:val="00FB30CA"/>
    <w:rsid w:val="00FB3C97"/>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5:docId w15:val="{8F806628-A597-4D2B-9089-375F37D1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C79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C79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C794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C794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C794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C794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C79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C79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link w:val="a7"/>
    <w:rsid w:val="00C64423"/>
    <w:pPr>
      <w:tabs>
        <w:tab w:val="center" w:pos="4153"/>
        <w:tab w:val="right" w:pos="8306"/>
      </w:tabs>
    </w:pPr>
  </w:style>
  <w:style w:type="paragraph" w:customStyle="1" w:styleId="a8">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9">
    <w:name w:val="annotation text"/>
    <w:basedOn w:val="a1"/>
    <w:link w:val="aa"/>
    <w:semiHidden/>
    <w:rsid w:val="00C64423"/>
    <w:rPr>
      <w:rFonts w:cs="Times New Roman"/>
    </w:rPr>
  </w:style>
  <w:style w:type="character" w:styleId="ab">
    <w:name w:val="annotation reference"/>
    <w:basedOn w:val="a2"/>
    <w:semiHidden/>
    <w:rsid w:val="00C64423"/>
    <w:rPr>
      <w:noProof w:val="0"/>
      <w:sz w:val="16"/>
      <w:szCs w:val="16"/>
    </w:rPr>
  </w:style>
  <w:style w:type="paragraph" w:styleId="ac">
    <w:name w:val="Balloon Text"/>
    <w:basedOn w:val="a1"/>
    <w:semiHidden/>
    <w:rsid w:val="00C64423"/>
    <w:rPr>
      <w:rFonts w:ascii="Tahoma" w:hAnsi="Tahoma" w:cs="Tahoma"/>
      <w:sz w:val="16"/>
      <w:szCs w:val="16"/>
    </w:rPr>
  </w:style>
  <w:style w:type="table" w:styleId="ad">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2"/>
    <w:rsid w:val="00C64423"/>
    <w:rPr>
      <w:noProof w:val="0"/>
    </w:rPr>
  </w:style>
  <w:style w:type="character" w:styleId="af">
    <w:name w:val="page number"/>
    <w:basedOn w:val="a2"/>
    <w:rsid w:val="00C64423"/>
    <w:rPr>
      <w:noProof w:val="0"/>
    </w:rPr>
  </w:style>
  <w:style w:type="table" w:customStyle="1" w:styleId="11">
    <w:name w:val="טבלת רשת1"/>
    <w:basedOn w:val="a3"/>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כותרת תחתונה תו"/>
    <w:basedOn w:val="a2"/>
    <w:link w:val="a6"/>
    <w:rsid w:val="00491DCD"/>
    <w:rPr>
      <w:rFonts w:cs="David"/>
      <w:noProof w:val="0"/>
      <w:sz w:val="24"/>
      <w:szCs w:val="24"/>
    </w:rPr>
  </w:style>
  <w:style w:type="character" w:styleId="af0">
    <w:name w:val="Placeholder Text"/>
    <w:basedOn w:val="a2"/>
    <w:uiPriority w:val="99"/>
    <w:semiHidden/>
    <w:rsid w:val="00D13025"/>
    <w:rPr>
      <w:noProof w:val="0"/>
      <w:color w:val="808080"/>
    </w:rPr>
  </w:style>
  <w:style w:type="paragraph" w:styleId="af1">
    <w:name w:val="List Paragraph"/>
    <w:basedOn w:val="a1"/>
    <w:uiPriority w:val="34"/>
    <w:qFormat/>
    <w:rsid w:val="004C794E"/>
    <w:pPr>
      <w:spacing w:after="160" w:line="259" w:lineRule="auto"/>
      <w:ind w:left="720"/>
      <w:contextualSpacing/>
    </w:pPr>
    <w:rPr>
      <w:rFonts w:asciiTheme="minorHAnsi" w:hAnsiTheme="minorHAnsi" w:cs="Arial"/>
      <w:sz w:val="22"/>
      <w:szCs w:val="22"/>
    </w:rPr>
  </w:style>
  <w:style w:type="paragraph" w:customStyle="1" w:styleId="12">
    <w:name w:val="רגיל + ‏12 נק'"/>
    <w:aliases w:val="מיושר לשני הצדדים,מרווח בין שורות:  שורה וחצי"/>
    <w:basedOn w:val="a1"/>
    <w:rsid w:val="004C794E"/>
    <w:rPr>
      <w:b/>
      <w:bCs/>
      <w:u w:val="single"/>
    </w:rPr>
  </w:style>
  <w:style w:type="character" w:styleId="FollowedHyperlink">
    <w:name w:val="FollowedHyperlink"/>
    <w:basedOn w:val="a2"/>
    <w:semiHidden/>
    <w:unhideWhenUsed/>
    <w:rsid w:val="004C794E"/>
    <w:rPr>
      <w:noProof w:val="0"/>
      <w:color w:val="800080" w:themeColor="followedHyperlink"/>
      <w:u w:val="single"/>
    </w:rPr>
  </w:style>
  <w:style w:type="character" w:styleId="HTMLCite">
    <w:name w:val="HTML Cite"/>
    <w:basedOn w:val="a2"/>
    <w:semiHidden/>
    <w:unhideWhenUsed/>
    <w:rsid w:val="004C794E"/>
    <w:rPr>
      <w:i/>
      <w:iCs/>
      <w:noProof w:val="0"/>
    </w:rPr>
  </w:style>
  <w:style w:type="character" w:styleId="HTMLCode">
    <w:name w:val="HTML Code"/>
    <w:basedOn w:val="a2"/>
    <w:semiHidden/>
    <w:unhideWhenUsed/>
    <w:rsid w:val="004C794E"/>
    <w:rPr>
      <w:rFonts w:ascii="Consolas" w:hAnsi="Consolas"/>
      <w:noProof w:val="0"/>
      <w:sz w:val="20"/>
      <w:szCs w:val="20"/>
    </w:rPr>
  </w:style>
  <w:style w:type="character" w:styleId="HTMLDefinition">
    <w:name w:val="HTML Definition"/>
    <w:basedOn w:val="a2"/>
    <w:semiHidden/>
    <w:unhideWhenUsed/>
    <w:rsid w:val="004C794E"/>
    <w:rPr>
      <w:i/>
      <w:iCs/>
      <w:noProof w:val="0"/>
    </w:rPr>
  </w:style>
  <w:style w:type="character" w:styleId="HTMLVariable">
    <w:name w:val="HTML Variable"/>
    <w:basedOn w:val="a2"/>
    <w:semiHidden/>
    <w:unhideWhenUsed/>
    <w:rsid w:val="004C794E"/>
    <w:rPr>
      <w:i/>
      <w:iCs/>
      <w:noProof w:val="0"/>
    </w:rPr>
  </w:style>
  <w:style w:type="paragraph" w:styleId="HTML">
    <w:name w:val="HTML Preformatted"/>
    <w:basedOn w:val="a1"/>
    <w:link w:val="HTML0"/>
    <w:semiHidden/>
    <w:unhideWhenUsed/>
    <w:rsid w:val="004C794E"/>
    <w:rPr>
      <w:rFonts w:ascii="Consolas" w:hAnsi="Consolas"/>
      <w:sz w:val="20"/>
      <w:szCs w:val="20"/>
    </w:rPr>
  </w:style>
  <w:style w:type="character" w:customStyle="1" w:styleId="HTML0">
    <w:name w:val="HTML מעוצב מראש תו"/>
    <w:basedOn w:val="a2"/>
    <w:link w:val="HTML"/>
    <w:semiHidden/>
    <w:rsid w:val="004C794E"/>
    <w:rPr>
      <w:rFonts w:ascii="Consolas" w:hAnsi="Consolas" w:cs="David"/>
      <w:noProof w:val="0"/>
    </w:rPr>
  </w:style>
  <w:style w:type="character" w:styleId="Hyperlink">
    <w:name w:val="Hyperlink"/>
    <w:basedOn w:val="a2"/>
    <w:semiHidden/>
    <w:unhideWhenUsed/>
    <w:rsid w:val="004C794E"/>
    <w:rPr>
      <w:noProof w:val="0"/>
      <w:color w:val="0000FF" w:themeColor="hyperlink"/>
      <w:u w:val="single"/>
    </w:rPr>
  </w:style>
  <w:style w:type="paragraph" w:styleId="Index1">
    <w:name w:val="index 1"/>
    <w:basedOn w:val="a1"/>
    <w:next w:val="a1"/>
    <w:autoRedefine/>
    <w:semiHidden/>
    <w:unhideWhenUsed/>
    <w:rsid w:val="004C794E"/>
    <w:pPr>
      <w:ind w:left="240" w:hanging="240"/>
    </w:pPr>
  </w:style>
  <w:style w:type="paragraph" w:styleId="Index2">
    <w:name w:val="index 2"/>
    <w:basedOn w:val="a1"/>
    <w:next w:val="a1"/>
    <w:autoRedefine/>
    <w:semiHidden/>
    <w:unhideWhenUsed/>
    <w:rsid w:val="004C794E"/>
    <w:pPr>
      <w:ind w:left="480" w:hanging="240"/>
    </w:pPr>
  </w:style>
  <w:style w:type="paragraph" w:styleId="Index3">
    <w:name w:val="index 3"/>
    <w:basedOn w:val="a1"/>
    <w:next w:val="a1"/>
    <w:autoRedefine/>
    <w:semiHidden/>
    <w:unhideWhenUsed/>
    <w:rsid w:val="004C794E"/>
    <w:pPr>
      <w:ind w:left="720" w:hanging="240"/>
    </w:pPr>
  </w:style>
  <w:style w:type="paragraph" w:styleId="Index4">
    <w:name w:val="index 4"/>
    <w:basedOn w:val="a1"/>
    <w:next w:val="a1"/>
    <w:autoRedefine/>
    <w:semiHidden/>
    <w:unhideWhenUsed/>
    <w:rsid w:val="004C794E"/>
    <w:pPr>
      <w:ind w:left="960" w:hanging="240"/>
    </w:pPr>
  </w:style>
  <w:style w:type="paragraph" w:styleId="Index5">
    <w:name w:val="index 5"/>
    <w:basedOn w:val="a1"/>
    <w:next w:val="a1"/>
    <w:autoRedefine/>
    <w:semiHidden/>
    <w:unhideWhenUsed/>
    <w:rsid w:val="004C794E"/>
    <w:pPr>
      <w:ind w:left="1200" w:hanging="240"/>
    </w:pPr>
  </w:style>
  <w:style w:type="paragraph" w:styleId="Index6">
    <w:name w:val="index 6"/>
    <w:basedOn w:val="a1"/>
    <w:next w:val="a1"/>
    <w:autoRedefine/>
    <w:semiHidden/>
    <w:unhideWhenUsed/>
    <w:rsid w:val="004C794E"/>
    <w:pPr>
      <w:ind w:left="1440" w:hanging="240"/>
    </w:pPr>
  </w:style>
  <w:style w:type="paragraph" w:styleId="Index7">
    <w:name w:val="index 7"/>
    <w:basedOn w:val="a1"/>
    <w:next w:val="a1"/>
    <w:autoRedefine/>
    <w:semiHidden/>
    <w:unhideWhenUsed/>
    <w:rsid w:val="004C794E"/>
    <w:pPr>
      <w:ind w:left="1680" w:hanging="240"/>
    </w:pPr>
  </w:style>
  <w:style w:type="paragraph" w:styleId="Index8">
    <w:name w:val="index 8"/>
    <w:basedOn w:val="a1"/>
    <w:next w:val="a1"/>
    <w:autoRedefine/>
    <w:semiHidden/>
    <w:unhideWhenUsed/>
    <w:rsid w:val="004C794E"/>
    <w:pPr>
      <w:ind w:left="1920" w:hanging="240"/>
    </w:pPr>
  </w:style>
  <w:style w:type="paragraph" w:styleId="Index9">
    <w:name w:val="index 9"/>
    <w:basedOn w:val="a1"/>
    <w:next w:val="a1"/>
    <w:autoRedefine/>
    <w:semiHidden/>
    <w:unhideWhenUsed/>
    <w:rsid w:val="004C794E"/>
    <w:pPr>
      <w:ind w:left="2160" w:hanging="240"/>
    </w:pPr>
  </w:style>
  <w:style w:type="paragraph" w:styleId="NormalWeb">
    <w:name w:val="Normal (Web)"/>
    <w:basedOn w:val="a1"/>
    <w:semiHidden/>
    <w:unhideWhenUsed/>
    <w:rsid w:val="004C794E"/>
    <w:rPr>
      <w:rFonts w:cs="Times New Roman"/>
    </w:rPr>
  </w:style>
  <w:style w:type="paragraph" w:styleId="TOC1">
    <w:name w:val="toc 1"/>
    <w:basedOn w:val="a1"/>
    <w:next w:val="a1"/>
    <w:autoRedefine/>
    <w:semiHidden/>
    <w:unhideWhenUsed/>
    <w:rsid w:val="004C794E"/>
    <w:pPr>
      <w:spacing w:after="100"/>
    </w:pPr>
  </w:style>
  <w:style w:type="paragraph" w:styleId="TOC2">
    <w:name w:val="toc 2"/>
    <w:basedOn w:val="a1"/>
    <w:next w:val="a1"/>
    <w:autoRedefine/>
    <w:semiHidden/>
    <w:unhideWhenUsed/>
    <w:rsid w:val="004C794E"/>
    <w:pPr>
      <w:spacing w:after="100"/>
      <w:ind w:left="240"/>
    </w:pPr>
  </w:style>
  <w:style w:type="paragraph" w:styleId="TOC3">
    <w:name w:val="toc 3"/>
    <w:basedOn w:val="a1"/>
    <w:next w:val="a1"/>
    <w:autoRedefine/>
    <w:semiHidden/>
    <w:unhideWhenUsed/>
    <w:rsid w:val="004C794E"/>
    <w:pPr>
      <w:spacing w:after="100"/>
      <w:ind w:left="480"/>
    </w:pPr>
  </w:style>
  <w:style w:type="paragraph" w:styleId="TOC4">
    <w:name w:val="toc 4"/>
    <w:basedOn w:val="a1"/>
    <w:next w:val="a1"/>
    <w:autoRedefine/>
    <w:semiHidden/>
    <w:unhideWhenUsed/>
    <w:rsid w:val="004C794E"/>
    <w:pPr>
      <w:spacing w:after="100"/>
      <w:ind w:left="720"/>
    </w:pPr>
  </w:style>
  <w:style w:type="paragraph" w:styleId="TOC5">
    <w:name w:val="toc 5"/>
    <w:basedOn w:val="a1"/>
    <w:next w:val="a1"/>
    <w:autoRedefine/>
    <w:semiHidden/>
    <w:unhideWhenUsed/>
    <w:rsid w:val="004C794E"/>
    <w:pPr>
      <w:spacing w:after="100"/>
      <w:ind w:left="960"/>
    </w:pPr>
  </w:style>
  <w:style w:type="paragraph" w:styleId="TOC6">
    <w:name w:val="toc 6"/>
    <w:basedOn w:val="a1"/>
    <w:next w:val="a1"/>
    <w:autoRedefine/>
    <w:semiHidden/>
    <w:unhideWhenUsed/>
    <w:rsid w:val="004C794E"/>
    <w:pPr>
      <w:spacing w:after="100"/>
      <w:ind w:left="1200"/>
    </w:pPr>
  </w:style>
  <w:style w:type="paragraph" w:styleId="TOC7">
    <w:name w:val="toc 7"/>
    <w:basedOn w:val="a1"/>
    <w:next w:val="a1"/>
    <w:autoRedefine/>
    <w:semiHidden/>
    <w:unhideWhenUsed/>
    <w:rsid w:val="004C794E"/>
    <w:pPr>
      <w:spacing w:after="100"/>
      <w:ind w:left="1440"/>
    </w:pPr>
  </w:style>
  <w:style w:type="paragraph" w:styleId="TOC8">
    <w:name w:val="toc 8"/>
    <w:basedOn w:val="a1"/>
    <w:next w:val="a1"/>
    <w:autoRedefine/>
    <w:semiHidden/>
    <w:unhideWhenUsed/>
    <w:rsid w:val="004C794E"/>
    <w:pPr>
      <w:spacing w:after="100"/>
      <w:ind w:left="1680"/>
    </w:pPr>
  </w:style>
  <w:style w:type="paragraph" w:styleId="TOC9">
    <w:name w:val="toc 9"/>
    <w:basedOn w:val="a1"/>
    <w:next w:val="a1"/>
    <w:autoRedefine/>
    <w:semiHidden/>
    <w:unhideWhenUsed/>
    <w:rsid w:val="004C794E"/>
    <w:pPr>
      <w:spacing w:after="100"/>
      <w:ind w:left="1920"/>
    </w:pPr>
  </w:style>
  <w:style w:type="table" w:styleId="-1">
    <w:name w:val="Table 3D effects 1"/>
    <w:basedOn w:val="a3"/>
    <w:semiHidden/>
    <w:unhideWhenUsed/>
    <w:rsid w:val="004C794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C794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C794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4C794E"/>
  </w:style>
  <w:style w:type="paragraph" w:styleId="af3">
    <w:name w:val="Salutation"/>
    <w:basedOn w:val="a1"/>
    <w:next w:val="a1"/>
    <w:link w:val="af4"/>
    <w:rsid w:val="004C794E"/>
  </w:style>
  <w:style w:type="character" w:customStyle="1" w:styleId="af4">
    <w:name w:val="ברכה תו"/>
    <w:basedOn w:val="a2"/>
    <w:link w:val="af3"/>
    <w:rsid w:val="004C794E"/>
    <w:rPr>
      <w:rFonts w:cs="David"/>
      <w:noProof w:val="0"/>
      <w:sz w:val="24"/>
      <w:szCs w:val="24"/>
    </w:rPr>
  </w:style>
  <w:style w:type="paragraph" w:styleId="af5">
    <w:name w:val="Body Text"/>
    <w:basedOn w:val="a1"/>
    <w:link w:val="af6"/>
    <w:semiHidden/>
    <w:unhideWhenUsed/>
    <w:rsid w:val="004C794E"/>
    <w:pPr>
      <w:spacing w:after="120"/>
    </w:pPr>
  </w:style>
  <w:style w:type="character" w:customStyle="1" w:styleId="af6">
    <w:name w:val="גוף טקסט תו"/>
    <w:basedOn w:val="a2"/>
    <w:link w:val="af5"/>
    <w:semiHidden/>
    <w:rsid w:val="004C794E"/>
    <w:rPr>
      <w:rFonts w:cs="David"/>
      <w:noProof w:val="0"/>
      <w:sz w:val="24"/>
      <w:szCs w:val="24"/>
    </w:rPr>
  </w:style>
  <w:style w:type="paragraph" w:styleId="23">
    <w:name w:val="Body Text 2"/>
    <w:basedOn w:val="a1"/>
    <w:link w:val="24"/>
    <w:semiHidden/>
    <w:unhideWhenUsed/>
    <w:rsid w:val="004C794E"/>
    <w:pPr>
      <w:spacing w:after="120" w:line="480" w:lineRule="auto"/>
    </w:pPr>
  </w:style>
  <w:style w:type="character" w:customStyle="1" w:styleId="24">
    <w:name w:val="גוף טקסט 2 תו"/>
    <w:basedOn w:val="a2"/>
    <w:link w:val="23"/>
    <w:semiHidden/>
    <w:rsid w:val="004C794E"/>
    <w:rPr>
      <w:rFonts w:cs="David"/>
      <w:noProof w:val="0"/>
      <w:sz w:val="24"/>
      <w:szCs w:val="24"/>
    </w:rPr>
  </w:style>
  <w:style w:type="paragraph" w:styleId="33">
    <w:name w:val="Body Text 3"/>
    <w:basedOn w:val="a1"/>
    <w:link w:val="34"/>
    <w:semiHidden/>
    <w:unhideWhenUsed/>
    <w:rsid w:val="004C794E"/>
    <w:pPr>
      <w:spacing w:after="120"/>
    </w:pPr>
    <w:rPr>
      <w:sz w:val="16"/>
      <w:szCs w:val="16"/>
    </w:rPr>
  </w:style>
  <w:style w:type="character" w:customStyle="1" w:styleId="34">
    <w:name w:val="גוף טקסט 3 תו"/>
    <w:basedOn w:val="a2"/>
    <w:link w:val="33"/>
    <w:semiHidden/>
    <w:rsid w:val="004C794E"/>
    <w:rPr>
      <w:rFonts w:cs="David"/>
      <w:noProof w:val="0"/>
      <w:sz w:val="16"/>
      <w:szCs w:val="16"/>
    </w:rPr>
  </w:style>
  <w:style w:type="character" w:styleId="HTML1">
    <w:name w:val="HTML Sample"/>
    <w:basedOn w:val="a2"/>
    <w:semiHidden/>
    <w:unhideWhenUsed/>
    <w:rsid w:val="004C794E"/>
    <w:rPr>
      <w:rFonts w:ascii="Consolas" w:hAnsi="Consolas"/>
      <w:noProof w:val="0"/>
      <w:sz w:val="24"/>
      <w:szCs w:val="24"/>
    </w:rPr>
  </w:style>
  <w:style w:type="character" w:styleId="af7">
    <w:name w:val="Emphasis"/>
    <w:basedOn w:val="a2"/>
    <w:qFormat/>
    <w:rsid w:val="004C794E"/>
    <w:rPr>
      <w:i/>
      <w:iCs/>
      <w:noProof w:val="0"/>
    </w:rPr>
  </w:style>
  <w:style w:type="character" w:styleId="af8">
    <w:name w:val="Intense Emphasis"/>
    <w:basedOn w:val="a2"/>
    <w:uiPriority w:val="21"/>
    <w:qFormat/>
    <w:rsid w:val="004C794E"/>
    <w:rPr>
      <w:i/>
      <w:iCs/>
      <w:noProof w:val="0"/>
      <w:color w:val="4F81BD" w:themeColor="accent1"/>
    </w:rPr>
  </w:style>
  <w:style w:type="character" w:styleId="af9">
    <w:name w:val="Subtle Emphasis"/>
    <w:basedOn w:val="a2"/>
    <w:uiPriority w:val="19"/>
    <w:qFormat/>
    <w:rsid w:val="004C794E"/>
    <w:rPr>
      <w:i/>
      <w:iCs/>
      <w:noProof w:val="0"/>
      <w:color w:val="404040" w:themeColor="text1" w:themeTint="BF"/>
    </w:rPr>
  </w:style>
  <w:style w:type="paragraph" w:styleId="afa">
    <w:name w:val="List Continue"/>
    <w:basedOn w:val="a1"/>
    <w:semiHidden/>
    <w:unhideWhenUsed/>
    <w:rsid w:val="004C794E"/>
    <w:pPr>
      <w:spacing w:after="120"/>
      <w:ind w:left="283"/>
      <w:contextualSpacing/>
    </w:pPr>
  </w:style>
  <w:style w:type="paragraph" w:styleId="25">
    <w:name w:val="List Continue 2"/>
    <w:basedOn w:val="a1"/>
    <w:semiHidden/>
    <w:unhideWhenUsed/>
    <w:rsid w:val="004C794E"/>
    <w:pPr>
      <w:spacing w:after="120"/>
      <w:ind w:left="566"/>
      <w:contextualSpacing/>
    </w:pPr>
  </w:style>
  <w:style w:type="paragraph" w:styleId="35">
    <w:name w:val="List Continue 3"/>
    <w:basedOn w:val="a1"/>
    <w:semiHidden/>
    <w:unhideWhenUsed/>
    <w:rsid w:val="004C794E"/>
    <w:pPr>
      <w:spacing w:after="120"/>
      <w:ind w:left="849"/>
      <w:contextualSpacing/>
    </w:pPr>
  </w:style>
  <w:style w:type="paragraph" w:styleId="42">
    <w:name w:val="List Continue 4"/>
    <w:basedOn w:val="a1"/>
    <w:semiHidden/>
    <w:unhideWhenUsed/>
    <w:rsid w:val="004C794E"/>
    <w:pPr>
      <w:spacing w:after="120"/>
      <w:ind w:left="1132"/>
      <w:contextualSpacing/>
    </w:pPr>
  </w:style>
  <w:style w:type="paragraph" w:styleId="53">
    <w:name w:val="List Continue 5"/>
    <w:basedOn w:val="a1"/>
    <w:semiHidden/>
    <w:unhideWhenUsed/>
    <w:rsid w:val="004C794E"/>
    <w:pPr>
      <w:spacing w:after="120"/>
      <w:ind w:left="1415"/>
      <w:contextualSpacing/>
    </w:pPr>
  </w:style>
  <w:style w:type="character" w:styleId="afb">
    <w:name w:val="Intense Reference"/>
    <w:basedOn w:val="a2"/>
    <w:uiPriority w:val="32"/>
    <w:qFormat/>
    <w:rsid w:val="004C794E"/>
    <w:rPr>
      <w:b/>
      <w:bCs/>
      <w:smallCaps/>
      <w:noProof w:val="0"/>
      <w:color w:val="4F81BD" w:themeColor="accent1"/>
      <w:spacing w:val="5"/>
    </w:rPr>
  </w:style>
  <w:style w:type="character" w:styleId="afc">
    <w:name w:val="endnote reference"/>
    <w:basedOn w:val="a2"/>
    <w:semiHidden/>
    <w:unhideWhenUsed/>
    <w:rsid w:val="004C794E"/>
    <w:rPr>
      <w:noProof w:val="0"/>
      <w:vertAlign w:val="superscript"/>
    </w:rPr>
  </w:style>
  <w:style w:type="character" w:styleId="afd">
    <w:name w:val="footnote reference"/>
    <w:basedOn w:val="a2"/>
    <w:semiHidden/>
    <w:unhideWhenUsed/>
    <w:rsid w:val="004C794E"/>
    <w:rPr>
      <w:noProof w:val="0"/>
      <w:vertAlign w:val="superscript"/>
    </w:rPr>
  </w:style>
  <w:style w:type="character" w:styleId="afe">
    <w:name w:val="Subtle Reference"/>
    <w:basedOn w:val="a2"/>
    <w:uiPriority w:val="31"/>
    <w:qFormat/>
    <w:rsid w:val="004C794E"/>
    <w:rPr>
      <w:smallCaps/>
      <w:noProof w:val="0"/>
      <w:color w:val="5A5A5A" w:themeColor="text1" w:themeTint="A5"/>
    </w:rPr>
  </w:style>
  <w:style w:type="table" w:styleId="aff">
    <w:name w:val="Light Shading"/>
    <w:basedOn w:val="a3"/>
    <w:uiPriority w:val="60"/>
    <w:rsid w:val="004C79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C794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C794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C794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C794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C794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C794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C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4C79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C79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C79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C79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C79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C79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C79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4C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C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C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C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C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C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4C794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C794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C794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C794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C794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C794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C794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4C794E"/>
    <w:rPr>
      <w:b/>
      <w:bCs/>
      <w:noProof w:val="0"/>
    </w:rPr>
  </w:style>
  <w:style w:type="paragraph" w:styleId="aff2">
    <w:name w:val="Signature"/>
    <w:basedOn w:val="a1"/>
    <w:link w:val="aff3"/>
    <w:semiHidden/>
    <w:unhideWhenUsed/>
    <w:rsid w:val="004C794E"/>
    <w:pPr>
      <w:ind w:left="4252"/>
    </w:pPr>
  </w:style>
  <w:style w:type="character" w:customStyle="1" w:styleId="aff3">
    <w:name w:val="חתימה תו"/>
    <w:basedOn w:val="a2"/>
    <w:link w:val="aff2"/>
    <w:semiHidden/>
    <w:rsid w:val="004C794E"/>
    <w:rPr>
      <w:rFonts w:cs="David"/>
      <w:noProof w:val="0"/>
      <w:sz w:val="24"/>
      <w:szCs w:val="24"/>
    </w:rPr>
  </w:style>
  <w:style w:type="paragraph" w:styleId="aff4">
    <w:name w:val="E-mail Signature"/>
    <w:basedOn w:val="a1"/>
    <w:link w:val="aff5"/>
    <w:semiHidden/>
    <w:unhideWhenUsed/>
    <w:rsid w:val="004C794E"/>
  </w:style>
  <w:style w:type="character" w:customStyle="1" w:styleId="aff5">
    <w:name w:val="חתימת דואר אלקטרוני תו"/>
    <w:basedOn w:val="a2"/>
    <w:link w:val="aff4"/>
    <w:semiHidden/>
    <w:rsid w:val="004C794E"/>
    <w:rPr>
      <w:rFonts w:cs="David"/>
      <w:noProof w:val="0"/>
      <w:sz w:val="24"/>
      <w:szCs w:val="24"/>
    </w:rPr>
  </w:style>
  <w:style w:type="table" w:styleId="aff6">
    <w:name w:val="Table Elegant"/>
    <w:basedOn w:val="a3"/>
    <w:semiHidden/>
    <w:unhideWhenUsed/>
    <w:rsid w:val="004C794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4C794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4C794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C794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4C794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4C794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C794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C794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4C794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C794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C794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4C794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C794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C794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C794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4C79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C79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C79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C794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C79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4C794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C794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C794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4C794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C794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C794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C794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C794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C794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C794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C794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C794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C794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C794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C794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C794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C794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C794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C794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C794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C794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C794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C794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C794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C79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C79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C794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C794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C794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C794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C794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C794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C794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C794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C794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C794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C794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C794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C794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C794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C794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C794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C794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C794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C794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C794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C794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C794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C794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C794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C794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C794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4C79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C794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C794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C794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C794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C794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C794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C794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C794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C794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C794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C794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C794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C794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C79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C79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C794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C794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C794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C794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C794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C79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C79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C794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C794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C794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C794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C794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C79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C79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C79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C79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C79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C79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C79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C794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C794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C794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C794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C794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C794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C794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C794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C794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C794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C794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C794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C794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C794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4C794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4C794E"/>
    <w:rPr>
      <w:sz w:val="20"/>
      <w:szCs w:val="20"/>
    </w:rPr>
  </w:style>
  <w:style w:type="character" w:customStyle="1" w:styleId="affb">
    <w:name w:val="טקסט הערת סיום תו"/>
    <w:basedOn w:val="a2"/>
    <w:link w:val="affa"/>
    <w:semiHidden/>
    <w:rsid w:val="004C794E"/>
    <w:rPr>
      <w:rFonts w:cs="David"/>
      <w:noProof w:val="0"/>
    </w:rPr>
  </w:style>
  <w:style w:type="paragraph" w:styleId="affc">
    <w:name w:val="footnote text"/>
    <w:basedOn w:val="a1"/>
    <w:link w:val="affd"/>
    <w:semiHidden/>
    <w:unhideWhenUsed/>
    <w:rsid w:val="004C794E"/>
    <w:rPr>
      <w:sz w:val="20"/>
      <w:szCs w:val="20"/>
    </w:rPr>
  </w:style>
  <w:style w:type="character" w:customStyle="1" w:styleId="affd">
    <w:name w:val="טקסט הערת שוליים תו"/>
    <w:basedOn w:val="a2"/>
    <w:link w:val="affc"/>
    <w:semiHidden/>
    <w:rsid w:val="004C794E"/>
    <w:rPr>
      <w:rFonts w:cs="David"/>
      <w:noProof w:val="0"/>
    </w:rPr>
  </w:style>
  <w:style w:type="paragraph" w:styleId="affe">
    <w:name w:val="macro"/>
    <w:link w:val="afff"/>
    <w:semiHidden/>
    <w:unhideWhenUsed/>
    <w:rsid w:val="004C794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4C794E"/>
    <w:rPr>
      <w:rFonts w:ascii="Consolas" w:hAnsi="Consolas" w:cs="David"/>
      <w:noProof w:val="0"/>
    </w:rPr>
  </w:style>
  <w:style w:type="paragraph" w:styleId="afff0">
    <w:name w:val="Plain Text"/>
    <w:basedOn w:val="a1"/>
    <w:link w:val="afff1"/>
    <w:semiHidden/>
    <w:unhideWhenUsed/>
    <w:rsid w:val="004C794E"/>
    <w:rPr>
      <w:rFonts w:ascii="Consolas" w:hAnsi="Consolas"/>
      <w:sz w:val="21"/>
      <w:szCs w:val="21"/>
    </w:rPr>
  </w:style>
  <w:style w:type="character" w:customStyle="1" w:styleId="afff1">
    <w:name w:val="טקסט רגיל תו"/>
    <w:basedOn w:val="a2"/>
    <w:link w:val="afff0"/>
    <w:semiHidden/>
    <w:rsid w:val="004C794E"/>
    <w:rPr>
      <w:rFonts w:ascii="Consolas" w:hAnsi="Consolas" w:cs="David"/>
      <w:noProof w:val="0"/>
      <w:sz w:val="21"/>
      <w:szCs w:val="21"/>
    </w:rPr>
  </w:style>
  <w:style w:type="character" w:styleId="afff2">
    <w:name w:val="Book Title"/>
    <w:basedOn w:val="a2"/>
    <w:uiPriority w:val="33"/>
    <w:qFormat/>
    <w:rsid w:val="004C794E"/>
    <w:rPr>
      <w:b/>
      <w:bCs/>
      <w:i/>
      <w:iCs/>
      <w:noProof w:val="0"/>
      <w:spacing w:val="5"/>
    </w:rPr>
  </w:style>
  <w:style w:type="character" w:customStyle="1" w:styleId="10">
    <w:name w:val="כותרת 1 תו"/>
    <w:basedOn w:val="a2"/>
    <w:link w:val="1"/>
    <w:rsid w:val="004C794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C794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C794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C794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C794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C794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C794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C794E"/>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4C794E"/>
    <w:rPr>
      <w:rFonts w:asciiTheme="majorHAnsi" w:eastAsiaTheme="majorEastAsia" w:hAnsiTheme="majorHAnsi" w:cstheme="majorBidi"/>
      <w:b/>
      <w:bCs/>
    </w:rPr>
  </w:style>
  <w:style w:type="paragraph" w:styleId="afff4">
    <w:name w:val="Note Heading"/>
    <w:basedOn w:val="a1"/>
    <w:next w:val="a1"/>
    <w:link w:val="afff5"/>
    <w:semiHidden/>
    <w:unhideWhenUsed/>
    <w:rsid w:val="004C794E"/>
  </w:style>
  <w:style w:type="character" w:customStyle="1" w:styleId="afff5">
    <w:name w:val="כותרת הערות תו"/>
    <w:basedOn w:val="a2"/>
    <w:link w:val="afff4"/>
    <w:semiHidden/>
    <w:rsid w:val="004C794E"/>
    <w:rPr>
      <w:rFonts w:cs="David"/>
      <w:noProof w:val="0"/>
      <w:sz w:val="24"/>
      <w:szCs w:val="24"/>
    </w:rPr>
  </w:style>
  <w:style w:type="paragraph" w:styleId="afff6">
    <w:name w:val="Title"/>
    <w:basedOn w:val="a1"/>
    <w:next w:val="a1"/>
    <w:link w:val="afff7"/>
    <w:qFormat/>
    <w:rsid w:val="004C794E"/>
    <w:pPr>
      <w:contextualSpacing/>
    </w:pPr>
    <w:rPr>
      <w:rFonts w:asciiTheme="majorHAnsi" w:eastAsiaTheme="majorEastAsia" w:hAnsiTheme="majorHAnsi" w:cstheme="majorBidi"/>
      <w:spacing w:val="-10"/>
      <w:kern w:val="28"/>
      <w:sz w:val="56"/>
      <w:szCs w:val="56"/>
    </w:rPr>
  </w:style>
  <w:style w:type="character" w:customStyle="1" w:styleId="afff7">
    <w:name w:val="כותרת טקסט תו"/>
    <w:basedOn w:val="a2"/>
    <w:link w:val="afff6"/>
    <w:rsid w:val="004C794E"/>
    <w:rPr>
      <w:rFonts w:asciiTheme="majorHAnsi" w:eastAsiaTheme="majorEastAsia" w:hAnsiTheme="majorHAnsi" w:cstheme="majorBidi"/>
      <w:noProof w:val="0"/>
      <w:spacing w:val="-10"/>
      <w:kern w:val="28"/>
      <w:sz w:val="56"/>
      <w:szCs w:val="56"/>
    </w:rPr>
  </w:style>
  <w:style w:type="paragraph" w:styleId="afff8">
    <w:name w:val="Subtitle"/>
    <w:basedOn w:val="a1"/>
    <w:next w:val="a1"/>
    <w:link w:val="afff9"/>
    <w:qFormat/>
    <w:rsid w:val="004C79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9">
    <w:name w:val="כותרת משנה תו"/>
    <w:basedOn w:val="a2"/>
    <w:link w:val="afff8"/>
    <w:rsid w:val="004C794E"/>
    <w:rPr>
      <w:rFonts w:asciiTheme="minorHAnsi" w:eastAsiaTheme="minorEastAsia" w:hAnsiTheme="minorHAnsi" w:cstheme="minorBidi"/>
      <w:noProof w:val="0"/>
      <w:color w:val="5A5A5A" w:themeColor="text1" w:themeTint="A5"/>
      <w:spacing w:val="15"/>
      <w:sz w:val="22"/>
      <w:szCs w:val="22"/>
    </w:rPr>
  </w:style>
  <w:style w:type="paragraph" w:styleId="afffa">
    <w:name w:val="Message Header"/>
    <w:basedOn w:val="a1"/>
    <w:link w:val="afffb"/>
    <w:semiHidden/>
    <w:unhideWhenUsed/>
    <w:rsid w:val="004C794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b">
    <w:name w:val="כותרת עליונה של הודעה תו"/>
    <w:basedOn w:val="a2"/>
    <w:link w:val="afffa"/>
    <w:semiHidden/>
    <w:rsid w:val="004C794E"/>
    <w:rPr>
      <w:rFonts w:asciiTheme="majorHAnsi" w:eastAsiaTheme="majorEastAsia" w:hAnsiTheme="majorHAnsi" w:cstheme="majorBidi"/>
      <w:noProof w:val="0"/>
      <w:sz w:val="24"/>
      <w:szCs w:val="24"/>
      <w:shd w:val="pct20" w:color="auto" w:fill="auto"/>
    </w:rPr>
  </w:style>
  <w:style w:type="paragraph" w:styleId="afffc">
    <w:name w:val="toa heading"/>
    <w:basedOn w:val="a1"/>
    <w:next w:val="a1"/>
    <w:semiHidden/>
    <w:unhideWhenUsed/>
    <w:rsid w:val="004C794E"/>
    <w:pPr>
      <w:spacing w:before="120"/>
    </w:pPr>
    <w:rPr>
      <w:rFonts w:asciiTheme="majorHAnsi" w:eastAsiaTheme="majorEastAsia" w:hAnsiTheme="majorHAnsi" w:cstheme="majorBidi"/>
      <w:b/>
      <w:bCs/>
    </w:rPr>
  </w:style>
  <w:style w:type="paragraph" w:styleId="afffd">
    <w:name w:val="TOC Heading"/>
    <w:basedOn w:val="1"/>
    <w:next w:val="a1"/>
    <w:uiPriority w:val="39"/>
    <w:semiHidden/>
    <w:unhideWhenUsed/>
    <w:qFormat/>
    <w:rsid w:val="004C794E"/>
    <w:pPr>
      <w:outlineLvl w:val="9"/>
    </w:pPr>
  </w:style>
  <w:style w:type="paragraph" w:styleId="afffe">
    <w:name w:val="caption"/>
    <w:basedOn w:val="a1"/>
    <w:next w:val="a1"/>
    <w:semiHidden/>
    <w:unhideWhenUsed/>
    <w:qFormat/>
    <w:rsid w:val="004C794E"/>
    <w:pPr>
      <w:spacing w:after="200"/>
    </w:pPr>
    <w:rPr>
      <w:i/>
      <w:iCs/>
      <w:color w:val="1F497D" w:themeColor="text2"/>
      <w:sz w:val="18"/>
      <w:szCs w:val="18"/>
    </w:rPr>
  </w:style>
  <w:style w:type="paragraph" w:styleId="affff">
    <w:name w:val="Body Text Indent"/>
    <w:basedOn w:val="a1"/>
    <w:link w:val="affff0"/>
    <w:semiHidden/>
    <w:unhideWhenUsed/>
    <w:rsid w:val="004C794E"/>
    <w:pPr>
      <w:spacing w:after="120"/>
      <w:ind w:left="283"/>
    </w:pPr>
  </w:style>
  <w:style w:type="character" w:customStyle="1" w:styleId="affff0">
    <w:name w:val="כניסה בגוף טקסט תו"/>
    <w:basedOn w:val="a2"/>
    <w:link w:val="affff"/>
    <w:semiHidden/>
    <w:rsid w:val="004C794E"/>
    <w:rPr>
      <w:rFonts w:cs="David"/>
      <w:noProof w:val="0"/>
      <w:sz w:val="24"/>
      <w:szCs w:val="24"/>
    </w:rPr>
  </w:style>
  <w:style w:type="paragraph" w:styleId="2f">
    <w:name w:val="Body Text Indent 2"/>
    <w:basedOn w:val="a1"/>
    <w:link w:val="2f0"/>
    <w:semiHidden/>
    <w:unhideWhenUsed/>
    <w:rsid w:val="004C794E"/>
    <w:pPr>
      <w:spacing w:after="120" w:line="480" w:lineRule="auto"/>
      <w:ind w:left="283"/>
    </w:pPr>
  </w:style>
  <w:style w:type="character" w:customStyle="1" w:styleId="2f0">
    <w:name w:val="כניסה בגוף טקסט 2 תו"/>
    <w:basedOn w:val="a2"/>
    <w:link w:val="2f"/>
    <w:semiHidden/>
    <w:rsid w:val="004C794E"/>
    <w:rPr>
      <w:rFonts w:cs="David"/>
      <w:noProof w:val="0"/>
      <w:sz w:val="24"/>
      <w:szCs w:val="24"/>
    </w:rPr>
  </w:style>
  <w:style w:type="paragraph" w:styleId="3d">
    <w:name w:val="Body Text Indent 3"/>
    <w:basedOn w:val="a1"/>
    <w:link w:val="3e"/>
    <w:semiHidden/>
    <w:unhideWhenUsed/>
    <w:rsid w:val="004C794E"/>
    <w:pPr>
      <w:spacing w:after="120"/>
      <w:ind w:left="283"/>
    </w:pPr>
    <w:rPr>
      <w:sz w:val="16"/>
      <w:szCs w:val="16"/>
    </w:rPr>
  </w:style>
  <w:style w:type="character" w:customStyle="1" w:styleId="3e">
    <w:name w:val="כניסה בגוף טקסט 3 תו"/>
    <w:basedOn w:val="a2"/>
    <w:link w:val="3d"/>
    <w:semiHidden/>
    <w:rsid w:val="004C794E"/>
    <w:rPr>
      <w:rFonts w:cs="David"/>
      <w:noProof w:val="0"/>
      <w:sz w:val="16"/>
      <w:szCs w:val="16"/>
    </w:rPr>
  </w:style>
  <w:style w:type="paragraph" w:styleId="affff1">
    <w:name w:val="Normal Indent"/>
    <w:basedOn w:val="a1"/>
    <w:semiHidden/>
    <w:unhideWhenUsed/>
    <w:rsid w:val="004C794E"/>
    <w:pPr>
      <w:ind w:left="720"/>
    </w:pPr>
  </w:style>
  <w:style w:type="paragraph" w:styleId="affff2">
    <w:name w:val="Body Text First Indent"/>
    <w:basedOn w:val="af5"/>
    <w:link w:val="affff3"/>
    <w:rsid w:val="004C794E"/>
    <w:pPr>
      <w:spacing w:after="0"/>
      <w:ind w:firstLine="360"/>
    </w:pPr>
  </w:style>
  <w:style w:type="character" w:customStyle="1" w:styleId="affff3">
    <w:name w:val="כניסת שורה ראשונה בגוף טקסט תו"/>
    <w:basedOn w:val="af6"/>
    <w:link w:val="affff2"/>
    <w:rsid w:val="004C794E"/>
    <w:rPr>
      <w:rFonts w:cs="David"/>
      <w:noProof w:val="0"/>
      <w:sz w:val="24"/>
      <w:szCs w:val="24"/>
    </w:rPr>
  </w:style>
  <w:style w:type="paragraph" w:styleId="2f1">
    <w:name w:val="Body Text First Indent 2"/>
    <w:basedOn w:val="affff"/>
    <w:link w:val="2f2"/>
    <w:semiHidden/>
    <w:unhideWhenUsed/>
    <w:rsid w:val="004C794E"/>
    <w:pPr>
      <w:spacing w:after="0"/>
      <w:ind w:left="360" w:firstLine="360"/>
    </w:pPr>
  </w:style>
  <w:style w:type="character" w:customStyle="1" w:styleId="2f2">
    <w:name w:val="כניסת שורה ראשונה בגוף טקסט 2 תו"/>
    <w:basedOn w:val="affff0"/>
    <w:link w:val="2f1"/>
    <w:semiHidden/>
    <w:rsid w:val="004C794E"/>
    <w:rPr>
      <w:rFonts w:cs="David"/>
      <w:noProof w:val="0"/>
      <w:sz w:val="24"/>
      <w:szCs w:val="24"/>
    </w:rPr>
  </w:style>
  <w:style w:type="paragraph" w:styleId="HTML2">
    <w:name w:val="HTML Address"/>
    <w:basedOn w:val="a1"/>
    <w:link w:val="HTML3"/>
    <w:semiHidden/>
    <w:unhideWhenUsed/>
    <w:rsid w:val="004C794E"/>
    <w:rPr>
      <w:i/>
      <w:iCs/>
    </w:rPr>
  </w:style>
  <w:style w:type="character" w:customStyle="1" w:styleId="HTML3">
    <w:name w:val="כתובת HTML תו"/>
    <w:basedOn w:val="a2"/>
    <w:link w:val="HTML2"/>
    <w:semiHidden/>
    <w:rsid w:val="004C794E"/>
    <w:rPr>
      <w:rFonts w:cs="David"/>
      <w:i/>
      <w:iCs/>
      <w:noProof w:val="0"/>
      <w:sz w:val="24"/>
      <w:szCs w:val="24"/>
    </w:rPr>
  </w:style>
  <w:style w:type="paragraph" w:styleId="affff4">
    <w:name w:val="envelope address"/>
    <w:basedOn w:val="a1"/>
    <w:semiHidden/>
    <w:unhideWhenUsed/>
    <w:rsid w:val="004C794E"/>
    <w:pPr>
      <w:framePr w:w="7920" w:h="1980" w:hRule="exact" w:hSpace="180" w:wrap="auto" w:hAnchor="page" w:xAlign="center" w:yAlign="bottom"/>
      <w:ind w:left="2880"/>
    </w:pPr>
    <w:rPr>
      <w:rFonts w:asciiTheme="majorHAnsi" w:eastAsiaTheme="majorEastAsia" w:hAnsiTheme="majorHAnsi" w:cstheme="majorBidi"/>
    </w:rPr>
  </w:style>
  <w:style w:type="paragraph" w:styleId="affff5">
    <w:name w:val="envelope return"/>
    <w:basedOn w:val="a1"/>
    <w:semiHidden/>
    <w:unhideWhenUsed/>
    <w:rsid w:val="004C794E"/>
    <w:rPr>
      <w:rFonts w:asciiTheme="majorHAnsi" w:eastAsiaTheme="majorEastAsia" w:hAnsiTheme="majorHAnsi" w:cstheme="majorBidi"/>
      <w:sz w:val="20"/>
      <w:szCs w:val="20"/>
    </w:rPr>
  </w:style>
  <w:style w:type="paragraph" w:styleId="affff6">
    <w:name w:val="No Spacing"/>
    <w:uiPriority w:val="1"/>
    <w:qFormat/>
    <w:rsid w:val="004C794E"/>
    <w:pPr>
      <w:bidi/>
    </w:pPr>
    <w:rPr>
      <w:rFonts w:cs="David"/>
      <w:sz w:val="24"/>
      <w:szCs w:val="24"/>
    </w:rPr>
  </w:style>
  <w:style w:type="character" w:styleId="HTML4">
    <w:name w:val="HTML Typewriter"/>
    <w:basedOn w:val="a2"/>
    <w:semiHidden/>
    <w:unhideWhenUsed/>
    <w:rsid w:val="004C794E"/>
    <w:rPr>
      <w:rFonts w:ascii="Consolas" w:hAnsi="Consolas"/>
      <w:noProof w:val="0"/>
      <w:sz w:val="20"/>
      <w:szCs w:val="20"/>
    </w:rPr>
  </w:style>
  <w:style w:type="paragraph" w:styleId="affff7">
    <w:name w:val="Document Map"/>
    <w:basedOn w:val="a1"/>
    <w:link w:val="affff8"/>
    <w:semiHidden/>
    <w:unhideWhenUsed/>
    <w:rsid w:val="004C794E"/>
    <w:rPr>
      <w:rFonts w:ascii="Tahoma" w:hAnsi="Tahoma" w:cs="Tahoma"/>
      <w:sz w:val="16"/>
      <w:szCs w:val="16"/>
    </w:rPr>
  </w:style>
  <w:style w:type="character" w:customStyle="1" w:styleId="affff8">
    <w:name w:val="מפת מסמך תו"/>
    <w:basedOn w:val="a2"/>
    <w:link w:val="affff7"/>
    <w:semiHidden/>
    <w:rsid w:val="004C794E"/>
    <w:rPr>
      <w:rFonts w:ascii="Tahoma" w:hAnsi="Tahoma" w:cs="Tahoma"/>
      <w:noProof w:val="0"/>
      <w:sz w:val="16"/>
      <w:szCs w:val="16"/>
    </w:rPr>
  </w:style>
  <w:style w:type="character" w:styleId="HTML5">
    <w:name w:val="HTML Keyboard"/>
    <w:basedOn w:val="a2"/>
    <w:semiHidden/>
    <w:unhideWhenUsed/>
    <w:rsid w:val="004C794E"/>
    <w:rPr>
      <w:rFonts w:ascii="Consolas" w:hAnsi="Consolas"/>
      <w:noProof w:val="0"/>
      <w:sz w:val="20"/>
      <w:szCs w:val="20"/>
    </w:rPr>
  </w:style>
  <w:style w:type="paragraph" w:styleId="affff9">
    <w:name w:val="annotation subject"/>
    <w:basedOn w:val="a9"/>
    <w:next w:val="a9"/>
    <w:link w:val="affffa"/>
    <w:semiHidden/>
    <w:unhideWhenUsed/>
    <w:rsid w:val="004C794E"/>
    <w:rPr>
      <w:rFonts w:cs="David"/>
      <w:b/>
      <w:bCs/>
      <w:sz w:val="20"/>
      <w:szCs w:val="20"/>
    </w:rPr>
  </w:style>
  <w:style w:type="character" w:customStyle="1" w:styleId="aa">
    <w:name w:val="טקסט הערה תו"/>
    <w:basedOn w:val="a2"/>
    <w:link w:val="a9"/>
    <w:semiHidden/>
    <w:rsid w:val="004C794E"/>
    <w:rPr>
      <w:noProof w:val="0"/>
      <w:sz w:val="24"/>
      <w:szCs w:val="24"/>
    </w:rPr>
  </w:style>
  <w:style w:type="character" w:customStyle="1" w:styleId="affffa">
    <w:name w:val="נושא הערה תו"/>
    <w:basedOn w:val="aa"/>
    <w:link w:val="affff9"/>
    <w:semiHidden/>
    <w:rsid w:val="004C794E"/>
    <w:rPr>
      <w:rFonts w:cs="David"/>
      <w:b/>
      <w:bCs/>
      <w:noProof w:val="0"/>
      <w:sz w:val="24"/>
      <w:szCs w:val="24"/>
    </w:rPr>
  </w:style>
  <w:style w:type="table" w:styleId="affffb">
    <w:name w:val="Table Theme"/>
    <w:basedOn w:val="a3"/>
    <w:semiHidden/>
    <w:unhideWhenUsed/>
    <w:rsid w:val="004C794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semiHidden/>
    <w:unhideWhenUsed/>
    <w:rsid w:val="004C794E"/>
    <w:pPr>
      <w:ind w:left="4252"/>
    </w:pPr>
  </w:style>
  <w:style w:type="character" w:customStyle="1" w:styleId="affffd">
    <w:name w:val="סיום תו"/>
    <w:basedOn w:val="a2"/>
    <w:link w:val="affffc"/>
    <w:semiHidden/>
    <w:rsid w:val="004C794E"/>
    <w:rPr>
      <w:rFonts w:cs="David"/>
      <w:noProof w:val="0"/>
      <w:sz w:val="24"/>
      <w:szCs w:val="24"/>
    </w:rPr>
  </w:style>
  <w:style w:type="table" w:styleId="1c">
    <w:name w:val="Table Columns 1"/>
    <w:basedOn w:val="a3"/>
    <w:semiHidden/>
    <w:unhideWhenUsed/>
    <w:rsid w:val="004C794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C794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C794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C794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C794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e">
    <w:name w:val="Quote"/>
    <w:basedOn w:val="a1"/>
    <w:next w:val="a1"/>
    <w:link w:val="afffff"/>
    <w:uiPriority w:val="29"/>
    <w:qFormat/>
    <w:rsid w:val="004C794E"/>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4C794E"/>
    <w:rPr>
      <w:rFonts w:cs="David"/>
      <w:i/>
      <w:iCs/>
      <w:noProof w:val="0"/>
      <w:color w:val="404040" w:themeColor="text1" w:themeTint="BF"/>
      <w:sz w:val="24"/>
      <w:szCs w:val="24"/>
    </w:rPr>
  </w:style>
  <w:style w:type="paragraph" w:styleId="afffff0">
    <w:name w:val="Intense Quote"/>
    <w:basedOn w:val="a1"/>
    <w:next w:val="a1"/>
    <w:link w:val="afffff1"/>
    <w:uiPriority w:val="30"/>
    <w:qFormat/>
    <w:rsid w:val="004C794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4C794E"/>
    <w:rPr>
      <w:rFonts w:cs="David"/>
      <w:i/>
      <w:iCs/>
      <w:noProof w:val="0"/>
      <w:color w:val="4F81BD" w:themeColor="accent1"/>
      <w:sz w:val="24"/>
      <w:szCs w:val="24"/>
    </w:rPr>
  </w:style>
  <w:style w:type="character" w:styleId="HTML6">
    <w:name w:val="HTML Acronym"/>
    <w:basedOn w:val="a2"/>
    <w:semiHidden/>
    <w:unhideWhenUsed/>
    <w:rsid w:val="004C794E"/>
    <w:rPr>
      <w:noProof w:val="0"/>
    </w:rPr>
  </w:style>
  <w:style w:type="paragraph" w:styleId="afffff2">
    <w:name w:val="List"/>
    <w:basedOn w:val="a1"/>
    <w:semiHidden/>
    <w:unhideWhenUsed/>
    <w:rsid w:val="004C794E"/>
    <w:pPr>
      <w:ind w:left="283" w:hanging="283"/>
      <w:contextualSpacing/>
    </w:pPr>
  </w:style>
  <w:style w:type="paragraph" w:styleId="2f4">
    <w:name w:val="List 2"/>
    <w:basedOn w:val="a1"/>
    <w:semiHidden/>
    <w:unhideWhenUsed/>
    <w:rsid w:val="004C794E"/>
    <w:pPr>
      <w:ind w:left="566" w:hanging="283"/>
      <w:contextualSpacing/>
    </w:pPr>
  </w:style>
  <w:style w:type="paragraph" w:styleId="3f0">
    <w:name w:val="List 3"/>
    <w:basedOn w:val="a1"/>
    <w:semiHidden/>
    <w:unhideWhenUsed/>
    <w:rsid w:val="004C794E"/>
    <w:pPr>
      <w:ind w:left="849" w:hanging="283"/>
      <w:contextualSpacing/>
    </w:pPr>
  </w:style>
  <w:style w:type="paragraph" w:styleId="48">
    <w:name w:val="List 4"/>
    <w:basedOn w:val="a1"/>
    <w:rsid w:val="004C794E"/>
    <w:pPr>
      <w:ind w:left="1132" w:hanging="283"/>
      <w:contextualSpacing/>
    </w:pPr>
  </w:style>
  <w:style w:type="paragraph" w:styleId="58">
    <w:name w:val="List 5"/>
    <w:basedOn w:val="a1"/>
    <w:rsid w:val="004C794E"/>
    <w:pPr>
      <w:ind w:left="1415" w:hanging="283"/>
      <w:contextualSpacing/>
    </w:pPr>
  </w:style>
  <w:style w:type="table" w:styleId="afffff3">
    <w:name w:val="Light List"/>
    <w:basedOn w:val="a3"/>
    <w:uiPriority w:val="61"/>
    <w:rsid w:val="004C79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C79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C79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C79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C79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C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C79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4C794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C794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C794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C794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C794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C794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C794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C794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4C7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C79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C794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C794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C794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C794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C794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4C794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C794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C794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C794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C794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C794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C794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C794E"/>
    <w:pPr>
      <w:numPr>
        <w:numId w:val="2"/>
      </w:numPr>
      <w:contextualSpacing/>
    </w:pPr>
  </w:style>
  <w:style w:type="paragraph" w:styleId="2">
    <w:name w:val="List Number 2"/>
    <w:basedOn w:val="a1"/>
    <w:semiHidden/>
    <w:unhideWhenUsed/>
    <w:rsid w:val="004C794E"/>
    <w:pPr>
      <w:numPr>
        <w:numId w:val="3"/>
      </w:numPr>
      <w:contextualSpacing/>
    </w:pPr>
  </w:style>
  <w:style w:type="paragraph" w:styleId="3">
    <w:name w:val="List Number 3"/>
    <w:basedOn w:val="a1"/>
    <w:semiHidden/>
    <w:unhideWhenUsed/>
    <w:rsid w:val="004C794E"/>
    <w:pPr>
      <w:numPr>
        <w:numId w:val="4"/>
      </w:numPr>
      <w:contextualSpacing/>
    </w:pPr>
  </w:style>
  <w:style w:type="paragraph" w:styleId="4">
    <w:name w:val="List Number 4"/>
    <w:basedOn w:val="a1"/>
    <w:semiHidden/>
    <w:unhideWhenUsed/>
    <w:rsid w:val="004C794E"/>
    <w:pPr>
      <w:numPr>
        <w:numId w:val="5"/>
      </w:numPr>
      <w:contextualSpacing/>
    </w:pPr>
  </w:style>
  <w:style w:type="paragraph" w:styleId="5">
    <w:name w:val="List Number 5"/>
    <w:basedOn w:val="a1"/>
    <w:semiHidden/>
    <w:unhideWhenUsed/>
    <w:rsid w:val="004C794E"/>
    <w:pPr>
      <w:numPr>
        <w:numId w:val="6"/>
      </w:numPr>
      <w:contextualSpacing/>
    </w:pPr>
  </w:style>
  <w:style w:type="paragraph" w:styleId="a0">
    <w:name w:val="List Bullet"/>
    <w:basedOn w:val="a1"/>
    <w:semiHidden/>
    <w:unhideWhenUsed/>
    <w:rsid w:val="004C794E"/>
    <w:pPr>
      <w:numPr>
        <w:numId w:val="7"/>
      </w:numPr>
      <w:contextualSpacing/>
    </w:pPr>
  </w:style>
  <w:style w:type="paragraph" w:styleId="20">
    <w:name w:val="List Bullet 2"/>
    <w:basedOn w:val="a1"/>
    <w:semiHidden/>
    <w:unhideWhenUsed/>
    <w:rsid w:val="004C794E"/>
    <w:pPr>
      <w:numPr>
        <w:numId w:val="8"/>
      </w:numPr>
      <w:contextualSpacing/>
    </w:pPr>
  </w:style>
  <w:style w:type="paragraph" w:styleId="30">
    <w:name w:val="List Bullet 3"/>
    <w:basedOn w:val="a1"/>
    <w:semiHidden/>
    <w:unhideWhenUsed/>
    <w:rsid w:val="004C794E"/>
    <w:pPr>
      <w:numPr>
        <w:numId w:val="9"/>
      </w:numPr>
      <w:contextualSpacing/>
    </w:pPr>
  </w:style>
  <w:style w:type="paragraph" w:styleId="40">
    <w:name w:val="List Bullet 4"/>
    <w:basedOn w:val="a1"/>
    <w:semiHidden/>
    <w:unhideWhenUsed/>
    <w:rsid w:val="004C794E"/>
    <w:pPr>
      <w:numPr>
        <w:numId w:val="10"/>
      </w:numPr>
      <w:contextualSpacing/>
    </w:pPr>
  </w:style>
  <w:style w:type="paragraph" w:styleId="50">
    <w:name w:val="List Bullet 5"/>
    <w:basedOn w:val="a1"/>
    <w:semiHidden/>
    <w:unhideWhenUsed/>
    <w:rsid w:val="004C794E"/>
    <w:pPr>
      <w:numPr>
        <w:numId w:val="11"/>
      </w:numPr>
      <w:contextualSpacing/>
    </w:pPr>
  </w:style>
  <w:style w:type="table" w:styleId="afffff5">
    <w:name w:val="Colorful List"/>
    <w:basedOn w:val="a3"/>
    <w:uiPriority w:val="72"/>
    <w:semiHidden/>
    <w:unhideWhenUsed/>
    <w:rsid w:val="004C794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C794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C794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C794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C794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C794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C794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4C794E"/>
  </w:style>
  <w:style w:type="paragraph" w:styleId="afffff7">
    <w:name w:val="table of authorities"/>
    <w:basedOn w:val="a1"/>
    <w:next w:val="a1"/>
    <w:semiHidden/>
    <w:unhideWhenUsed/>
    <w:rsid w:val="004C794E"/>
    <w:pPr>
      <w:ind w:left="240" w:hanging="240"/>
    </w:pPr>
  </w:style>
  <w:style w:type="table" w:styleId="afffff8">
    <w:name w:val="Light Grid"/>
    <w:basedOn w:val="a3"/>
    <w:uiPriority w:val="62"/>
    <w:rsid w:val="004C79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C79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C79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C79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C79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C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C79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C79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4C79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C79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C79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C79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C79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C79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C79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C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C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C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C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C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C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C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4C794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C794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C794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C794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C794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C794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C794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C794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4C79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4C794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C794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C794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C794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C794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C794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C794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4C794E"/>
  </w:style>
  <w:style w:type="character" w:customStyle="1" w:styleId="afffffc">
    <w:name w:val="תאריך תו"/>
    <w:basedOn w:val="a2"/>
    <w:link w:val="afffffb"/>
    <w:rsid w:val="004C794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fontTable" Target="fontTable.xml" Id="rId18"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header" Target="header1.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tiff"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image" Target="media/image4.tiff" Id="rId14" /></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804</Words>
  <Characters>4022</Characters>
  <Application>Microsoft Office Word</Application>
  <DocSecurity>0</DocSecurity>
  <Lines>33</Lines>
  <Paragraphs>9</Paragraphs>
  <ScaleCrop>false</ScaleCrop>
  <Company>Microsoft Corporation</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לאה גליקסמן</cp:lastModifiedBy>
  <cp:revision>53</cp:revision>
  <dcterms:created xsi:type="dcterms:W3CDTF">2012-08-05T21:42:00Z</dcterms:created>
  <dcterms:modified xsi:type="dcterms:W3CDTF">2018-04-12T11:21:00Z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