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מיכל נעים דיבנר</w:t>
                </w:r>
              </w:sdtContent>
            </w:sdt>
          </w:p>
          <w:p w:rsidRPr="0032390E" w:rsidR="00621052" w:rsidP="00DB77B3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DB77B3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DB77B3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21052" w:rsidP="00DB77B3" w:rsidRDefault="00DB77B3">
            <w:pPr>
              <w:rPr>
                <w:b/>
                <w:bCs/>
                <w:sz w:val="28"/>
                <w:szCs w:val="28"/>
              </w:rPr>
            </w:pPr>
            <w:sdt>
              <w:sdtPr>
                <w:rPr>
                  <w:b/>
                  <w:bCs/>
                  <w:noProof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>
                <w:rPr>
                  <w:noProof w:val="0"/>
                </w:rPr>
              </w:sdtEndPr>
              <w:sdtContent>
                <w:r w:rsidRPr="00DB77B3">
                  <w:rPr>
                    <w:b/>
                    <w:bCs/>
                    <w:sz w:val="28"/>
                    <w:szCs w:val="28"/>
                  </w:rPr>
                  <w:t>A</w:t>
                </w:r>
                <w:r w:rsidRPr="00DB77B3">
                  <w:rPr>
                    <w:b/>
                    <w:bCs/>
                    <w:noProof/>
                    <w:sz w:val="28"/>
                    <w:szCs w:val="28"/>
                  </w:rPr>
                  <w:t xml:space="preserve">nams </w:t>
                </w:r>
                <w:r w:rsidRPr="00DB77B3">
                  <w:rPr>
                    <w:b/>
                    <w:bCs/>
                    <w:sz w:val="28"/>
                    <w:szCs w:val="28"/>
                  </w:rPr>
                  <w:t>A</w:t>
                </w:r>
                <w:r w:rsidRPr="00DB77B3">
                  <w:rPr>
                    <w:b/>
                    <w:bCs/>
                    <w:noProof/>
                    <w:sz w:val="28"/>
                    <w:szCs w:val="28"/>
                  </w:rPr>
                  <w:t xml:space="preserve">nthony </w:t>
                </w:r>
                <w:r w:rsidRPr="00DB77B3">
                  <w:rPr>
                    <w:b/>
                    <w:bCs/>
                    <w:sz w:val="28"/>
                    <w:szCs w:val="28"/>
                  </w:rPr>
                  <w:t>C</w:t>
                </w:r>
                <w:r w:rsidRPr="00DB77B3">
                  <w:rPr>
                    <w:b/>
                    <w:bCs/>
                    <w:noProof/>
                    <w:sz w:val="28"/>
                    <w:szCs w:val="28"/>
                  </w:rPr>
                  <w:t>himeze</w:t>
                </w:r>
                <w:r w:rsidRPr="00DB77B3">
                  <w:rPr>
                    <w:b/>
                    <w:bCs/>
                    <w:noProof/>
                    <w:sz w:val="28"/>
                    <w:szCs w:val="28"/>
                    <w:rtl/>
                  </w:rPr>
                  <w:t xml:space="preserve"> </w:t>
                </w:r>
                <w:r w:rsidRPr="00DB77B3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דרכון ניגרי 597</w:t>
                </w:r>
                <w:r w:rsidRPr="00DB77B3">
                  <w:rPr>
                    <w:rFonts w:hint="cs"/>
                    <w:b/>
                    <w:bCs/>
                    <w:sz w:val="28"/>
                    <w:szCs w:val="28"/>
                  </w:rPr>
                  <w:t>AO</w:t>
                </w:r>
                <w:r w:rsidRPr="00DB77B3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2693</w:t>
                </w:r>
                <w:r w:rsidRPr="00DB77B3">
                  <w:rPr>
                    <w:b/>
                    <w:bCs/>
                    <w:sz w:val="28"/>
                    <w:szCs w:val="28"/>
                    <w:rtl/>
                  </w:rPr>
                  <w:br/>
                </w:r>
              </w:sdtContent>
            </w:sdt>
            <w:r w:rsidRPr="00DB77B3" w:rsidR="00621052">
              <w:rPr>
                <w:rFonts w:hint="cs"/>
                <w:sz w:val="28"/>
                <w:szCs w:val="28"/>
                <w:rtl/>
              </w:rPr>
              <w:t>ע"י ב"כ עו"ד</w:t>
            </w:r>
            <w:r w:rsidRPr="00DB77B3">
              <w:rPr>
                <w:rFonts w:hint="cs"/>
                <w:sz w:val="28"/>
                <w:szCs w:val="28"/>
                <w:rtl/>
              </w:rPr>
              <w:t xml:space="preserve"> שירי בקשט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DB77B3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DB77B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DB77B3" w:rsidRDefault="00DB77B3">
            <w:pPr>
              <w:rPr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שי יעיל, ת.ז 36752640</w:t>
            </w:r>
          </w:p>
          <w:p w:rsidRPr="00DB77B3" w:rsidR="00621052" w:rsidP="00DB77B3" w:rsidRDefault="00621052">
            <w:pPr>
              <w:rPr>
                <w:sz w:val="28"/>
                <w:szCs w:val="28"/>
                <w:rtl/>
              </w:rPr>
            </w:pPr>
            <w:r w:rsidRPr="00DB77B3">
              <w:rPr>
                <w:rFonts w:hint="cs"/>
                <w:sz w:val="28"/>
                <w:szCs w:val="28"/>
                <w:rtl/>
              </w:rPr>
              <w:t>ע"י ב"כ עו"ד</w:t>
            </w:r>
            <w:r w:rsidRPr="00DB77B3" w:rsidR="00DB77B3">
              <w:rPr>
                <w:rFonts w:hint="cs"/>
                <w:sz w:val="28"/>
                <w:szCs w:val="28"/>
                <w:rtl/>
              </w:rPr>
              <w:t xml:space="preserve"> יהודה גרף</w:t>
            </w: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DB77B3" w:rsidP="0060673A" w:rsidRDefault="00DB77B3">
      <w:p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 xml:space="preserve">ניתן בזאת תוקף של פסק דין להסכם הפשרה בין הצדדים, המהווה חלק בלתי נפרד מפסק הדין. </w:t>
      </w:r>
    </w:p>
    <w:p w:rsidR="00DB77B3" w:rsidP="0060673A" w:rsidRDefault="00DB77B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DB77B3" w:rsidP="00DB77B3" w:rsidRDefault="00DB77B3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r>
        <w:rPr>
          <w:rFonts w:hint="cs" w:ascii="Arial" w:hAnsi="Arial"/>
          <w:sz w:val="28"/>
          <w:szCs w:val="28"/>
          <w:rtl/>
        </w:rPr>
        <w:t xml:space="preserve">האגרה תוחזר לתובע עפ"י התקנות, באמצעות ב"כ. </w:t>
      </w:r>
    </w:p>
    <w:p w:rsidR="00DB77B3" w:rsidRDefault="00DB77B3"/>
    <w:p w:rsidRPr="0032390E" w:rsidR="00694556" w:rsidP="00DB77B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325F0E">
      <w:pPr>
        <w:spacing w:line="360" w:lineRule="auto"/>
        <w:ind w:left="3600" w:firstLine="720"/>
        <w:jc w:val="both"/>
        <w:rPr>
          <w:rFonts w:ascii="Arial" w:hAnsi="Arial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47800" cy="1266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a0169922154bb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B3" w:rsidRDefault="00DB77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25F0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25F0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B3" w:rsidRDefault="00DB77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B3" w:rsidRDefault="00DB77B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77B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325F0E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סע"ש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11380-09-17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B3" w:rsidRDefault="00DB7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A18BE0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F881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9E0C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C2DE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BCD90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281EE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107B1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AC11E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6868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037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325F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A405FB"/>
    <w:rsid w:val="00B80CBD"/>
    <w:rsid w:val="00C2257A"/>
    <w:rsid w:val="00D23AEF"/>
    <w:rsid w:val="00D53924"/>
    <w:rsid w:val="00D569A5"/>
    <w:rsid w:val="00D96D8C"/>
    <w:rsid w:val="00DB77B3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909F0B5"/>
  <w15:docId w15:val="{2E0FE227-9DB2-4BA2-80CB-3FD0046A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B77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B77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B7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B77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B77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B77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B77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B77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B77B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B77B3"/>
    <w:rPr>
      <w:i/>
      <w:iCs/>
      <w:noProof w:val="0"/>
    </w:rPr>
  </w:style>
  <w:style w:type="character" w:styleId="HTMLCode">
    <w:name w:val="HTML Code"/>
    <w:basedOn w:val="a2"/>
    <w:semiHidden/>
    <w:unhideWhenUsed/>
    <w:rsid w:val="00DB77B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B77B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B77B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B77B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B77B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B77B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B77B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B77B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B77B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B77B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B77B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B77B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B77B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B77B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B77B3"/>
    <w:pPr>
      <w:ind w:left="2160" w:hanging="240"/>
    </w:pPr>
  </w:style>
  <w:style w:type="paragraph" w:styleId="NormalWeb">
    <w:name w:val="Normal (Web)"/>
    <w:basedOn w:val="a1"/>
    <w:semiHidden/>
    <w:unhideWhenUsed/>
    <w:rsid w:val="00DB77B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B77B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B77B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B77B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B77B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B77B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B77B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B77B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B77B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B77B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B77B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B77B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B77B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B77B3"/>
  </w:style>
  <w:style w:type="paragraph" w:styleId="af0">
    <w:name w:val="Salutation"/>
    <w:basedOn w:val="a1"/>
    <w:next w:val="a1"/>
    <w:link w:val="af1"/>
    <w:rsid w:val="00DB77B3"/>
  </w:style>
  <w:style w:type="character" w:customStyle="1" w:styleId="af1">
    <w:name w:val="ברכה תו"/>
    <w:basedOn w:val="a2"/>
    <w:link w:val="af0"/>
    <w:rsid w:val="00DB77B3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B77B3"/>
    <w:pPr>
      <w:spacing w:after="120"/>
    </w:pPr>
  </w:style>
  <w:style w:type="character" w:customStyle="1" w:styleId="af3">
    <w:name w:val="גוף טקסט תו"/>
    <w:basedOn w:val="a2"/>
    <w:link w:val="af2"/>
    <w:semiHidden/>
    <w:rsid w:val="00DB77B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B77B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B77B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B77B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B77B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B77B3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B77B3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B77B3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B77B3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B77B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B77B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B77B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B77B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B77B3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B77B3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B77B3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B77B3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B77B3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DB77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B77B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B77B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B77B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B77B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B77B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B77B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B77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B77B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B77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B77B3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B77B3"/>
    <w:pPr>
      <w:ind w:left="4252"/>
    </w:pPr>
  </w:style>
  <w:style w:type="character" w:customStyle="1" w:styleId="aff0">
    <w:name w:val="חתימה תו"/>
    <w:basedOn w:val="a2"/>
    <w:link w:val="aff"/>
    <w:semiHidden/>
    <w:rsid w:val="00DB77B3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B77B3"/>
  </w:style>
  <w:style w:type="character" w:customStyle="1" w:styleId="aff2">
    <w:name w:val="חתימת דואר אלקטרוני תו"/>
    <w:basedOn w:val="a2"/>
    <w:link w:val="aff1"/>
    <w:semiHidden/>
    <w:rsid w:val="00DB77B3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B77B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B77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B77B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B77B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B77B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B77B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B77B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B77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B77B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B77B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B77B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B77B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B77B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B77B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B77B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B77B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B77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B77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B77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B77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B77B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B77B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B77B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B77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B77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B77B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B77B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B77B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B77B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B77B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B77B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B77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B77B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B77B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B77B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B77B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B77B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B77B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B77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B77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B77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B77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B77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B77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B77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B77B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B77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B77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B77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B77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B77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B77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B77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B77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B77B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B77B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B77B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B77B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B77B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B77B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B77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B77B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B77B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B77B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B77B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B77B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B77B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B77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B77B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B77B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B77B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B77B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B77B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B77B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B77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B77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B77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B77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B77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B77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B77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B77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B77B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B77B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B77B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B77B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B77B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B77B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B77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B77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B77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B77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B77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B77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B77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B77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B77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B77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B77B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B77B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B77B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B77B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B77B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B77B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B77B3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B77B3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B77B3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B77B3"/>
    <w:rPr>
      <w:rFonts w:cs="David"/>
      <w:noProof w:val="0"/>
    </w:rPr>
  </w:style>
  <w:style w:type="paragraph" w:styleId="affb">
    <w:name w:val="macro"/>
    <w:link w:val="affc"/>
    <w:semiHidden/>
    <w:unhideWhenUsed/>
    <w:rsid w:val="00DB77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B77B3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B77B3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B77B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B77B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B77B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B77B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B77B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B77B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B77B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B77B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B77B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B77B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B77B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B77B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B77B3"/>
  </w:style>
  <w:style w:type="character" w:customStyle="1" w:styleId="afff3">
    <w:name w:val="כותרת הערות תו"/>
    <w:basedOn w:val="a2"/>
    <w:link w:val="afff2"/>
    <w:semiHidden/>
    <w:rsid w:val="00DB77B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B77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B77B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B77B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B77B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B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B77B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B77B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B77B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B77B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B77B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B77B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B77B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B77B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B77B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B77B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B77B3"/>
    <w:pPr>
      <w:ind w:left="720"/>
    </w:pPr>
  </w:style>
  <w:style w:type="paragraph" w:styleId="affff0">
    <w:name w:val="Body Text First Indent"/>
    <w:basedOn w:val="af2"/>
    <w:link w:val="affff1"/>
    <w:rsid w:val="00DB77B3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B77B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B77B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B77B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B77B3"/>
    <w:rPr>
      <w:i/>
      <w:iCs/>
    </w:rPr>
  </w:style>
  <w:style w:type="character" w:customStyle="1" w:styleId="HTML3">
    <w:name w:val="כתובת HTML תו"/>
    <w:basedOn w:val="a2"/>
    <w:link w:val="HTML2"/>
    <w:semiHidden/>
    <w:rsid w:val="00DB77B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B77B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B77B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B77B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B77B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B77B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B77B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B77B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B77B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B77B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B77B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B77B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B77B3"/>
    <w:pPr>
      <w:ind w:left="4252"/>
    </w:pPr>
  </w:style>
  <w:style w:type="character" w:customStyle="1" w:styleId="affffb">
    <w:name w:val="סיום תו"/>
    <w:basedOn w:val="a2"/>
    <w:link w:val="affffa"/>
    <w:semiHidden/>
    <w:rsid w:val="00DB77B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B77B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B77B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B77B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B77B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B77B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B77B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B77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B77B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B77B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B77B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B77B3"/>
    <w:rPr>
      <w:noProof w:val="0"/>
    </w:rPr>
  </w:style>
  <w:style w:type="paragraph" w:styleId="afffff1">
    <w:name w:val="List"/>
    <w:basedOn w:val="a1"/>
    <w:semiHidden/>
    <w:unhideWhenUsed/>
    <w:rsid w:val="00DB77B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B77B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B77B3"/>
    <w:pPr>
      <w:ind w:left="849" w:hanging="283"/>
      <w:contextualSpacing/>
    </w:pPr>
  </w:style>
  <w:style w:type="paragraph" w:styleId="48">
    <w:name w:val="List 4"/>
    <w:basedOn w:val="a1"/>
    <w:rsid w:val="00DB77B3"/>
    <w:pPr>
      <w:ind w:left="1132" w:hanging="283"/>
      <w:contextualSpacing/>
    </w:pPr>
  </w:style>
  <w:style w:type="paragraph" w:styleId="58">
    <w:name w:val="List 5"/>
    <w:basedOn w:val="a1"/>
    <w:rsid w:val="00DB77B3"/>
    <w:pPr>
      <w:ind w:left="1415" w:hanging="283"/>
      <w:contextualSpacing/>
    </w:pPr>
  </w:style>
  <w:style w:type="table" w:styleId="afffff2">
    <w:name w:val="Light List"/>
    <w:basedOn w:val="a3"/>
    <w:uiPriority w:val="61"/>
    <w:rsid w:val="00DB77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B77B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B77B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B77B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B77B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B77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B77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B77B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B77B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B77B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B77B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B77B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B77B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B77B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B77B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B77B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B77B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B77B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B77B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B77B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B77B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B77B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B77B3"/>
  </w:style>
  <w:style w:type="paragraph" w:styleId="afffff6">
    <w:name w:val="table of authorities"/>
    <w:basedOn w:val="a1"/>
    <w:next w:val="a1"/>
    <w:semiHidden/>
    <w:unhideWhenUsed/>
    <w:rsid w:val="00DB77B3"/>
    <w:pPr>
      <w:ind w:left="240" w:hanging="240"/>
    </w:pPr>
  </w:style>
  <w:style w:type="table" w:styleId="afffff7">
    <w:name w:val="Light Grid"/>
    <w:basedOn w:val="a3"/>
    <w:uiPriority w:val="62"/>
    <w:rsid w:val="00DB77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B77B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B77B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B77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B77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B77B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B77B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B77B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B77B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B77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B77B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B77B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B77B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B77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B77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B77B3"/>
  </w:style>
  <w:style w:type="character" w:customStyle="1" w:styleId="afffffb">
    <w:name w:val="תאריך תו"/>
    <w:basedOn w:val="a2"/>
    <w:link w:val="afffffa"/>
    <w:rsid w:val="00DB77B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cda0169922154bb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נעים דיבנר</cp:lastModifiedBy>
  <cp:revision>16</cp:revision>
  <dcterms:created xsi:type="dcterms:W3CDTF">2012-08-06T01:26:00Z</dcterms:created>
  <dcterms:modified xsi:type="dcterms:W3CDTF">2018-04-12T05:44:00Z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