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10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חנה טרכטינגוט</w:t>
                </w:r>
              </w:sdtContent>
            </w:sdt>
          </w:p>
          <w:p w:rsidR="00FB5265" w:rsidP="00FB5265" w:rsidRDefault="00FB5265">
            <w:pPr>
              <w:spacing w:line="360" w:lineRule="auto"/>
              <w:jc w:val="both"/>
              <w:rPr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נציגת ציבור (עובדים) גב' נילי מאיר</w:t>
            </w:r>
          </w:p>
          <w:p w:rsidR="00FB5265" w:rsidP="00FB5265" w:rsidRDefault="00FB5265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נציגת ציבור (מעסיקים) גב' ורדינה יריב</w:t>
            </w:r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="00FB5265" w:rsidP="00FB5265" w:rsidRDefault="00FB5265">
            <w:pPr>
              <w:ind w:left="26"/>
              <w:rPr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התובעת:</w:t>
            </w:r>
          </w:p>
          <w:p w:rsidRPr="0032390E" w:rsidR="00694556" w:rsidP="00FB5265" w:rsidRDefault="00FB5265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(והנתבעת שכנגד)</w:t>
            </w:r>
          </w:p>
        </w:tc>
        <w:tc>
          <w:tcPr>
            <w:tcW w:w="5571" w:type="dxa"/>
            <w:gridSpan w:val="2"/>
          </w:tcPr>
          <w:p w:rsidR="00FB5265" w:rsidP="00FB5265" w:rsidRDefault="00FB5265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איילה גלפז ת.ז. 057459893</w:t>
            </w:r>
          </w:p>
          <w:p w:rsidRPr="00FB5265" w:rsidR="00FB5265" w:rsidP="00FB5265" w:rsidRDefault="00FB5265">
            <w:pPr>
              <w:rPr>
                <w:noProof w:val="0"/>
                <w:sz w:val="26"/>
                <w:szCs w:val="26"/>
              </w:rPr>
            </w:pPr>
            <w:r w:rsidRPr="00FB5265">
              <w:rPr>
                <w:rFonts w:hint="cs"/>
                <w:noProof w:val="0"/>
                <w:sz w:val="26"/>
                <w:szCs w:val="26"/>
                <w:rtl/>
              </w:rPr>
              <w:t xml:space="preserve">ע"י ב"כ עו"ד ירון סייגר ואח' </w:t>
            </w:r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="00FB5265" w:rsidP="00FB5265" w:rsidRDefault="00FB5265">
            <w:pPr>
              <w:ind w:left="26"/>
              <w:rPr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הנתבעת:</w:t>
            </w:r>
          </w:p>
          <w:p w:rsidRPr="0032390E" w:rsidR="00694556" w:rsidP="00FB5265" w:rsidRDefault="00FB5265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(והתובעת שכנגד)</w:t>
            </w:r>
          </w:p>
        </w:tc>
        <w:tc>
          <w:tcPr>
            <w:tcW w:w="5571" w:type="dxa"/>
            <w:gridSpan w:val="2"/>
          </w:tcPr>
          <w:p w:rsidR="00FB5265" w:rsidP="00FB5265" w:rsidRDefault="00FB5265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דנון תקשורת תדמיתית בע"מ ח.פ. 512490020</w:t>
            </w:r>
          </w:p>
          <w:p w:rsidRPr="00FB5265" w:rsidR="00621052" w:rsidP="00FB5265" w:rsidRDefault="00FB5265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FB5265">
              <w:rPr>
                <w:rFonts w:hint="cs"/>
                <w:noProof w:val="0"/>
                <w:sz w:val="26"/>
                <w:szCs w:val="26"/>
                <w:rtl/>
              </w:rPr>
              <w:t xml:space="preserve">ע"י ב"כ עו"ד </w:t>
            </w:r>
            <w:r>
              <w:rPr>
                <w:rFonts w:hint="cs"/>
                <w:noProof w:val="0"/>
                <w:sz w:val="26"/>
                <w:szCs w:val="26"/>
                <w:rtl/>
              </w:rPr>
              <w:t>איריס אלמוג</w:t>
            </w:r>
          </w:p>
        </w:tc>
      </w:tr>
    </w:tbl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FB5265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double"/>
              </w:rPr>
            </w:pPr>
            <w:r w:rsidRPr="00FB5265">
              <w:rPr>
                <w:rFonts w:ascii="Arial" w:hAnsi="Arial"/>
                <w:b/>
                <w:bCs/>
                <w:noProof w:val="0"/>
                <w:sz w:val="38"/>
                <w:szCs w:val="38"/>
                <w:u w:val="double"/>
                <w:rtl/>
              </w:rPr>
              <w:t>פסק</w:t>
            </w:r>
            <w:r w:rsidR="00FB5265">
              <w:rPr>
                <w:rFonts w:hint="cs" w:ascii="Arial" w:hAnsi="Arial"/>
                <w:b/>
                <w:bCs/>
                <w:noProof w:val="0"/>
                <w:sz w:val="38"/>
                <w:szCs w:val="38"/>
                <w:u w:val="double"/>
                <w:rtl/>
              </w:rPr>
              <w:t xml:space="preserve"> -</w:t>
            </w:r>
            <w:r w:rsidRPr="00FB5265">
              <w:rPr>
                <w:rFonts w:ascii="Arial" w:hAnsi="Arial"/>
                <w:b/>
                <w:bCs/>
                <w:noProof w:val="0"/>
                <w:sz w:val="38"/>
                <w:szCs w:val="38"/>
                <w:u w:val="double"/>
                <w:rtl/>
              </w:rPr>
              <w:t xml:space="preserve">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D5D0C" w:rsidR="00FB5265" w:rsidP="00A91323" w:rsidRDefault="00FB5265">
      <w:pPr>
        <w:pStyle w:val="ac"/>
        <w:jc w:val="both"/>
        <w:rPr>
          <w:sz w:val="24"/>
          <w:szCs w:val="24"/>
        </w:rPr>
      </w:pPr>
      <w:r w:rsidRPr="007D5D0C">
        <w:rPr>
          <w:rFonts w:hint="cs"/>
          <w:sz w:val="24"/>
          <w:szCs w:val="24"/>
          <w:rtl/>
        </w:rPr>
        <w:t>מכח הסכמת הצדדים, כאמור בסעיף 79 א' לחוק בתי המשפט [נוסח משולב] התשמ"ד – 1984, לאחר שבחנו את עיקרי טענות הצדדים, הננו פוסק</w:t>
      </w:r>
      <w:r w:rsidRPr="007D5D0C" w:rsidR="00A91323">
        <w:rPr>
          <w:rFonts w:hint="cs"/>
          <w:sz w:val="24"/>
          <w:szCs w:val="24"/>
          <w:rtl/>
        </w:rPr>
        <w:t>ות</w:t>
      </w:r>
      <w:r w:rsidRPr="007D5D0C">
        <w:rPr>
          <w:rFonts w:hint="cs"/>
          <w:sz w:val="24"/>
          <w:szCs w:val="24"/>
          <w:rtl/>
        </w:rPr>
        <w:t>, לסילוק סופי ומוחלט של כל תביעות התובע</w:t>
      </w:r>
      <w:r w:rsidRPr="007D5D0C" w:rsidR="003D6217">
        <w:rPr>
          <w:rFonts w:hint="cs"/>
          <w:sz w:val="24"/>
          <w:szCs w:val="24"/>
          <w:rtl/>
        </w:rPr>
        <w:t>ת</w:t>
      </w:r>
      <w:r w:rsidRPr="007D5D0C">
        <w:rPr>
          <w:rFonts w:hint="cs"/>
          <w:sz w:val="24"/>
          <w:szCs w:val="24"/>
          <w:rtl/>
        </w:rPr>
        <w:t xml:space="preserve"> מהנתבעת, בדרך של פשרה כדלקמן:</w:t>
      </w:r>
    </w:p>
    <w:p w:rsidRPr="007D5D0C" w:rsidR="003D6217" w:rsidP="007D5D0C" w:rsidRDefault="00FB5265">
      <w:pPr>
        <w:pStyle w:val="ac"/>
        <w:jc w:val="both"/>
        <w:rPr>
          <w:sz w:val="24"/>
          <w:szCs w:val="24"/>
          <w:rtl/>
        </w:rPr>
      </w:pPr>
      <w:r w:rsidRPr="007D5D0C">
        <w:rPr>
          <w:rFonts w:hint="cs"/>
          <w:sz w:val="24"/>
          <w:szCs w:val="24"/>
          <w:rtl/>
        </w:rPr>
        <w:t>הנתבעת תשלם לתובע</w:t>
      </w:r>
      <w:r w:rsidRPr="007D5D0C" w:rsidR="003D6217">
        <w:rPr>
          <w:rFonts w:hint="cs"/>
          <w:sz w:val="24"/>
          <w:szCs w:val="24"/>
          <w:rtl/>
        </w:rPr>
        <w:t>ת</w:t>
      </w:r>
      <w:r w:rsidRPr="007D5D0C">
        <w:rPr>
          <w:rFonts w:hint="cs"/>
          <w:sz w:val="24"/>
          <w:szCs w:val="24"/>
          <w:rtl/>
        </w:rPr>
        <w:t xml:space="preserve"> </w:t>
      </w:r>
      <w:r w:rsidRPr="007D5D0C" w:rsidR="007D5D0C">
        <w:rPr>
          <w:rFonts w:hint="cs"/>
          <w:sz w:val="24"/>
          <w:szCs w:val="24"/>
          <w:rtl/>
        </w:rPr>
        <w:t>פיצויי פיטורים ב</w:t>
      </w:r>
      <w:r w:rsidRPr="007D5D0C">
        <w:rPr>
          <w:rFonts w:hint="cs"/>
          <w:sz w:val="24"/>
          <w:szCs w:val="24"/>
          <w:rtl/>
        </w:rPr>
        <w:t xml:space="preserve">סך של </w:t>
      </w:r>
      <w:r w:rsidRPr="007D5D0C" w:rsidR="007D5D0C">
        <w:rPr>
          <w:rFonts w:hint="cs"/>
          <w:sz w:val="24"/>
          <w:szCs w:val="24"/>
          <w:rtl/>
        </w:rPr>
        <w:t xml:space="preserve">155,000 </w:t>
      </w:r>
      <w:r w:rsidRPr="007D5D0C">
        <w:rPr>
          <w:rFonts w:hint="cs"/>
          <w:sz w:val="24"/>
          <w:szCs w:val="24"/>
          <w:rtl/>
        </w:rPr>
        <w:t xml:space="preserve">₪ </w:t>
      </w:r>
      <w:r w:rsidRPr="007D5D0C" w:rsidR="00A91323">
        <w:rPr>
          <w:rFonts w:hint="cs"/>
          <w:noProof/>
          <w:sz w:val="24"/>
          <w:szCs w:val="24"/>
          <w:rtl/>
          <w:lang w:eastAsia="en-US"/>
        </w:rPr>
        <w:t xml:space="preserve">וזאת ב- </w:t>
      </w:r>
      <w:r w:rsidRPr="007D5D0C" w:rsidR="007D5D0C">
        <w:rPr>
          <w:rFonts w:hint="cs"/>
          <w:sz w:val="24"/>
          <w:szCs w:val="24"/>
          <w:rtl/>
        </w:rPr>
        <w:t xml:space="preserve">6 תשלומים </w:t>
      </w:r>
      <w:r w:rsidRPr="007D5D0C" w:rsidR="003D6217">
        <w:rPr>
          <w:rFonts w:hint="cs"/>
          <w:sz w:val="24"/>
          <w:szCs w:val="24"/>
          <w:rtl/>
        </w:rPr>
        <w:t xml:space="preserve">שווים ורצופים, החל מיום </w:t>
      </w:r>
      <w:r w:rsidRPr="007D5D0C" w:rsidR="007D5D0C">
        <w:rPr>
          <w:rFonts w:hint="cs"/>
          <w:sz w:val="24"/>
          <w:szCs w:val="24"/>
          <w:rtl/>
        </w:rPr>
        <w:t>1.6.18</w:t>
      </w:r>
      <w:r w:rsidRPr="007D5D0C" w:rsidR="003D6217">
        <w:rPr>
          <w:rFonts w:hint="cs"/>
          <w:sz w:val="24"/>
          <w:szCs w:val="24"/>
          <w:rtl/>
        </w:rPr>
        <w:t xml:space="preserve">  ובכל 1 לחודש שלאחר מכן.</w:t>
      </w:r>
    </w:p>
    <w:p w:rsidRPr="007D5D0C" w:rsidR="007D5D0C" w:rsidP="007D5D0C" w:rsidRDefault="007D5D0C">
      <w:pPr>
        <w:pStyle w:val="ac"/>
        <w:jc w:val="both"/>
        <w:rPr>
          <w:sz w:val="24"/>
          <w:szCs w:val="24"/>
          <w:rtl/>
        </w:rPr>
      </w:pPr>
      <w:r w:rsidRPr="007D5D0C">
        <w:rPr>
          <w:rFonts w:hint="cs"/>
          <w:sz w:val="24"/>
          <w:szCs w:val="24"/>
          <w:rtl/>
        </w:rPr>
        <w:t xml:space="preserve">הנתבעת רשאית לנכות מסכום זה את הסכום הצבור בקרן מקפת ברכיב פיצויי הפיטורים לפי ערכו ביום פסק הדין. </w:t>
      </w:r>
    </w:p>
    <w:p w:rsidRPr="007D5D0C" w:rsidR="00A91323" w:rsidP="00A91323" w:rsidRDefault="00A91323">
      <w:pPr>
        <w:spacing w:line="360" w:lineRule="auto"/>
        <w:jc w:val="both"/>
        <w:rPr>
          <w:rtl/>
        </w:rPr>
      </w:pPr>
      <w:r w:rsidRPr="007D5D0C">
        <w:rPr>
          <w:rFonts w:hint="cs"/>
          <w:rtl/>
        </w:rPr>
        <w:t xml:space="preserve">התביעה שכנגד נדחית. </w:t>
      </w:r>
    </w:p>
    <w:p w:rsidRPr="007D5D0C" w:rsidR="003D6217" w:rsidP="00C43B5D" w:rsidRDefault="003D6217">
      <w:pPr>
        <w:spacing w:line="360" w:lineRule="auto"/>
        <w:jc w:val="both"/>
        <w:rPr>
          <w:rtl/>
        </w:rPr>
      </w:pPr>
      <w:r w:rsidRPr="007D5D0C">
        <w:rPr>
          <w:rFonts w:hint="cs"/>
          <w:rtl/>
        </w:rPr>
        <w:t>המזכירות תבדוק אם התקיימו התנאים המזכים בהחזר אגרה, בהתאם לתקנות בית הדין לעבודה (אגרות), התשס"ח-2008 ותשיב לב"כ התובע</w:t>
      </w:r>
      <w:r w:rsidRPr="007D5D0C" w:rsidR="007D5D0C">
        <w:rPr>
          <w:rFonts w:hint="cs"/>
          <w:rtl/>
        </w:rPr>
        <w:t>ת</w:t>
      </w:r>
      <w:r w:rsidRPr="007D5D0C">
        <w:rPr>
          <w:rFonts w:hint="cs"/>
          <w:rtl/>
        </w:rPr>
        <w:t xml:space="preserve"> אגרת בית הדין, בהתאם.</w:t>
      </w:r>
    </w:p>
    <w:p w:rsidR="003D6217" w:rsidRDefault="003D6217"/>
    <w:p w:rsidRPr="0032390E" w:rsidR="00694556" w:rsidP="00621052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כ"ה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10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, בהעדר הצדדים.</w:t>
      </w:r>
    </w:p>
    <w:p w:rsidR="003D6217" w:rsidP="00C97B9D" w:rsidRDefault="003D6217">
      <w:pPr>
        <w:spacing w:line="360" w:lineRule="auto"/>
        <w:jc w:val="both"/>
      </w:pPr>
    </w:p>
    <w:tbl>
      <w:tblPr>
        <w:tblStyle w:val="a9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648"/>
        <w:gridCol w:w="359"/>
        <w:gridCol w:w="2520"/>
        <w:gridCol w:w="359"/>
        <w:gridCol w:w="2619"/>
      </w:tblGrid>
      <w:tr w:rsidR="003D6217" w:rsidTr="00C97B9D">
        <w:trPr>
          <w:trHeight w:val="816"/>
        </w:trPr>
        <w:tc>
          <w:tcPr>
            <w:tcW w:w="265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3D6217" w:rsidRDefault="003D6217">
            <w:r>
              <w:drawing>
                <wp:inline distT="0" distB="0" distL="0" distR="0">
                  <wp:extent cx="1208405" cy="374015"/>
                  <wp:effectExtent l="0" t="0" r="0" b="6985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65" t="45763" r="56310" b="457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40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217" w:rsidRDefault="003D6217">
            <w:pPr>
              <w:jc w:val="center"/>
              <w:rPr>
                <w:b/>
                <w:bCs/>
              </w:rPr>
            </w:pPr>
          </w:p>
        </w:tc>
        <w:tc>
          <w:tcPr>
            <w:tcW w:w="360" w:type="dxa"/>
          </w:tcPr>
          <w:p w:rsidR="003D6217" w:rsidRDefault="003D621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3D6217" w:rsidRDefault="003D6217">
            <w:pPr>
              <w:jc w:val="center"/>
              <w:rPr>
                <w:b/>
                <w:bCs/>
              </w:rPr>
            </w:pPr>
            <w:r>
              <w:drawing>
                <wp:inline distT="0" distB="0" distL="0" distR="0">
                  <wp:extent cx="1438910" cy="374015"/>
                  <wp:effectExtent l="0" t="0" r="8890" b="6985"/>
                  <wp:docPr id="2" name="תמונה 2" descr="תיאור: 055374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2" descr="תיאור: 055374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D6217" w:rsidRDefault="003D6217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3D6217" w:rsidRDefault="003D6217">
            <w:r>
              <w:drawing>
                <wp:inline distT="0" distB="0" distL="0" distR="0">
                  <wp:extent cx="930275" cy="445135"/>
                  <wp:effectExtent l="0" t="0" r="3175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217" w:rsidRDefault="003D6217"/>
          <w:p w:rsidR="003D6217" w:rsidRDefault="003D621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3D6217" w:rsidTr="00C97B9D">
        <w:tc>
          <w:tcPr>
            <w:tcW w:w="2654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3D6217" w:rsidRDefault="003D6217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נ.צ.ע. נילי מאיר</w:t>
            </w:r>
          </w:p>
        </w:tc>
        <w:tc>
          <w:tcPr>
            <w:tcW w:w="360" w:type="dxa"/>
          </w:tcPr>
          <w:p w:rsidR="003D6217" w:rsidRDefault="003D6217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3D6217" w:rsidRDefault="003D6217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חנה טרכטינגוט, שופטת</w:t>
            </w:r>
          </w:p>
        </w:tc>
        <w:tc>
          <w:tcPr>
            <w:tcW w:w="360" w:type="dxa"/>
          </w:tcPr>
          <w:p w:rsidR="003D6217" w:rsidRDefault="003D6217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628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3D6217" w:rsidRDefault="003D6217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נ.צ.מ. ורדינה יריב </w:t>
            </w:r>
          </w:p>
        </w:tc>
      </w:tr>
    </w:tbl>
    <w:p w:rsidR="003D6217" w:rsidP="007D5D0C" w:rsidRDefault="003D6217">
      <w:pPr>
        <w:rPr>
          <w:rFonts w:ascii="David" w:hAnsi="David"/>
        </w:rPr>
      </w:pPr>
    </w:p>
    <w:sectPr w:rsidR="003D6217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1492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1492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1492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214921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31364-01-16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2146"/>
    <w:rsid w:val="000564AB"/>
    <w:rsid w:val="001067E3"/>
    <w:rsid w:val="0014234E"/>
    <w:rsid w:val="001439B0"/>
    <w:rsid w:val="001C4003"/>
    <w:rsid w:val="00214921"/>
    <w:rsid w:val="0025187E"/>
    <w:rsid w:val="0032390E"/>
    <w:rsid w:val="003D6217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7D5D0C"/>
    <w:rsid w:val="00820005"/>
    <w:rsid w:val="008A58D0"/>
    <w:rsid w:val="008B1700"/>
    <w:rsid w:val="00903896"/>
    <w:rsid w:val="00A91323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B5265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5:docId w15:val="{04414C4B-AA30-475F-82D9-ACEE454B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FB5265"/>
    <w:pPr>
      <w:snapToGrid w:val="0"/>
      <w:spacing w:line="360" w:lineRule="auto"/>
    </w:pPr>
    <w:rPr>
      <w:noProof w:val="0"/>
      <w:sz w:val="30"/>
      <w:szCs w:val="28"/>
      <w:lang w:eastAsia="he-IL"/>
    </w:rPr>
  </w:style>
  <w:style w:type="character" w:customStyle="1" w:styleId="ad">
    <w:name w:val="גוף טקסט תו"/>
    <w:basedOn w:val="a0"/>
    <w:link w:val="ac"/>
    <w:rsid w:val="00FB5265"/>
    <w:rPr>
      <w:rFonts w:cs="David"/>
      <w:sz w:val="30"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image" Target="media/image3.emf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173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חנה טרכטינגוט</cp:lastModifiedBy>
  <cp:revision>20</cp:revision>
  <cp:lastPrinted>2018-04-10T07:31:00Z</cp:lastPrinted>
  <dcterms:created xsi:type="dcterms:W3CDTF">2012-08-06T01:26:00Z</dcterms:created>
  <dcterms:modified xsi:type="dcterms:W3CDTF">2018-04-10T10:16:00Z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