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755655" w:rsidR="00694556" w:rsidRDefault="00FE73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7556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755655" w:rsidR="00621052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 w:rsidRPr="00755655" w:rsidR="0062105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3771" w:type="dxa"/>
          </w:tcPr>
          <w:p w:rsidRPr="00755655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755655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556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 w:rsidRPr="0075565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755655" w:rsidR="007556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 w:rsidRPr="0075565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תומר סילורה</w:t>
                </w:r>
              </w:sdtContent>
            </w:sdt>
          </w:p>
          <w:p w:rsidRPr="00755655" w:rsidR="00621052" w:rsidP="00755655" w:rsidRDefault="00621052">
            <w:pP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755655" w:rsidR="00694556" w:rsidP="00621052" w:rsidRDefault="006210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755655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5565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755655" w:rsidR="00694556" w:rsidRDefault="00D02AF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755655" w:rsidR="00D569A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עדואן מקטרן</w:t>
                </w:r>
              </w:sdtContent>
            </w:sdt>
          </w:p>
          <w:p w:rsidRPr="00755655" w:rsidR="00621052" w:rsidRDefault="00621052">
            <w:pPr>
              <w:rPr>
                <w:b/>
                <w:bCs/>
                <w:noProof w:val="0"/>
                <w:sz w:val="26"/>
                <w:szCs w:val="26"/>
              </w:rPr>
            </w:pPr>
            <w:r w:rsidRPr="00755655">
              <w:rPr>
                <w:rFonts w:hint="cs"/>
                <w:b/>
                <w:bCs/>
                <w:sz w:val="26"/>
                <w:szCs w:val="26"/>
                <w:rtl/>
              </w:rPr>
              <w:t>ע"י ב"כ: עו"ד</w:t>
            </w:r>
            <w:r w:rsidR="00B44D09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וג'די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755655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755655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755655" w:rsidR="00694556" w:rsidRDefault="0062105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755655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5565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55655" w:rsidR="00694556" w:rsidP="00755655" w:rsidRDefault="00D02AF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503434616"/>
                <w:text w:multiLine="1"/>
              </w:sdtPr>
              <w:sdtEndPr/>
              <w:sdtContent>
                <w:r w:rsidR="0075565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755655" w:rsidR="00005C8B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897050030"/>
                <w:text w:multiLine="1"/>
              </w:sdtPr>
              <w:sdtEndPr/>
              <w:sdtContent>
                <w:r w:rsidR="0075565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מוש אור חברה קבלנית 2009 בע"מ – ח.</w:t>
                </w:r>
                <w:r w:rsidR="0075565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 514259852</w:t>
                </w:r>
                <w:r w:rsidRPr="00755655" w:rsidR="0075565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755655" w:rsidR="00755655">
                  <w:rPr>
                    <w:b/>
                    <w:bCs/>
                    <w:sz w:val="26"/>
                    <w:szCs w:val="26"/>
                    <w:rtl/>
                  </w:rPr>
                  <w:t>2. נאיל עמירי – ת.ז 040071185</w:t>
                </w:r>
              </w:sdtContent>
            </w:sdt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755655" w:rsidP="00755655" w:rsidRDefault="00755655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>הנתבעים נדרשו להגיש כתב הגנה אולם לא הגישו כתב הגנה מטעמם עד היום.</w:t>
      </w:r>
    </w:p>
    <w:p w:rsidR="00755655" w:rsidP="00755655" w:rsidRDefault="00755655">
      <w:pPr>
        <w:spacing w:line="360" w:lineRule="auto"/>
        <w:ind w:left="720" w:hanging="720"/>
        <w:jc w:val="both"/>
        <w:rPr>
          <w:rFonts w:hint="cs"/>
          <w:rtl/>
        </w:rPr>
      </w:pPr>
    </w:p>
    <w:p w:rsidR="00755655" w:rsidP="00B44D09" w:rsidRDefault="00755655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מאישור המסירה שהוגש לבית הדין עולה, שכתב התביעה נמסר לנתבע</w:t>
      </w:r>
      <w:r w:rsidR="00B44D09">
        <w:rPr>
          <w:rFonts w:hint="cs"/>
          <w:rtl/>
        </w:rPr>
        <w:t>ים במסירה אישית</w:t>
      </w:r>
      <w:r>
        <w:rPr>
          <w:rFonts w:hint="cs"/>
          <w:rtl/>
        </w:rPr>
        <w:t xml:space="preserve"> עוד ביום </w:t>
      </w:r>
      <w:r w:rsidR="00B44D09">
        <w:rPr>
          <w:rFonts w:hint="cs"/>
          <w:rtl/>
        </w:rPr>
        <w:t>19.2.2018.</w:t>
      </w:r>
    </w:p>
    <w:p w:rsidR="00755655" w:rsidP="00755655" w:rsidRDefault="00755655">
      <w:pPr>
        <w:spacing w:line="360" w:lineRule="auto"/>
        <w:ind w:left="720" w:hanging="720"/>
        <w:jc w:val="both"/>
        <w:rPr>
          <w:rFonts w:hint="cs"/>
          <w:rtl/>
        </w:rPr>
      </w:pPr>
    </w:p>
    <w:p w:rsidR="00755655" w:rsidP="00755655" w:rsidRDefault="00755655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בהתאם לתקנה 43 (א) לתקנות בית הדין לעבודה (סדרי דין) התשנ"ב-1991, ניתן בזאת פסק דין כנגד הנתבע</w:t>
      </w:r>
      <w:r w:rsidR="009175BB">
        <w:rPr>
          <w:rFonts w:hint="cs"/>
          <w:rtl/>
        </w:rPr>
        <w:t>ים</w:t>
      </w:r>
      <w:r>
        <w:rPr>
          <w:rFonts w:hint="cs"/>
          <w:rtl/>
        </w:rPr>
        <w:t>, בהעדר הגנה וזאת על יסוד כתב התביעה בלבד.</w:t>
      </w:r>
    </w:p>
    <w:p w:rsidR="00755655" w:rsidP="00755655" w:rsidRDefault="00755655">
      <w:pPr>
        <w:spacing w:line="360" w:lineRule="auto"/>
        <w:ind w:left="720" w:hanging="720"/>
        <w:jc w:val="both"/>
        <w:rPr>
          <w:rFonts w:hint="cs"/>
          <w:rtl/>
        </w:rPr>
      </w:pPr>
    </w:p>
    <w:p w:rsidR="00755655" w:rsidP="00755655" w:rsidRDefault="00755655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>אני מחייב את הנתבע</w:t>
      </w:r>
      <w:r w:rsidR="009175BB">
        <w:rPr>
          <w:rFonts w:hint="cs"/>
          <w:rtl/>
        </w:rPr>
        <w:t>ים, ביחד ולחוד,</w:t>
      </w:r>
      <w:r>
        <w:rPr>
          <w:rFonts w:hint="cs"/>
          <w:rtl/>
        </w:rPr>
        <w:t xml:space="preserve"> לשלם ל</w:t>
      </w:r>
      <w:r w:rsidR="009175BB">
        <w:rPr>
          <w:rFonts w:hint="cs"/>
          <w:rtl/>
        </w:rPr>
        <w:t>תובע בתוך 30 ימים מיום שיומצא להם</w:t>
      </w:r>
      <w:bookmarkStart w:name="_GoBack" w:id="0"/>
      <w:bookmarkEnd w:id="0"/>
      <w:r>
        <w:rPr>
          <w:rFonts w:hint="cs"/>
          <w:rtl/>
        </w:rPr>
        <w:t xml:space="preserve"> פסק הדין את הסכומים הבאים:</w:t>
      </w:r>
    </w:p>
    <w:p w:rsidR="00755655" w:rsidP="00755655" w:rsidRDefault="00755655">
      <w:pPr>
        <w:spacing w:line="360" w:lineRule="auto"/>
        <w:ind w:left="720" w:hanging="720"/>
        <w:jc w:val="both"/>
        <w:rPr>
          <w:rFonts w:hint="cs"/>
          <w:rtl/>
        </w:rPr>
      </w:pP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פיצוי פיטורים בסך </w:t>
      </w:r>
      <w:r w:rsidR="00B44D09">
        <w:rPr>
          <w:rFonts w:hint="cs"/>
          <w:b/>
          <w:bCs/>
          <w:rtl/>
        </w:rPr>
        <w:t>26,666</w:t>
      </w:r>
      <w:r>
        <w:rPr>
          <w:rFonts w:hint="cs"/>
          <w:b/>
          <w:bCs/>
          <w:rtl/>
        </w:rPr>
        <w:t xml:space="preserve"> ₪</w:t>
      </w:r>
      <w:r>
        <w:rPr>
          <w:rFonts w:hint="cs"/>
          <w:rtl/>
        </w:rPr>
        <w:t xml:space="preserve"> בצירוף הפרשי הצמדה וריבית כחוק מיום הגשת התביעה (19.11.2017)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פדיון חופשה בסך </w:t>
      </w:r>
      <w:r w:rsidR="00B44D09">
        <w:rPr>
          <w:rFonts w:hint="cs"/>
          <w:b/>
          <w:bCs/>
          <w:rtl/>
        </w:rPr>
        <w:t>12,632</w:t>
      </w:r>
      <w:r>
        <w:rPr>
          <w:rFonts w:hint="cs"/>
          <w:b/>
          <w:bCs/>
          <w:rtl/>
        </w:rPr>
        <w:t xml:space="preserve"> ₪</w:t>
      </w:r>
      <w:r>
        <w:rPr>
          <w:rFonts w:hint="cs"/>
          <w:rtl/>
        </w:rPr>
        <w:t xml:space="preserve"> בצירוף הפרשי הצמדה וריבית כחוק מיום הגשת התביעה (19.11.2017)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דמי הבראה בסך </w:t>
      </w:r>
      <w:r w:rsidR="00B44D09">
        <w:rPr>
          <w:rFonts w:hint="cs"/>
          <w:b/>
          <w:bCs/>
          <w:rtl/>
        </w:rPr>
        <w:t>6,300</w:t>
      </w:r>
      <w:r>
        <w:rPr>
          <w:rFonts w:hint="cs"/>
          <w:rtl/>
        </w:rPr>
        <w:t xml:space="preserve"> ₪ בצירוף הפרשי הצמדה וריבית כחוק מיום הגשת התביעה (19.11.2017)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דמי חגים בסך </w:t>
      </w:r>
      <w:r w:rsidR="00B44D09">
        <w:rPr>
          <w:rFonts w:hint="cs"/>
          <w:b/>
          <w:bCs/>
          <w:rtl/>
        </w:rPr>
        <w:t>12,000</w:t>
      </w:r>
      <w:r>
        <w:rPr>
          <w:rFonts w:hint="cs"/>
          <w:rtl/>
        </w:rPr>
        <w:t xml:space="preserve"> ₪ בצירוף הפרשי הצמדה וריבית כחוק מיום הגשת התביעה (19.11.2017)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ה.</w:t>
      </w:r>
      <w:r>
        <w:rPr>
          <w:rFonts w:hint="cs"/>
          <w:rtl/>
        </w:rPr>
        <w:tab/>
        <w:t xml:space="preserve">הפרשות לפנסיה בסך </w:t>
      </w:r>
      <w:r w:rsidR="00B44D09">
        <w:rPr>
          <w:rFonts w:hint="cs"/>
          <w:b/>
          <w:bCs/>
          <w:rtl/>
        </w:rPr>
        <w:t>19,968</w:t>
      </w:r>
      <w:r>
        <w:rPr>
          <w:rFonts w:hint="cs"/>
          <w:rtl/>
        </w:rPr>
        <w:t xml:space="preserve"> ₪ בצירוף הפרשי הצמדה וריבית כחוק מיום הגשת התביעה (19.11.2017)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lastRenderedPageBreak/>
        <w:t>ו.</w:t>
      </w:r>
      <w:r>
        <w:rPr>
          <w:rFonts w:hint="cs"/>
          <w:rtl/>
        </w:rPr>
        <w:tab/>
        <w:t xml:space="preserve">הפרשות לקרן השתלמות בסך </w:t>
      </w:r>
      <w:r>
        <w:rPr>
          <w:rFonts w:hint="cs"/>
          <w:b/>
          <w:bCs/>
          <w:rtl/>
        </w:rPr>
        <w:t>16,</w:t>
      </w:r>
      <w:r w:rsidR="00B44D09">
        <w:rPr>
          <w:rFonts w:hint="cs"/>
          <w:b/>
          <w:bCs/>
          <w:rtl/>
        </w:rPr>
        <w:t>640</w:t>
      </w:r>
      <w:r>
        <w:rPr>
          <w:rFonts w:hint="cs"/>
          <w:rtl/>
        </w:rPr>
        <w:t xml:space="preserve"> ₪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ז.</w:t>
      </w:r>
      <w:r>
        <w:rPr>
          <w:rFonts w:hint="cs"/>
          <w:rtl/>
        </w:rPr>
        <w:tab/>
        <w:t xml:space="preserve">הוצאות אש"ל בסך </w:t>
      </w:r>
      <w:r w:rsidR="00B44D09">
        <w:rPr>
          <w:rFonts w:hint="cs"/>
          <w:b/>
          <w:bCs/>
          <w:rtl/>
        </w:rPr>
        <w:t>16,640</w:t>
      </w:r>
      <w:r>
        <w:rPr>
          <w:rFonts w:hint="cs"/>
          <w:rtl/>
        </w:rPr>
        <w:t xml:space="preserve">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ח.</w:t>
      </w:r>
      <w:r>
        <w:rPr>
          <w:rFonts w:hint="cs"/>
          <w:rtl/>
        </w:rPr>
        <w:tab/>
        <w:t xml:space="preserve">שעות נוספות בסך </w:t>
      </w:r>
      <w:r w:rsidR="00B44D09">
        <w:rPr>
          <w:rFonts w:hint="cs"/>
          <w:b/>
          <w:bCs/>
          <w:rtl/>
        </w:rPr>
        <w:t>399,200</w:t>
      </w:r>
      <w:r>
        <w:rPr>
          <w:rFonts w:hint="cs"/>
          <w:rtl/>
        </w:rPr>
        <w:t xml:space="preserve"> ₪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ט.</w:t>
      </w:r>
      <w:r>
        <w:rPr>
          <w:rFonts w:hint="cs"/>
          <w:rtl/>
        </w:rPr>
        <w:tab/>
        <w:t xml:space="preserve">פיצוי בגין אי מסירת תלושי שכר בסך </w:t>
      </w:r>
      <w:r w:rsidR="00B44D09">
        <w:rPr>
          <w:rFonts w:hint="cs"/>
          <w:b/>
          <w:bCs/>
          <w:rtl/>
        </w:rPr>
        <w:t>10,000</w:t>
      </w:r>
      <w:r>
        <w:rPr>
          <w:rFonts w:hint="cs"/>
          <w:rtl/>
        </w:rPr>
        <w:t xml:space="preserve"> ₪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י.</w:t>
      </w:r>
      <w:r>
        <w:rPr>
          <w:rFonts w:hint="cs"/>
          <w:rtl/>
        </w:rPr>
        <w:tab/>
        <w:t xml:space="preserve">פיצוי בגין הנפקת תלושי שכר פיקטיביים בסך </w:t>
      </w:r>
      <w:r w:rsidR="00B44D09">
        <w:rPr>
          <w:rFonts w:hint="cs"/>
          <w:b/>
          <w:bCs/>
          <w:rtl/>
        </w:rPr>
        <w:t>5,000</w:t>
      </w:r>
      <w:r>
        <w:rPr>
          <w:rFonts w:hint="cs"/>
          <w:rtl/>
        </w:rPr>
        <w:t xml:space="preserve"> ₪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יא.</w:t>
      </w:r>
      <w:r>
        <w:rPr>
          <w:rFonts w:hint="cs"/>
          <w:rtl/>
        </w:rPr>
        <w:tab/>
        <w:t xml:space="preserve">פיצוי בגין אי מתן הודעה לעובד בסך </w:t>
      </w:r>
      <w:r w:rsidR="00B44D09">
        <w:rPr>
          <w:rFonts w:hint="cs"/>
          <w:b/>
          <w:bCs/>
          <w:rtl/>
        </w:rPr>
        <w:t>5,000</w:t>
      </w:r>
      <w:r>
        <w:rPr>
          <w:rFonts w:hint="cs"/>
          <w:rtl/>
        </w:rPr>
        <w:t>₪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B44D09" w:rsidRDefault="00755655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יב.</w:t>
      </w:r>
      <w:r>
        <w:rPr>
          <w:rFonts w:hint="cs"/>
          <w:rtl/>
        </w:rPr>
        <w:tab/>
        <w:t xml:space="preserve">שכר עבודה בסך </w:t>
      </w:r>
      <w:r w:rsidR="00B44D09">
        <w:rPr>
          <w:rFonts w:hint="cs"/>
          <w:b/>
          <w:bCs/>
          <w:rtl/>
        </w:rPr>
        <w:t>6,000</w:t>
      </w:r>
      <w:r>
        <w:rPr>
          <w:rFonts w:hint="cs"/>
          <w:rtl/>
        </w:rPr>
        <w:t xml:space="preserve"> ₪ בצירוף הפרשי הצמדה וריבית כחוק מיום הגשת התביעה (</w:t>
      </w:r>
      <w:r w:rsidR="00B44D09">
        <w:rPr>
          <w:rFonts w:hint="cs"/>
          <w:rtl/>
        </w:rPr>
        <w:t>19</w:t>
      </w:r>
      <w:r>
        <w:rPr>
          <w:rFonts w:hint="cs"/>
          <w:rtl/>
        </w:rPr>
        <w:t>.11.2017) ועד לתשלום בפועל.</w:t>
      </w:r>
    </w:p>
    <w:p w:rsidR="00755655" w:rsidP="00755655" w:rsidRDefault="00B44D09">
      <w:pPr>
        <w:spacing w:line="360" w:lineRule="auto"/>
        <w:ind w:left="1440" w:hanging="720"/>
        <w:jc w:val="both"/>
        <w:rPr>
          <w:rFonts w:hint="cs"/>
          <w:rtl/>
        </w:rPr>
      </w:pPr>
      <w:r>
        <w:rPr>
          <w:rFonts w:hint="cs"/>
          <w:rtl/>
        </w:rPr>
        <w:t>יג</w:t>
      </w:r>
      <w:r w:rsidR="00755655">
        <w:rPr>
          <w:rFonts w:hint="cs"/>
          <w:rtl/>
        </w:rPr>
        <w:t>.</w:t>
      </w:r>
      <w:r w:rsidR="00755655">
        <w:rPr>
          <w:rFonts w:hint="cs"/>
          <w:rtl/>
        </w:rPr>
        <w:tab/>
        <w:t xml:space="preserve">הוצאות משפט ושכ"ט בסך </w:t>
      </w:r>
      <w:r w:rsidR="00755655">
        <w:rPr>
          <w:rFonts w:hint="cs"/>
          <w:b/>
          <w:bCs/>
          <w:rtl/>
        </w:rPr>
        <w:t>5,000</w:t>
      </w:r>
      <w:r w:rsidR="00755655">
        <w:rPr>
          <w:rFonts w:hint="cs"/>
          <w:rtl/>
        </w:rPr>
        <w:t xml:space="preserve"> ₪ שישולמו בתוך 30 ימים מהיום שאם לא כן ישאו הפרשי הצמדה וריבית כחוק מיום מתן פסק דין זה  ועד לתשלום בפועל.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55655" w:rsidR="00694556" w:rsidP="00755655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55655">
        <w:rPr>
          <w:rFonts w:ascii="Arial" w:hAnsi="Arial"/>
          <w:b/>
          <w:bCs/>
          <w:noProof w:val="0"/>
          <w:rtl/>
        </w:rPr>
        <w:t xml:space="preserve">ניתן היום, </w:t>
      </w:r>
      <w:sdt>
        <w:sdtPr>
          <w:rPr>
            <w:b/>
            <w:bCs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755655">
        <w:rPr>
          <w:rFonts w:ascii="Arial" w:hAnsi="Arial"/>
          <w:b/>
          <w:bCs/>
          <w:noProof w:val="0"/>
          <w:rtl/>
        </w:rPr>
        <w:t xml:space="preserve">, </w:t>
      </w:r>
      <w:r w:rsidRPr="00755655" w:rsidR="00621052">
        <w:rPr>
          <w:rFonts w:hint="cs" w:ascii="Arial" w:hAnsi="Arial"/>
          <w:b/>
          <w:bCs/>
          <w:noProof w:val="0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755655" w:rsidR="00621052">
        <w:rPr>
          <w:rFonts w:hint="cs"/>
          <w:b/>
          <w:bCs/>
          <w:rtl/>
        </w:rPr>
        <w:t>)</w:t>
      </w:r>
      <w:r w:rsidRPr="00755655">
        <w:rPr>
          <w:rFonts w:ascii="Arial" w:hAnsi="Arial"/>
          <w:b/>
          <w:bCs/>
          <w:noProof w:val="0"/>
          <w:rtl/>
        </w:rPr>
        <w:t>, בהעדר הצדדים</w:t>
      </w:r>
      <w:r w:rsidRPr="00755655" w:rsidR="00621052">
        <w:rPr>
          <w:rFonts w:hint="cs" w:ascii="Arial" w:hAnsi="Arial"/>
          <w:b/>
          <w:bCs/>
          <w:noProof w:val="0"/>
          <w:rtl/>
        </w:rPr>
        <w:t xml:space="preserve"> ויישלח אליהם</w:t>
      </w:r>
      <w:r w:rsidRPr="00755655">
        <w:rPr>
          <w:rFonts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D02AF9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8db2e3a2a5406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655" w:rsidRDefault="007556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02AF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02AF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655" w:rsidRDefault="007556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655" w:rsidRDefault="0075565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5565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D02AF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40096-11-17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655" w:rsidRDefault="007556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55655"/>
    <w:rsid w:val="007B1F38"/>
    <w:rsid w:val="007C4F95"/>
    <w:rsid w:val="00820005"/>
    <w:rsid w:val="008A58D0"/>
    <w:rsid w:val="00903896"/>
    <w:rsid w:val="009175BB"/>
    <w:rsid w:val="00B44D09"/>
    <w:rsid w:val="00B80CBD"/>
    <w:rsid w:val="00C2257A"/>
    <w:rsid w:val="00D02AF9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35A87C79"/>
  <w15:docId w15:val="{7964595C-EA34-41DE-B91D-789600F1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88db2e3a2a5406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סילורה</cp:lastModifiedBy>
  <cp:revision>18</cp:revision>
  <dcterms:created xsi:type="dcterms:W3CDTF">2012-08-06T01:26:00Z</dcterms:created>
  <dcterms:modified xsi:type="dcterms:W3CDTF">2018-04-12T15:54:00Z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