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A37FA2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8A16EC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מערער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A37FA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משה אזולאי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050474758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8A16EC">
              <w:rPr>
                <w:rFonts w:hint="cs"/>
                <w:b/>
                <w:bCs/>
                <w:sz w:val="28"/>
                <w:szCs w:val="28"/>
                <w:rtl/>
              </w:rPr>
              <w:t xml:space="preserve"> רוני רוטשטיין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8A16EC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A37FA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8A16EC">
              <w:rPr>
                <w:rFonts w:hint="cs"/>
                <w:b/>
                <w:bCs/>
                <w:sz w:val="28"/>
                <w:szCs w:val="28"/>
                <w:rtl/>
              </w:rPr>
              <w:t xml:space="preserve"> אילת ברעם</w:t>
            </w:r>
          </w:p>
        </w:tc>
      </w:tr>
    </w:tbl>
    <w:p w:rsidRPr="008A16EC"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P="008A16EC" w:rsidRDefault="008A16EC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המערער הודיע כי לאחר שקיבל את כתב התשובה ופרוטוקול דיון הצוות שצורף אליו אינו עומד על ערעורו והוא מבקש למחקו. </w:t>
      </w:r>
    </w:p>
    <w:p w:rsidR="008A16EC" w:rsidRDefault="008A16EC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הערעור נמחק בזאת כמבוקש. </w:t>
      </w:r>
    </w:p>
    <w:p w:rsidR="008A16EC" w:rsidRDefault="008A16EC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הדיון הקבוע ביום 16.4.18 מבוטל. </w:t>
      </w:r>
    </w:p>
    <w:p w:rsidRPr="00621052" w:rsidR="008A16EC" w:rsidRDefault="008A16EC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אין צו להוצאות.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8A16EC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37FA2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08d2eca961d4a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37FA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37FA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A16E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A37FA2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8523-12-17</w:t>
              </w:r>
            </w:sdtContent>
          </w:sdt>
        </w:p>
        <w:p w:rsidR="00A92A73" w:rsidRDefault="00A92A73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16EC"/>
    <w:rsid w:val="008A58D0"/>
    <w:rsid w:val="008D2FCE"/>
    <w:rsid w:val="00900F2B"/>
    <w:rsid w:val="00903896"/>
    <w:rsid w:val="009E1541"/>
    <w:rsid w:val="00A37FA2"/>
    <w:rsid w:val="00A81710"/>
    <w:rsid w:val="00A92A73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4382C140"/>
  <w15:docId w15:val="{36A021CE-48E4-498E-AC82-F5576BE9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08d2eca961d4ad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