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9033"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3083"/>
        <w:gridCol w:w="5867"/>
        <w:gridCol w:w="55"/>
      </w:tblGrid>
      <w:tr w:rsidRPr="00962A0A" w:rsidR="00E05464" w:rsidTr="00FA343B">
        <w:trPr>
          <w:gridBefore w:val="1"/>
          <w:gridAfter w:val="1"/>
          <w:wBefore w:w="28" w:type="dxa"/>
          <w:wAfter w:w="55" w:type="dxa"/>
          <w:trHeight w:val="1446"/>
        </w:trPr>
        <w:tc>
          <w:tcPr>
            <w:tcW w:w="8950" w:type="dxa"/>
            <w:gridSpan w:val="2"/>
          </w:tcPr>
          <w:p w:rsidRPr="00962A0A" w:rsidR="00E05464" w:rsidP="00664D6A" w:rsidRDefault="00E05464">
            <w:pPr>
              <w:spacing w:line="360" w:lineRule="auto"/>
              <w:jc w:val="both"/>
              <w:rPr>
                <w:b/>
                <w:bCs/>
                <w:sz w:val="28"/>
                <w:szCs w:val="28"/>
                <w:rtl/>
              </w:rPr>
            </w:pPr>
            <w:r w:rsidRPr="00962A0A">
              <w:rPr>
                <w:rFonts w:hint="cs"/>
                <w:b/>
                <w:bCs/>
                <w:sz w:val="28"/>
                <w:szCs w:val="28"/>
                <w:rtl/>
              </w:rPr>
              <w:t>לפני:</w:t>
            </w:r>
          </w:p>
          <w:p w:rsidRPr="00962A0A" w:rsidR="00E05464" w:rsidP="00664D6A" w:rsidRDefault="00E05464">
            <w:pPr>
              <w:spacing w:line="360" w:lineRule="auto"/>
              <w:rPr>
                <w:rStyle w:val="TimesNewRomanTimesNewRoman"/>
                <w:sz w:val="28"/>
                <w:szCs w:val="28"/>
                <w:rtl/>
              </w:rPr>
            </w:pPr>
            <w:r w:rsidRPr="00962A0A">
              <w:rPr>
                <w:rFonts w:hint="cs"/>
                <w:b/>
                <w:bCs/>
                <w:sz w:val="28"/>
                <w:szCs w:val="28"/>
                <w:rtl/>
              </w:rPr>
              <w:t>כב' ה</w:t>
            </w:r>
            <w:sdt>
              <w:sdtPr>
                <w:rPr>
                  <w:sz w:val="28"/>
                  <w:szCs w:val="28"/>
                  <w:rtl/>
                </w:rPr>
                <w:alias w:val="165"/>
                <w:tag w:val="165"/>
                <w:id w:val="-1411850705"/>
                <w:placeholder>
                  <w:docPart w:val="703CD21871F84CC889E677984C0B821D"/>
                </w:placeholder>
                <w:text w:multiLine="1"/>
              </w:sdtPr>
              <w:sdtEndPr/>
              <w:sdtContent>
                <w:r w:rsidRPr="00962A0A">
                  <w:rPr>
                    <w:rFonts w:hint="cs"/>
                    <w:b/>
                    <w:bCs/>
                    <w:sz w:val="28"/>
                    <w:szCs w:val="28"/>
                    <w:rtl/>
                  </w:rPr>
                  <w:t>שופטת אורית יעקבס</w:t>
                </w:r>
              </w:sdtContent>
            </w:sdt>
            <w:r w:rsidRPr="00962A0A">
              <w:rPr>
                <w:rStyle w:val="TimesNewRomanTimesNewRoman"/>
                <w:rFonts w:hint="cs"/>
                <w:sz w:val="28"/>
                <w:szCs w:val="28"/>
                <w:rtl/>
              </w:rPr>
              <w:t xml:space="preserve">  </w:t>
            </w:r>
          </w:p>
          <w:p w:rsidRPr="00515459" w:rsidR="00E05464" w:rsidP="00664D6A" w:rsidRDefault="00E05464">
            <w:pPr>
              <w:spacing w:line="360" w:lineRule="auto"/>
              <w:rPr>
                <w:sz w:val="14"/>
                <w:szCs w:val="14"/>
                <w:rtl/>
              </w:rPr>
            </w:pPr>
          </w:p>
        </w:tc>
      </w:tr>
      <w:tr w:rsidRPr="00962A0A" w:rsidR="00E05464" w:rsidTr="00E05464">
        <w:tc>
          <w:tcPr>
            <w:tcW w:w="3111" w:type="dxa"/>
            <w:gridSpan w:val="2"/>
            <w:hideMark/>
          </w:tcPr>
          <w:p w:rsidRPr="00962A0A" w:rsidR="00E05464" w:rsidP="00664D6A" w:rsidRDefault="00E05464">
            <w:pPr>
              <w:ind w:left="26"/>
              <w:rPr>
                <w:b/>
                <w:bCs/>
                <w:sz w:val="28"/>
                <w:szCs w:val="28"/>
                <w:u w:val="single"/>
                <w:rtl/>
              </w:rPr>
            </w:pPr>
            <w:r w:rsidRPr="00962A0A">
              <w:rPr>
                <w:rFonts w:hint="cs"/>
                <w:b/>
                <w:bCs/>
                <w:sz w:val="28"/>
                <w:szCs w:val="28"/>
                <w:u w:val="single"/>
                <w:rtl/>
              </w:rPr>
              <w:t>ה</w:t>
            </w:r>
            <w:sdt>
              <w:sdtPr>
                <w:rPr>
                  <w:b/>
                  <w:bCs/>
                  <w:sz w:val="28"/>
                  <w:szCs w:val="28"/>
                  <w:u w:val="single"/>
                  <w:rtl/>
                </w:rPr>
                <w:alias w:val="1264"/>
                <w:tag w:val="1264"/>
                <w:id w:val="280926936"/>
                <w:placeholder>
                  <w:docPart w:val="703CD21871F84CC889E677984C0B821D"/>
                </w:placeholder>
                <w:text w:multiLine="1"/>
              </w:sdtPr>
              <w:sdtEndPr/>
              <w:sdtContent>
                <w:r w:rsidRPr="00962A0A">
                  <w:rPr>
                    <w:rFonts w:hint="cs"/>
                    <w:b/>
                    <w:bCs/>
                    <w:sz w:val="28"/>
                    <w:szCs w:val="28"/>
                    <w:u w:val="single"/>
                    <w:rtl/>
                  </w:rPr>
                  <w:t>תובעת</w:t>
                </w:r>
              </w:sdtContent>
            </w:sdt>
            <w:r w:rsidRPr="00962A0A">
              <w:rPr>
                <w:rFonts w:hint="cs"/>
                <w:b/>
                <w:bCs/>
                <w:sz w:val="28"/>
                <w:szCs w:val="28"/>
                <w:u w:val="single"/>
                <w:rtl/>
              </w:rPr>
              <w:t xml:space="preserve"> </w:t>
            </w:r>
          </w:p>
        </w:tc>
        <w:tc>
          <w:tcPr>
            <w:tcW w:w="5922" w:type="dxa"/>
            <w:gridSpan w:val="2"/>
          </w:tcPr>
          <w:p w:rsidR="00E05464" w:rsidP="00FC738D" w:rsidRDefault="00BC1A0E">
            <w:pPr>
              <w:rPr>
                <w:b/>
                <w:bCs/>
                <w:sz w:val="28"/>
                <w:szCs w:val="28"/>
                <w:rtl/>
              </w:rPr>
            </w:pPr>
            <w:sdt>
              <w:sdtPr>
                <w:rPr>
                  <w:b/>
                  <w:bCs/>
                  <w:sz w:val="28"/>
                  <w:szCs w:val="28"/>
                  <w:rtl/>
                </w:rPr>
                <w:alias w:val="825"/>
                <w:tag w:val="825"/>
                <w:id w:val="-1288811952"/>
                <w:placeholder>
                  <w:docPart w:val="703CD21871F84CC889E677984C0B821D"/>
                </w:placeholder>
                <w:text w:multiLine="1"/>
              </w:sdtPr>
              <w:sdtEndPr/>
              <w:sdtContent>
                <w:r w:rsidRPr="00962A0A" w:rsidR="00E05464">
                  <w:rPr>
                    <w:rFonts w:hint="cs"/>
                    <w:b/>
                    <w:bCs/>
                    <w:sz w:val="28"/>
                    <w:szCs w:val="28"/>
                    <w:rtl/>
                  </w:rPr>
                  <w:t>אלונה סרולביץ</w:t>
                </w:r>
              </w:sdtContent>
            </w:sdt>
            <w:r w:rsidRPr="00962A0A" w:rsidR="00E05464">
              <w:rPr>
                <w:rFonts w:hint="cs"/>
                <w:b/>
                <w:bCs/>
                <w:sz w:val="28"/>
                <w:szCs w:val="28"/>
                <w:rtl/>
              </w:rPr>
              <w:t xml:space="preserve"> </w:t>
            </w:r>
          </w:p>
          <w:p w:rsidR="00515459" w:rsidP="00664D6A" w:rsidRDefault="00FA343B">
            <w:pPr>
              <w:rPr>
                <w:b/>
                <w:bCs/>
                <w:sz w:val="28"/>
                <w:szCs w:val="28"/>
                <w:rtl/>
              </w:rPr>
            </w:pPr>
            <w:r>
              <w:rPr>
                <w:rFonts w:hint="cs"/>
                <w:b/>
                <w:bCs/>
                <w:sz w:val="28"/>
                <w:szCs w:val="28"/>
                <w:rtl/>
              </w:rPr>
              <w:t>ע"י ב"כ עו"ד מריה בורשטיין</w:t>
            </w:r>
          </w:p>
          <w:p w:rsidRPr="00962A0A" w:rsidR="00FA343B" w:rsidP="00664D6A" w:rsidRDefault="00FA343B">
            <w:pPr>
              <w:rPr>
                <w:b/>
                <w:bCs/>
                <w:sz w:val="28"/>
                <w:szCs w:val="28"/>
                <w:rtl/>
              </w:rPr>
            </w:pPr>
            <w:r>
              <w:rPr>
                <w:rFonts w:hint="cs"/>
                <w:b/>
                <w:bCs/>
                <w:sz w:val="28"/>
                <w:szCs w:val="28"/>
                <w:rtl/>
              </w:rPr>
              <w:t>מטעם הלשכה לסיוע משפטי</w:t>
            </w:r>
          </w:p>
          <w:p w:rsidRPr="00962A0A" w:rsidR="00E05464" w:rsidP="00664D6A" w:rsidRDefault="00E05464">
            <w:pPr>
              <w:rPr>
                <w:b/>
                <w:bCs/>
                <w:sz w:val="28"/>
                <w:szCs w:val="28"/>
                <w:rtl/>
              </w:rPr>
            </w:pPr>
          </w:p>
        </w:tc>
      </w:tr>
      <w:tr w:rsidRPr="00962A0A" w:rsidR="00E05464" w:rsidTr="00E05464">
        <w:tc>
          <w:tcPr>
            <w:tcW w:w="9033" w:type="dxa"/>
            <w:gridSpan w:val="4"/>
          </w:tcPr>
          <w:p w:rsidRPr="00962A0A" w:rsidR="00E05464" w:rsidP="00664D6A" w:rsidRDefault="00E05464">
            <w:pPr>
              <w:rPr>
                <w:rFonts w:ascii="Arial" w:hAnsi="Arial"/>
                <w:b/>
                <w:bCs/>
                <w:sz w:val="28"/>
                <w:szCs w:val="28"/>
                <w:rtl/>
              </w:rPr>
            </w:pPr>
            <w:r w:rsidRPr="00962A0A">
              <w:rPr>
                <w:rFonts w:hint="cs" w:ascii="Arial" w:hAnsi="Arial"/>
                <w:b/>
                <w:bCs/>
                <w:sz w:val="28"/>
                <w:szCs w:val="28"/>
                <w:rtl/>
              </w:rPr>
              <w:t xml:space="preserve">                                               -</w:t>
            </w:r>
          </w:p>
          <w:p w:rsidRPr="00962A0A" w:rsidR="00E05464" w:rsidP="00664D6A" w:rsidRDefault="00E05464">
            <w:pPr>
              <w:rPr>
                <w:rFonts w:ascii="Arial" w:hAnsi="Arial"/>
                <w:b/>
                <w:bCs/>
                <w:sz w:val="28"/>
                <w:szCs w:val="28"/>
                <w:rtl/>
              </w:rPr>
            </w:pPr>
          </w:p>
        </w:tc>
      </w:tr>
      <w:tr w:rsidRPr="00962A0A" w:rsidR="00E05464" w:rsidTr="00E05464">
        <w:tc>
          <w:tcPr>
            <w:tcW w:w="3111" w:type="dxa"/>
            <w:gridSpan w:val="2"/>
            <w:hideMark/>
          </w:tcPr>
          <w:p w:rsidRPr="00962A0A" w:rsidR="00E05464" w:rsidP="00664D6A" w:rsidRDefault="00E05464">
            <w:pPr>
              <w:ind w:left="26"/>
              <w:rPr>
                <w:b/>
                <w:bCs/>
                <w:sz w:val="28"/>
                <w:szCs w:val="28"/>
                <w:u w:val="single"/>
                <w:rtl/>
              </w:rPr>
            </w:pPr>
            <w:r w:rsidRPr="00962A0A">
              <w:rPr>
                <w:rFonts w:hint="cs"/>
                <w:b/>
                <w:bCs/>
                <w:sz w:val="28"/>
                <w:szCs w:val="28"/>
                <w:u w:val="single"/>
                <w:rtl/>
              </w:rPr>
              <w:t>ה</w:t>
            </w:r>
            <w:sdt>
              <w:sdtPr>
                <w:rPr>
                  <w:b/>
                  <w:bCs/>
                  <w:sz w:val="28"/>
                  <w:szCs w:val="28"/>
                  <w:u w:val="single"/>
                  <w:rtl/>
                </w:rPr>
                <w:alias w:val="1265"/>
                <w:tag w:val="1265"/>
                <w:id w:val="1183328118"/>
                <w:placeholder>
                  <w:docPart w:val="703CD21871F84CC889E677984C0B821D"/>
                </w:placeholder>
                <w:text w:multiLine="1"/>
              </w:sdtPr>
              <w:sdtEndPr/>
              <w:sdtContent>
                <w:r w:rsidRPr="00962A0A">
                  <w:rPr>
                    <w:rFonts w:hint="cs"/>
                    <w:b/>
                    <w:bCs/>
                    <w:sz w:val="28"/>
                    <w:szCs w:val="28"/>
                    <w:u w:val="single"/>
                    <w:rtl/>
                  </w:rPr>
                  <w:t>נתבע</w:t>
                </w:r>
              </w:sdtContent>
            </w:sdt>
            <w:r w:rsidRPr="00962A0A">
              <w:rPr>
                <w:rFonts w:hint="cs"/>
                <w:b/>
                <w:bCs/>
                <w:sz w:val="28"/>
                <w:szCs w:val="28"/>
                <w:u w:val="single"/>
                <w:rtl/>
              </w:rPr>
              <w:t xml:space="preserve"> </w:t>
            </w:r>
          </w:p>
        </w:tc>
        <w:tc>
          <w:tcPr>
            <w:tcW w:w="5922" w:type="dxa"/>
            <w:gridSpan w:val="2"/>
          </w:tcPr>
          <w:p w:rsidR="00E05464" w:rsidP="00664D6A" w:rsidRDefault="00BC1A0E">
            <w:pPr>
              <w:rPr>
                <w:b/>
                <w:bCs/>
                <w:sz w:val="28"/>
                <w:szCs w:val="28"/>
                <w:rtl/>
              </w:rPr>
            </w:pPr>
            <w:sdt>
              <w:sdtPr>
                <w:rPr>
                  <w:b/>
                  <w:bCs/>
                  <w:sz w:val="28"/>
                  <w:szCs w:val="28"/>
                  <w:rtl/>
                </w:rPr>
                <w:alias w:val="1266"/>
                <w:tag w:val="1266"/>
                <w:id w:val="795185315"/>
                <w:placeholder>
                  <w:docPart w:val="703CD21871F84CC889E677984C0B821D"/>
                </w:placeholder>
                <w:text w:multiLine="1"/>
              </w:sdtPr>
              <w:sdtEndPr/>
              <w:sdtContent>
                <w:r w:rsidRPr="00962A0A" w:rsidR="00E05464">
                  <w:rPr>
                    <w:rFonts w:hint="cs"/>
                    <w:b/>
                    <w:bCs/>
                    <w:sz w:val="28"/>
                    <w:szCs w:val="28"/>
                    <w:rtl/>
                  </w:rPr>
                  <w:t>המוסד לביטוח לאומי</w:t>
                </w:r>
              </w:sdtContent>
            </w:sdt>
            <w:r w:rsidRPr="00962A0A" w:rsidR="00E05464">
              <w:rPr>
                <w:rFonts w:hint="cs"/>
                <w:b/>
                <w:bCs/>
                <w:sz w:val="28"/>
                <w:szCs w:val="28"/>
                <w:rtl/>
              </w:rPr>
              <w:t xml:space="preserve">  </w:t>
            </w:r>
          </w:p>
          <w:p w:rsidRPr="00962A0A" w:rsidR="00FA343B" w:rsidP="00664D6A" w:rsidRDefault="00FA343B">
            <w:pPr>
              <w:rPr>
                <w:b/>
                <w:bCs/>
                <w:sz w:val="28"/>
                <w:szCs w:val="28"/>
              </w:rPr>
            </w:pPr>
            <w:r>
              <w:rPr>
                <w:rFonts w:hint="cs"/>
                <w:b/>
                <w:bCs/>
                <w:sz w:val="28"/>
                <w:szCs w:val="28"/>
                <w:rtl/>
              </w:rPr>
              <w:t>ע"י ב"כ עו"ד אבראהים מסארווה</w:t>
            </w:r>
          </w:p>
          <w:p w:rsidRPr="00962A0A" w:rsidR="00E05464" w:rsidP="00664D6A" w:rsidRDefault="00E05464">
            <w:pPr>
              <w:rPr>
                <w:b/>
                <w:bCs/>
                <w:sz w:val="28"/>
                <w:szCs w:val="28"/>
                <w:rtl/>
              </w:rPr>
            </w:pPr>
          </w:p>
        </w:tc>
      </w:tr>
    </w:tbl>
    <w:p w:rsidR="002C1C43" w:rsidP="00FC738D" w:rsidRDefault="00221FF9">
      <w:pPr>
        <w:suppressLineNumbers/>
        <w:spacing w:line="360" w:lineRule="auto"/>
        <w:jc w:val="center"/>
        <w:rPr>
          <w:b/>
          <w:bCs/>
          <w:sz w:val="36"/>
          <w:szCs w:val="36"/>
          <w:u w:val="single"/>
          <w:rtl/>
        </w:rPr>
      </w:pPr>
      <w:bookmarkStart w:name="_GoBack" w:id="0"/>
      <w:bookmarkEnd w:id="0"/>
      <w:r>
        <w:rPr>
          <w:rFonts w:hint="cs"/>
          <w:b/>
          <w:bCs/>
          <w:sz w:val="34"/>
          <w:szCs w:val="34"/>
          <w:u w:val="single"/>
          <w:rtl/>
        </w:rPr>
        <w:t>החלטה</w:t>
      </w:r>
    </w:p>
    <w:p w:rsidR="00FC738D" w:rsidP="00FC738D" w:rsidRDefault="00FC738D">
      <w:pPr>
        <w:suppressLineNumbers/>
        <w:spacing w:line="360" w:lineRule="auto"/>
        <w:jc w:val="center"/>
        <w:rPr>
          <w:b/>
          <w:bCs/>
          <w:sz w:val="36"/>
          <w:szCs w:val="36"/>
          <w:u w:val="single"/>
          <w:rtl/>
        </w:rPr>
      </w:pPr>
    </w:p>
    <w:p w:rsidRPr="0017606E" w:rsidR="0017606E" w:rsidP="0017606E" w:rsidRDefault="0017606E">
      <w:pPr>
        <w:spacing w:line="360" w:lineRule="auto"/>
        <w:ind w:left="567" w:hanging="567"/>
        <w:jc w:val="both"/>
        <w:rPr>
          <w:szCs w:val="28"/>
          <w:rtl/>
        </w:rPr>
      </w:pPr>
      <w:r w:rsidRPr="0017606E">
        <w:rPr>
          <w:b/>
          <w:bCs/>
          <w:sz w:val="30"/>
          <w:szCs w:val="30"/>
          <w:rtl/>
        </w:rPr>
        <w:t>1.</w:t>
      </w:r>
      <w:r w:rsidRPr="0017606E">
        <w:rPr>
          <w:rFonts w:ascii="Arial" w:hAnsi="Arial"/>
          <w:sz w:val="28"/>
          <w:szCs w:val="28"/>
          <w:rtl/>
        </w:rPr>
        <w:tab/>
      </w:r>
      <w:bookmarkStart w:name="ABSTRACT_START" w:id="1"/>
      <w:bookmarkEnd w:id="1"/>
      <w:r w:rsidRPr="0017606E">
        <w:rPr>
          <w:rFonts w:ascii="Arial" w:hAnsi="Arial"/>
          <w:sz w:val="28"/>
          <w:szCs w:val="28"/>
          <w:rtl/>
        </w:rPr>
        <w:t>לפניי בקשת ה</w:t>
      </w:r>
      <w:r>
        <w:rPr>
          <w:rFonts w:hint="cs" w:ascii="Arial" w:hAnsi="Arial"/>
          <w:sz w:val="28"/>
          <w:szCs w:val="28"/>
          <w:rtl/>
        </w:rPr>
        <w:t>נתבע</w:t>
      </w:r>
      <w:r w:rsidRPr="0017606E">
        <w:rPr>
          <w:rFonts w:ascii="Arial" w:hAnsi="Arial"/>
          <w:sz w:val="28"/>
          <w:szCs w:val="28"/>
          <w:rtl/>
        </w:rPr>
        <w:t xml:space="preserve">, מיום </w:t>
      </w:r>
      <w:r>
        <w:rPr>
          <w:rFonts w:hint="cs" w:ascii="Arial" w:hAnsi="Arial"/>
          <w:sz w:val="28"/>
          <w:szCs w:val="28"/>
          <w:rtl/>
        </w:rPr>
        <w:t>5/3/18</w:t>
      </w:r>
      <w:r w:rsidRPr="0017606E">
        <w:rPr>
          <w:rFonts w:ascii="Arial" w:hAnsi="Arial"/>
          <w:sz w:val="28"/>
          <w:szCs w:val="28"/>
          <w:rtl/>
        </w:rPr>
        <w:t>, (הלן:"</w:t>
      </w:r>
      <w:r w:rsidRPr="0017606E">
        <w:rPr>
          <w:rFonts w:ascii="Arial" w:hAnsi="Arial"/>
          <w:b/>
          <w:bCs/>
          <w:sz w:val="28"/>
          <w:szCs w:val="28"/>
          <w:rtl/>
        </w:rPr>
        <w:t>הבקשה"</w:t>
      </w:r>
      <w:r w:rsidRPr="0017606E">
        <w:rPr>
          <w:rFonts w:ascii="Arial" w:hAnsi="Arial"/>
          <w:sz w:val="28"/>
          <w:szCs w:val="28"/>
          <w:rtl/>
        </w:rPr>
        <w:t>) להפניית שאלות הבהרה למומחה אשר מונה על ידי ביה"ד</w:t>
      </w:r>
      <w:r w:rsidRPr="0017606E">
        <w:rPr>
          <w:szCs w:val="28"/>
          <w:rtl/>
        </w:rPr>
        <w:t xml:space="preserve"> </w:t>
      </w:r>
      <w:r>
        <w:rPr>
          <w:rFonts w:hint="cs"/>
          <w:szCs w:val="28"/>
          <w:rtl/>
        </w:rPr>
        <w:t>-</w:t>
      </w:r>
      <w:r w:rsidRPr="0017606E">
        <w:rPr>
          <w:szCs w:val="28"/>
          <w:rtl/>
        </w:rPr>
        <w:t xml:space="preserve"> </w:t>
      </w:r>
      <w:r>
        <w:rPr>
          <w:rFonts w:hint="cs"/>
          <w:szCs w:val="28"/>
          <w:rtl/>
        </w:rPr>
        <w:t>ד"ר זילברמן בנימין (</w:t>
      </w:r>
      <w:r w:rsidRPr="0017606E">
        <w:rPr>
          <w:szCs w:val="28"/>
          <w:rtl/>
        </w:rPr>
        <w:t>הלן:"</w:t>
      </w:r>
      <w:r w:rsidRPr="0017606E">
        <w:rPr>
          <w:b/>
          <w:bCs/>
          <w:szCs w:val="28"/>
          <w:rtl/>
        </w:rPr>
        <w:t>המומחה</w:t>
      </w:r>
      <w:r w:rsidRPr="0017606E">
        <w:rPr>
          <w:szCs w:val="28"/>
          <w:rtl/>
        </w:rPr>
        <w:t>").</w:t>
      </w:r>
    </w:p>
    <w:p w:rsidRPr="0017606E" w:rsidR="0017606E" w:rsidP="0017606E" w:rsidRDefault="0017606E">
      <w:pPr>
        <w:spacing w:line="360" w:lineRule="auto"/>
        <w:jc w:val="both"/>
        <w:rPr>
          <w:szCs w:val="28"/>
          <w:rtl/>
        </w:rPr>
      </w:pPr>
    </w:p>
    <w:p w:rsidRPr="0017606E" w:rsidR="0017606E" w:rsidP="000950A3" w:rsidRDefault="0017606E">
      <w:pPr>
        <w:spacing w:line="360" w:lineRule="auto"/>
        <w:ind w:left="567" w:hanging="567"/>
        <w:jc w:val="both"/>
        <w:rPr>
          <w:b/>
          <w:bCs/>
          <w:sz w:val="28"/>
          <w:szCs w:val="28"/>
          <w:rtl/>
        </w:rPr>
      </w:pPr>
      <w:r w:rsidRPr="0017606E">
        <w:rPr>
          <w:b/>
          <w:bCs/>
          <w:szCs w:val="28"/>
          <w:rtl/>
        </w:rPr>
        <w:t>2.</w:t>
      </w:r>
      <w:r w:rsidRPr="0017606E">
        <w:rPr>
          <w:b/>
          <w:bCs/>
          <w:szCs w:val="28"/>
          <w:rtl/>
        </w:rPr>
        <w:tab/>
      </w:r>
      <w:r w:rsidRPr="0017606E">
        <w:rPr>
          <w:szCs w:val="28"/>
          <w:rtl/>
        </w:rPr>
        <w:t xml:space="preserve">בתאריך </w:t>
      </w:r>
      <w:r>
        <w:rPr>
          <w:rFonts w:hint="cs"/>
          <w:szCs w:val="28"/>
          <w:rtl/>
        </w:rPr>
        <w:t>26/3/18</w:t>
      </w:r>
      <w:r w:rsidRPr="0017606E">
        <w:rPr>
          <w:szCs w:val="28"/>
          <w:rtl/>
        </w:rPr>
        <w:t>, הגיש</w:t>
      </w:r>
      <w:r>
        <w:rPr>
          <w:rFonts w:hint="cs"/>
          <w:szCs w:val="28"/>
          <w:rtl/>
        </w:rPr>
        <w:t>ה</w:t>
      </w:r>
      <w:r w:rsidRPr="0017606E">
        <w:rPr>
          <w:szCs w:val="28"/>
          <w:rtl/>
        </w:rPr>
        <w:t xml:space="preserve"> ה</w:t>
      </w:r>
      <w:r>
        <w:rPr>
          <w:rFonts w:hint="cs"/>
          <w:szCs w:val="28"/>
          <w:rtl/>
        </w:rPr>
        <w:t xml:space="preserve">תובעת </w:t>
      </w:r>
      <w:r w:rsidRPr="0017606E">
        <w:rPr>
          <w:szCs w:val="28"/>
          <w:rtl/>
        </w:rPr>
        <w:t>את ת</w:t>
      </w:r>
      <w:r>
        <w:rPr>
          <w:rFonts w:hint="cs"/>
          <w:szCs w:val="28"/>
          <w:rtl/>
        </w:rPr>
        <w:t>גובתה</w:t>
      </w:r>
      <w:r w:rsidRPr="0017606E">
        <w:rPr>
          <w:szCs w:val="28"/>
          <w:rtl/>
        </w:rPr>
        <w:t xml:space="preserve"> לבקשה (להלן:"</w:t>
      </w:r>
      <w:r w:rsidRPr="0017606E">
        <w:rPr>
          <w:b/>
          <w:bCs/>
          <w:szCs w:val="28"/>
          <w:rtl/>
        </w:rPr>
        <w:t>הת</w:t>
      </w:r>
      <w:r>
        <w:rPr>
          <w:rFonts w:hint="cs"/>
          <w:b/>
          <w:bCs/>
          <w:szCs w:val="28"/>
          <w:rtl/>
        </w:rPr>
        <w:t>גובה</w:t>
      </w:r>
      <w:r w:rsidRPr="0017606E">
        <w:rPr>
          <w:szCs w:val="28"/>
          <w:rtl/>
        </w:rPr>
        <w:t>"), במסגרתה הבהיר</w:t>
      </w:r>
      <w:r>
        <w:rPr>
          <w:rFonts w:hint="cs"/>
          <w:szCs w:val="28"/>
          <w:rtl/>
        </w:rPr>
        <w:t xml:space="preserve">ה </w:t>
      </w:r>
      <w:r w:rsidRPr="0017606E">
        <w:rPr>
          <w:szCs w:val="28"/>
          <w:rtl/>
        </w:rPr>
        <w:t>מדוע ה</w:t>
      </w:r>
      <w:r w:rsidR="000950A3">
        <w:rPr>
          <w:rFonts w:hint="cs"/>
          <w:szCs w:val="28"/>
          <w:rtl/>
        </w:rPr>
        <w:t>י</w:t>
      </w:r>
      <w:r w:rsidRPr="0017606E">
        <w:rPr>
          <w:szCs w:val="28"/>
          <w:rtl/>
        </w:rPr>
        <w:t>א מ</w:t>
      </w:r>
      <w:r>
        <w:rPr>
          <w:rFonts w:hint="cs"/>
          <w:szCs w:val="28"/>
          <w:rtl/>
        </w:rPr>
        <w:t xml:space="preserve">תנגדת להפניית שאלות ההבהרה למעט הפניית השאלה הראשונה אשר ביחס אליה ביקשה כי תוצג למומחה שתי החלופות שבסעיף 58. </w:t>
      </w:r>
      <w:r w:rsidR="001977E7">
        <w:rPr>
          <w:rFonts w:hint="cs"/>
          <w:szCs w:val="28"/>
          <w:rtl/>
        </w:rPr>
        <w:t>לחילופין,</w:t>
      </w:r>
      <w:r>
        <w:rPr>
          <w:rFonts w:hint="cs"/>
          <w:szCs w:val="28"/>
          <w:rtl/>
        </w:rPr>
        <w:t xml:space="preserve"> ביקש</w:t>
      </w:r>
      <w:r w:rsidR="001977E7">
        <w:rPr>
          <w:rFonts w:hint="cs"/>
          <w:szCs w:val="28"/>
          <w:rtl/>
        </w:rPr>
        <w:t>ה התובעת כי אם ייעתר ביה"ד לבקשה, יופנה המומחה לבעיות העבר של התובעת בתחום האורטופדי ו/או הראמטולוגי ולהשפעת בעיות אלו על הסיכון לה ו/או לעוברה, הנובע מכאבי הגב.</w:t>
      </w:r>
      <w:r w:rsidRPr="0017606E">
        <w:rPr>
          <w:b/>
          <w:bCs/>
          <w:sz w:val="28"/>
          <w:szCs w:val="28"/>
          <w:rtl/>
        </w:rPr>
        <w:t xml:space="preserve"> </w:t>
      </w:r>
    </w:p>
    <w:p w:rsidRPr="0017606E" w:rsidR="0017606E" w:rsidP="0017606E" w:rsidRDefault="0017606E">
      <w:pPr>
        <w:spacing w:line="360" w:lineRule="auto"/>
        <w:ind w:left="567" w:hanging="567"/>
        <w:jc w:val="both"/>
        <w:rPr>
          <w:b/>
          <w:bCs/>
          <w:sz w:val="28"/>
          <w:szCs w:val="28"/>
          <w:rtl/>
        </w:rPr>
      </w:pPr>
    </w:p>
    <w:p w:rsidRPr="0017606E" w:rsidR="0017606E" w:rsidP="00967D21" w:rsidRDefault="0017606E">
      <w:pPr>
        <w:spacing w:line="360" w:lineRule="auto"/>
        <w:ind w:left="567" w:hanging="567"/>
        <w:jc w:val="both"/>
        <w:rPr>
          <w:b/>
          <w:bCs/>
          <w:sz w:val="26"/>
          <w:szCs w:val="26"/>
          <w:rtl/>
        </w:rPr>
      </w:pPr>
      <w:r w:rsidRPr="0017606E">
        <w:rPr>
          <w:b/>
          <w:bCs/>
          <w:sz w:val="28"/>
          <w:szCs w:val="28"/>
          <w:rtl/>
        </w:rPr>
        <w:t>3.</w:t>
      </w:r>
      <w:r w:rsidRPr="0017606E">
        <w:rPr>
          <w:b/>
          <w:bCs/>
          <w:sz w:val="28"/>
          <w:szCs w:val="28"/>
          <w:rtl/>
        </w:rPr>
        <w:tab/>
      </w:r>
      <w:r w:rsidR="001977E7">
        <w:rPr>
          <w:sz w:val="28"/>
          <w:szCs w:val="28"/>
          <w:rtl/>
        </w:rPr>
        <w:t>בתאריך</w:t>
      </w:r>
      <w:r w:rsidR="00CA411F">
        <w:rPr>
          <w:rFonts w:hint="cs"/>
          <w:sz w:val="28"/>
          <w:szCs w:val="28"/>
          <w:rtl/>
        </w:rPr>
        <w:t xml:space="preserve"> </w:t>
      </w:r>
      <w:r w:rsidR="001977E7">
        <w:rPr>
          <w:sz w:val="28"/>
          <w:szCs w:val="28"/>
          <w:rtl/>
        </w:rPr>
        <w:t xml:space="preserve"> </w:t>
      </w:r>
      <w:r w:rsidR="001977E7">
        <w:rPr>
          <w:rFonts w:hint="cs"/>
          <w:sz w:val="28"/>
          <w:szCs w:val="28"/>
          <w:rtl/>
        </w:rPr>
        <w:t xml:space="preserve">9/4/18, פעל </w:t>
      </w:r>
      <w:r w:rsidRPr="0017606E">
        <w:rPr>
          <w:sz w:val="28"/>
          <w:szCs w:val="28"/>
          <w:rtl/>
        </w:rPr>
        <w:t>ה</w:t>
      </w:r>
      <w:r w:rsidR="001977E7">
        <w:rPr>
          <w:rFonts w:hint="cs"/>
          <w:sz w:val="28"/>
          <w:szCs w:val="28"/>
          <w:rtl/>
        </w:rPr>
        <w:t>נתבע</w:t>
      </w:r>
      <w:r w:rsidRPr="0017606E">
        <w:rPr>
          <w:sz w:val="28"/>
          <w:szCs w:val="28"/>
          <w:rtl/>
        </w:rPr>
        <w:t xml:space="preserve"> בהתאם להחלטת ביה"ד מיום </w:t>
      </w:r>
      <w:r w:rsidR="001977E7">
        <w:rPr>
          <w:rFonts w:hint="cs"/>
          <w:sz w:val="28"/>
          <w:szCs w:val="28"/>
          <w:rtl/>
        </w:rPr>
        <w:t xml:space="preserve">25/3/18, </w:t>
      </w:r>
      <w:r w:rsidRPr="0017606E">
        <w:rPr>
          <w:sz w:val="28"/>
          <w:szCs w:val="28"/>
          <w:rtl/>
        </w:rPr>
        <w:t>עת הודיע כי ה</w:t>
      </w:r>
      <w:r w:rsidR="001977E7">
        <w:rPr>
          <w:rFonts w:hint="cs"/>
          <w:sz w:val="28"/>
          <w:szCs w:val="28"/>
          <w:rtl/>
        </w:rPr>
        <w:t>ו</w:t>
      </w:r>
      <w:r w:rsidRPr="0017606E">
        <w:rPr>
          <w:sz w:val="28"/>
          <w:szCs w:val="28"/>
          <w:rtl/>
        </w:rPr>
        <w:t>א עומד על הפניית כל שאלות ההבהרה שביקש</w:t>
      </w:r>
      <w:r w:rsidR="00967D21">
        <w:rPr>
          <w:rFonts w:hint="cs"/>
          <w:sz w:val="28"/>
          <w:szCs w:val="28"/>
          <w:rtl/>
        </w:rPr>
        <w:t xml:space="preserve"> ו</w:t>
      </w:r>
      <w:r w:rsidR="00CA411F">
        <w:rPr>
          <w:rFonts w:hint="cs"/>
          <w:sz w:val="28"/>
          <w:szCs w:val="28"/>
          <w:rtl/>
        </w:rPr>
        <w:t>חזר והבהיר מדוע, לטעמו, יש לקבל את בקשתו</w:t>
      </w:r>
      <w:r w:rsidRPr="0017606E">
        <w:rPr>
          <w:sz w:val="28"/>
          <w:szCs w:val="28"/>
          <w:rtl/>
        </w:rPr>
        <w:t>.</w:t>
      </w:r>
      <w:r w:rsidRPr="0017606E">
        <w:rPr>
          <w:b/>
          <w:bCs/>
          <w:sz w:val="26"/>
          <w:szCs w:val="26"/>
          <w:rtl/>
        </w:rPr>
        <w:t xml:space="preserve"> </w:t>
      </w:r>
    </w:p>
    <w:p w:rsidRPr="0017606E" w:rsidR="0017606E" w:rsidP="0017606E" w:rsidRDefault="0017606E">
      <w:pPr>
        <w:spacing w:line="360" w:lineRule="auto"/>
        <w:ind w:left="567" w:hanging="567"/>
        <w:jc w:val="both"/>
        <w:rPr>
          <w:b/>
          <w:bCs/>
          <w:sz w:val="26"/>
          <w:szCs w:val="26"/>
          <w:rtl/>
        </w:rPr>
      </w:pPr>
      <w:bookmarkStart w:name="ABSTRACT_END" w:id="2"/>
      <w:bookmarkEnd w:id="2"/>
    </w:p>
    <w:p w:rsidR="0017606E" w:rsidP="0017606E" w:rsidRDefault="0017606E">
      <w:pPr>
        <w:spacing w:line="360" w:lineRule="auto"/>
        <w:ind w:left="567" w:hanging="567"/>
        <w:jc w:val="both"/>
        <w:rPr>
          <w:b/>
          <w:bCs/>
          <w:sz w:val="28"/>
          <w:szCs w:val="28"/>
          <w:rtl/>
        </w:rPr>
      </w:pPr>
      <w:r w:rsidRPr="0017606E">
        <w:rPr>
          <w:b/>
          <w:bCs/>
          <w:sz w:val="26"/>
          <w:szCs w:val="26"/>
          <w:rtl/>
        </w:rPr>
        <w:t>4.</w:t>
      </w:r>
      <w:r w:rsidRPr="0017606E">
        <w:rPr>
          <w:b/>
          <w:bCs/>
          <w:sz w:val="28"/>
          <w:szCs w:val="28"/>
          <w:rtl/>
        </w:rPr>
        <w:tab/>
        <w:t>רקע</w:t>
      </w:r>
    </w:p>
    <w:p w:rsidR="004F4386" w:rsidP="004F4386" w:rsidRDefault="0017606E">
      <w:pPr>
        <w:overflowPunct w:val="0"/>
        <w:adjustRightInd w:val="0"/>
        <w:spacing w:line="360" w:lineRule="auto"/>
        <w:ind w:left="1437" w:hanging="870"/>
        <w:jc w:val="both"/>
        <w:rPr>
          <w:b/>
          <w:bCs/>
          <w:sz w:val="22"/>
          <w:szCs w:val="26"/>
        </w:rPr>
      </w:pPr>
      <w:r w:rsidRPr="0017606E">
        <w:rPr>
          <w:rFonts w:ascii="Arial" w:hAnsi="Arial"/>
          <w:b/>
          <w:bCs/>
          <w:sz w:val="28"/>
          <w:szCs w:val="28"/>
          <w:rtl/>
        </w:rPr>
        <w:t>א.</w:t>
      </w:r>
      <w:r w:rsidRPr="0017606E">
        <w:rPr>
          <w:rFonts w:ascii="Arial" w:hAnsi="Arial"/>
          <w:sz w:val="28"/>
          <w:szCs w:val="28"/>
          <w:rtl/>
        </w:rPr>
        <w:tab/>
        <w:t xml:space="preserve">בבסיס הבקשה עומדת תביעתה של התובעת, כנגד החלטת הנתבע, מיום  </w:t>
      </w:r>
      <w:r w:rsidR="004F4386">
        <w:rPr>
          <w:rFonts w:hint="cs" w:ascii="Arial" w:hAnsi="Arial"/>
          <w:sz w:val="28"/>
          <w:szCs w:val="28"/>
          <w:rtl/>
        </w:rPr>
        <w:t>5/6/17,</w:t>
      </w:r>
      <w:r w:rsidRPr="0017606E">
        <w:rPr>
          <w:rFonts w:ascii="Arial" w:hAnsi="Arial"/>
          <w:sz w:val="28"/>
          <w:szCs w:val="28"/>
          <w:rtl/>
        </w:rPr>
        <w:t xml:space="preserve"> לדחות את </w:t>
      </w:r>
      <w:r w:rsidRPr="0017606E">
        <w:rPr>
          <w:szCs w:val="28"/>
          <w:rtl/>
        </w:rPr>
        <w:t>תביעתה לתשלום גימלת שמירת הריון.</w:t>
      </w:r>
    </w:p>
    <w:p w:rsidR="004F4386" w:rsidP="004F4386" w:rsidRDefault="004F4386">
      <w:pPr>
        <w:overflowPunct w:val="0"/>
        <w:adjustRightInd w:val="0"/>
        <w:spacing w:line="360" w:lineRule="auto"/>
        <w:ind w:left="567" w:hanging="567"/>
        <w:jc w:val="both"/>
        <w:rPr>
          <w:b/>
          <w:bCs/>
          <w:sz w:val="22"/>
          <w:szCs w:val="26"/>
          <w:rtl/>
        </w:rPr>
      </w:pPr>
      <w:r>
        <w:rPr>
          <w:rFonts w:hint="cs"/>
          <w:b/>
          <w:bCs/>
          <w:sz w:val="22"/>
          <w:szCs w:val="26"/>
          <w:rtl/>
        </w:rPr>
        <w:t xml:space="preserve"> </w:t>
      </w:r>
    </w:p>
    <w:p w:rsidRPr="004F4386" w:rsidR="004F4386" w:rsidP="004F4386" w:rsidRDefault="004F4386">
      <w:pPr>
        <w:overflowPunct w:val="0"/>
        <w:adjustRightInd w:val="0"/>
        <w:spacing w:line="360" w:lineRule="auto"/>
        <w:ind w:left="1437" w:hanging="870"/>
        <w:jc w:val="both"/>
        <w:rPr>
          <w:sz w:val="28"/>
          <w:szCs w:val="28"/>
        </w:rPr>
      </w:pPr>
      <w:r w:rsidRPr="004F4386">
        <w:rPr>
          <w:rFonts w:hint="cs"/>
          <w:b/>
          <w:bCs/>
          <w:sz w:val="28"/>
          <w:szCs w:val="28"/>
          <w:rtl/>
        </w:rPr>
        <w:lastRenderedPageBreak/>
        <w:t>ב.</w:t>
      </w:r>
      <w:r w:rsidRPr="004F4386">
        <w:rPr>
          <w:rFonts w:hint="cs"/>
          <w:b/>
          <w:bCs/>
          <w:sz w:val="28"/>
          <w:szCs w:val="28"/>
          <w:rtl/>
        </w:rPr>
        <w:tab/>
      </w:r>
      <w:r w:rsidRPr="004F4386">
        <w:rPr>
          <w:rFonts w:hint="cs"/>
          <w:sz w:val="28"/>
          <w:szCs w:val="28"/>
          <w:rtl/>
        </w:rPr>
        <w:t>במעמד הדיון המוקדם שהתקיים ביום 12/9/17, הגיעו הצדדים להסכמה, לפיה לאחר שינתן פס"ד בתיק אחר של התובעת (אשר הוגש בשנת 2015) ולאחר שיתקבל  מלוא החומר הרפואי שלה, ימונה מומחה רפואי מטעם בית הדין על מנת שיחווה דעתו בשאלה האם בתקופה שמתאריך 1/4/17 ועד הלידה, נעדרה התובעת מעבודתה "</w:t>
      </w:r>
      <w:r w:rsidRPr="004F4386">
        <w:rPr>
          <w:rFonts w:hint="cs"/>
          <w:b/>
          <w:bCs/>
          <w:sz w:val="28"/>
          <w:szCs w:val="28"/>
          <w:rtl/>
        </w:rPr>
        <w:t>בשל מצב רפואי הנובע מן ההריון המסכן את האישה ו/או את עוברה</w:t>
      </w:r>
      <w:r w:rsidRPr="004F4386">
        <w:rPr>
          <w:rFonts w:hint="cs"/>
          <w:sz w:val="28"/>
          <w:szCs w:val="28"/>
          <w:rtl/>
        </w:rPr>
        <w:t>".</w:t>
      </w:r>
    </w:p>
    <w:p w:rsidRPr="0017606E" w:rsidR="0017606E" w:rsidP="0017606E" w:rsidRDefault="0017606E">
      <w:pPr>
        <w:spacing w:line="360" w:lineRule="auto"/>
        <w:ind w:left="1440"/>
        <w:jc w:val="both"/>
        <w:rPr>
          <w:szCs w:val="28"/>
          <w:rtl/>
        </w:rPr>
      </w:pPr>
      <w:r w:rsidRPr="0017606E">
        <w:rPr>
          <w:szCs w:val="28"/>
          <w:rtl/>
        </w:rPr>
        <w:t>לאחר שנוסחה רשימת עובדות מוסכמות, נתן ביה"ד תוקף של החלטה להסכמות הצדדים וכן הורה על הזמנת תיקה הרפואי של התובעת.</w:t>
      </w:r>
    </w:p>
    <w:p w:rsidRPr="0017606E" w:rsidR="0017606E" w:rsidP="004F4386" w:rsidRDefault="0017606E">
      <w:pPr>
        <w:spacing w:line="360" w:lineRule="auto"/>
        <w:ind w:left="1440" w:hanging="870"/>
        <w:jc w:val="both"/>
        <w:rPr>
          <w:sz w:val="26"/>
          <w:szCs w:val="26"/>
          <w:rtl/>
        </w:rPr>
      </w:pPr>
      <w:r w:rsidRPr="0017606E">
        <w:rPr>
          <w:b/>
          <w:bCs/>
          <w:sz w:val="22"/>
          <w:szCs w:val="26"/>
          <w:rtl/>
        </w:rPr>
        <w:t>ג.</w:t>
      </w:r>
      <w:r w:rsidRPr="0017606E">
        <w:rPr>
          <w:b/>
          <w:bCs/>
          <w:sz w:val="22"/>
          <w:szCs w:val="26"/>
          <w:rtl/>
        </w:rPr>
        <w:tab/>
      </w:r>
      <w:r w:rsidRPr="0017606E">
        <w:rPr>
          <w:szCs w:val="28"/>
          <w:rtl/>
        </w:rPr>
        <w:t>לפיכך ו</w:t>
      </w:r>
      <w:r w:rsidR="004F4386">
        <w:rPr>
          <w:rFonts w:hint="cs"/>
          <w:szCs w:val="28"/>
          <w:rtl/>
        </w:rPr>
        <w:t xml:space="preserve">לאחר שניתן פסק דין בתיקה האחר של התובעת וכן לאחר שמלוא החומר הרפואי שלה התקבל </w:t>
      </w:r>
      <w:r w:rsidRPr="0017606E">
        <w:rPr>
          <w:szCs w:val="28"/>
          <w:rtl/>
        </w:rPr>
        <w:t>מינה ביה"ד</w:t>
      </w:r>
      <w:r w:rsidR="004F4386">
        <w:rPr>
          <w:rFonts w:hint="cs"/>
          <w:szCs w:val="28"/>
          <w:rtl/>
        </w:rPr>
        <w:t>, ביום 27/12/17,</w:t>
      </w:r>
      <w:r w:rsidRPr="0017606E">
        <w:rPr>
          <w:szCs w:val="28"/>
          <w:rtl/>
        </w:rPr>
        <w:t xml:space="preserve"> את  </w:t>
      </w:r>
      <w:r w:rsidRPr="0017606E">
        <w:rPr>
          <w:sz w:val="28"/>
          <w:szCs w:val="28"/>
          <w:rtl/>
        </w:rPr>
        <w:t>המומחה.</w:t>
      </w:r>
    </w:p>
    <w:p w:rsidRPr="0017606E" w:rsidR="0017606E" w:rsidP="004F4386" w:rsidRDefault="0017606E">
      <w:pPr>
        <w:overflowPunct w:val="0"/>
        <w:adjustRightInd w:val="0"/>
        <w:spacing w:line="360" w:lineRule="auto"/>
        <w:ind w:left="1440" w:hanging="870"/>
        <w:jc w:val="both"/>
        <w:rPr>
          <w:b/>
          <w:bCs/>
          <w:szCs w:val="28"/>
          <w:rtl/>
        </w:rPr>
      </w:pPr>
      <w:r w:rsidRPr="0017606E">
        <w:rPr>
          <w:b/>
          <w:bCs/>
          <w:szCs w:val="28"/>
          <w:rtl/>
        </w:rPr>
        <w:t>ד.</w:t>
      </w:r>
      <w:r w:rsidRPr="0017606E">
        <w:rPr>
          <w:b/>
          <w:bCs/>
          <w:szCs w:val="28"/>
          <w:rtl/>
        </w:rPr>
        <w:tab/>
      </w:r>
      <w:r w:rsidR="004F4386">
        <w:rPr>
          <w:szCs w:val="28"/>
          <w:rtl/>
        </w:rPr>
        <w:t>בתאר</w:t>
      </w:r>
      <w:r w:rsidR="004F4386">
        <w:rPr>
          <w:rFonts w:hint="cs"/>
          <w:szCs w:val="28"/>
          <w:rtl/>
        </w:rPr>
        <w:t>יך 23/1/18</w:t>
      </w:r>
      <w:r w:rsidRPr="0017606E">
        <w:rPr>
          <w:szCs w:val="28"/>
          <w:rtl/>
        </w:rPr>
        <w:t>, התקבלה, בביה"ד חוות דעתו של המומחה והיא</w:t>
      </w:r>
      <w:r w:rsidRPr="0017606E">
        <w:rPr>
          <w:b/>
          <w:bCs/>
          <w:szCs w:val="28"/>
          <w:rtl/>
        </w:rPr>
        <w:t xml:space="preserve"> </w:t>
      </w:r>
      <w:r w:rsidRPr="0017606E">
        <w:rPr>
          <w:szCs w:val="28"/>
          <w:rtl/>
        </w:rPr>
        <w:t>הועברה לצדדים.</w:t>
      </w:r>
    </w:p>
    <w:p w:rsidRPr="0017606E" w:rsidR="0017606E" w:rsidP="004F4386" w:rsidRDefault="0017606E">
      <w:pPr>
        <w:overflowPunct w:val="0"/>
        <w:adjustRightInd w:val="0"/>
        <w:spacing w:line="360" w:lineRule="auto"/>
        <w:ind w:left="1440" w:hanging="870"/>
        <w:jc w:val="both"/>
        <w:rPr>
          <w:szCs w:val="28"/>
          <w:rtl/>
        </w:rPr>
      </w:pPr>
      <w:r w:rsidRPr="0017606E">
        <w:rPr>
          <w:b/>
          <w:bCs/>
          <w:szCs w:val="28"/>
          <w:rtl/>
        </w:rPr>
        <w:t>ה.</w:t>
      </w:r>
      <w:r w:rsidRPr="0017606E">
        <w:rPr>
          <w:b/>
          <w:bCs/>
          <w:szCs w:val="28"/>
          <w:rtl/>
        </w:rPr>
        <w:tab/>
      </w:r>
      <w:r w:rsidR="004F4386">
        <w:rPr>
          <w:szCs w:val="28"/>
          <w:rtl/>
        </w:rPr>
        <w:t>בתאריך</w:t>
      </w:r>
      <w:r w:rsidR="00515459">
        <w:rPr>
          <w:rFonts w:hint="cs"/>
          <w:szCs w:val="28"/>
          <w:rtl/>
        </w:rPr>
        <w:t xml:space="preserve"> </w:t>
      </w:r>
      <w:r w:rsidR="004F4386">
        <w:rPr>
          <w:szCs w:val="28"/>
          <w:rtl/>
        </w:rPr>
        <w:t xml:space="preserve"> </w:t>
      </w:r>
      <w:r w:rsidR="004F4386">
        <w:rPr>
          <w:rFonts w:hint="cs"/>
          <w:szCs w:val="28"/>
          <w:rtl/>
        </w:rPr>
        <w:t xml:space="preserve">5/3/18, </w:t>
      </w:r>
      <w:r w:rsidRPr="0017606E">
        <w:rPr>
          <w:szCs w:val="28"/>
          <w:rtl/>
        </w:rPr>
        <w:t>כאמור ברישא של החלטה זו, הגיש ה</w:t>
      </w:r>
      <w:r w:rsidR="004F4386">
        <w:rPr>
          <w:rFonts w:hint="cs"/>
          <w:szCs w:val="28"/>
          <w:rtl/>
        </w:rPr>
        <w:t xml:space="preserve">נתבע </w:t>
      </w:r>
      <w:r w:rsidRPr="0017606E">
        <w:rPr>
          <w:szCs w:val="28"/>
          <w:rtl/>
        </w:rPr>
        <w:t>את הבקשה.</w:t>
      </w:r>
    </w:p>
    <w:p w:rsidRPr="0017606E" w:rsidR="0017606E" w:rsidP="0017606E" w:rsidRDefault="0017606E">
      <w:pPr>
        <w:overflowPunct w:val="0"/>
        <w:adjustRightInd w:val="0"/>
        <w:spacing w:line="360" w:lineRule="auto"/>
        <w:ind w:left="567" w:hanging="567"/>
        <w:jc w:val="both"/>
        <w:rPr>
          <w:b/>
          <w:bCs/>
          <w:szCs w:val="28"/>
          <w:rtl/>
        </w:rPr>
      </w:pPr>
    </w:p>
    <w:p w:rsidR="0017606E" w:rsidP="0017606E" w:rsidRDefault="0017606E">
      <w:pPr>
        <w:overflowPunct w:val="0"/>
        <w:adjustRightInd w:val="0"/>
        <w:spacing w:line="360" w:lineRule="auto"/>
        <w:ind w:left="567" w:hanging="567"/>
        <w:jc w:val="both"/>
        <w:rPr>
          <w:szCs w:val="28"/>
          <w:rtl/>
        </w:rPr>
      </w:pPr>
      <w:r w:rsidRPr="0017606E">
        <w:rPr>
          <w:b/>
          <w:bCs/>
          <w:szCs w:val="28"/>
          <w:rtl/>
        </w:rPr>
        <w:t>5.</w:t>
      </w:r>
      <w:r w:rsidRPr="0017606E">
        <w:rPr>
          <w:b/>
          <w:bCs/>
          <w:szCs w:val="28"/>
          <w:rtl/>
        </w:rPr>
        <w:tab/>
        <w:t>להלן העובדות הרלוונטיות והמוסכמות, אשר הועברו למומחה:</w:t>
      </w:r>
    </w:p>
    <w:p w:rsidR="00515459" w:rsidP="004F4386" w:rsidRDefault="00515459">
      <w:pPr>
        <w:spacing w:line="360" w:lineRule="auto"/>
        <w:ind w:firstLine="567"/>
        <w:jc w:val="both"/>
        <w:rPr>
          <w:b/>
          <w:bCs/>
          <w:sz w:val="28"/>
          <w:szCs w:val="28"/>
          <w:rtl/>
        </w:rPr>
      </w:pPr>
    </w:p>
    <w:p w:rsidRPr="004F4386" w:rsidR="004F4386" w:rsidP="000950A3" w:rsidRDefault="004F4386">
      <w:pPr>
        <w:spacing w:line="360" w:lineRule="auto"/>
        <w:ind w:firstLine="567"/>
        <w:jc w:val="both"/>
        <w:rPr>
          <w:sz w:val="28"/>
          <w:szCs w:val="28"/>
          <w:rtl/>
        </w:rPr>
      </w:pPr>
      <w:r w:rsidRPr="004F4386">
        <w:rPr>
          <w:rFonts w:hint="cs"/>
          <w:b/>
          <w:bCs/>
          <w:sz w:val="28"/>
          <w:szCs w:val="28"/>
          <w:rtl/>
        </w:rPr>
        <w:t>א.</w:t>
      </w:r>
      <w:r w:rsidRPr="004F4386">
        <w:rPr>
          <w:rFonts w:hint="cs"/>
          <w:sz w:val="28"/>
          <w:szCs w:val="28"/>
          <w:rtl/>
        </w:rPr>
        <w:tab/>
        <w:t xml:space="preserve">התובעת ילידת שנת 76', נשואה + </w:t>
      </w:r>
      <w:r w:rsidR="000950A3">
        <w:rPr>
          <w:rFonts w:hint="cs"/>
          <w:sz w:val="28"/>
          <w:szCs w:val="28"/>
          <w:rtl/>
        </w:rPr>
        <w:t>2</w:t>
      </w:r>
      <w:r w:rsidRPr="004F4386">
        <w:rPr>
          <w:rFonts w:hint="cs"/>
          <w:sz w:val="28"/>
          <w:szCs w:val="28"/>
          <w:rtl/>
        </w:rPr>
        <w:t>.</w:t>
      </w:r>
    </w:p>
    <w:p w:rsidRPr="004F4386" w:rsidR="004F4386" w:rsidP="004F4386" w:rsidRDefault="004F4386">
      <w:pPr>
        <w:spacing w:line="360" w:lineRule="auto"/>
        <w:ind w:left="720" w:hanging="153"/>
        <w:jc w:val="both"/>
        <w:rPr>
          <w:sz w:val="28"/>
          <w:szCs w:val="28"/>
          <w:rtl/>
        </w:rPr>
      </w:pPr>
      <w:r w:rsidRPr="004F4386">
        <w:rPr>
          <w:rFonts w:hint="cs"/>
          <w:b/>
          <w:bCs/>
          <w:sz w:val="28"/>
          <w:szCs w:val="28"/>
          <w:rtl/>
        </w:rPr>
        <w:t>ב.</w:t>
      </w:r>
      <w:r w:rsidRPr="004F4386">
        <w:rPr>
          <w:rFonts w:hint="cs"/>
          <w:sz w:val="28"/>
          <w:szCs w:val="28"/>
          <w:rtl/>
        </w:rPr>
        <w:tab/>
        <w:t>מדובר בהיריון רביעי לאחר הפלה שאירעה בהיריון השני.</w:t>
      </w:r>
    </w:p>
    <w:p w:rsidRPr="004F4386" w:rsidR="004F4386" w:rsidP="004F4386" w:rsidRDefault="004F4386">
      <w:pPr>
        <w:spacing w:line="360" w:lineRule="auto"/>
        <w:ind w:left="1437" w:hanging="870"/>
        <w:jc w:val="both"/>
        <w:rPr>
          <w:sz w:val="28"/>
          <w:szCs w:val="28"/>
          <w:rtl/>
        </w:rPr>
      </w:pPr>
      <w:r w:rsidRPr="004F4386">
        <w:rPr>
          <w:rFonts w:hint="cs"/>
          <w:b/>
          <w:bCs/>
          <w:sz w:val="28"/>
          <w:szCs w:val="28"/>
          <w:rtl/>
        </w:rPr>
        <w:t>ג.</w:t>
      </w:r>
      <w:r w:rsidRPr="004F4386">
        <w:rPr>
          <w:rFonts w:hint="cs"/>
          <w:sz w:val="28"/>
          <w:szCs w:val="28"/>
          <w:rtl/>
        </w:rPr>
        <w:tab/>
        <w:t>התובעת עבדה החל מ- 11/13 ועד 1/4/15  בחברת "כרמל יבולים" שם ביצעה הזמנות של משלוחים והנהלת חשבונות במשרה מלאה וכן,  עבדה ועובדת התובעת כשעתיים ביום בחברת "אקספרס דליוורי" החל מחודש 9/13 כאשר גם בעבודתה זו, המתבצעת אחר הצהריים מידי יום ביומו, למעט ימי שישי ושבת, מבצעת התובעת תעודות משלוח וחשבונות.</w:t>
      </w:r>
    </w:p>
    <w:p w:rsidRPr="004F4386" w:rsidR="004F4386" w:rsidP="004F4386" w:rsidRDefault="004F4386">
      <w:pPr>
        <w:spacing w:line="360" w:lineRule="auto"/>
        <w:ind w:left="1437" w:hanging="870"/>
        <w:jc w:val="both"/>
        <w:rPr>
          <w:sz w:val="28"/>
          <w:szCs w:val="28"/>
          <w:rtl/>
        </w:rPr>
      </w:pPr>
      <w:r w:rsidRPr="004F4386">
        <w:rPr>
          <w:rFonts w:hint="cs"/>
          <w:b/>
          <w:bCs/>
          <w:sz w:val="28"/>
          <w:szCs w:val="28"/>
          <w:rtl/>
        </w:rPr>
        <w:t>ד.</w:t>
      </w:r>
      <w:r w:rsidRPr="004F4386">
        <w:rPr>
          <w:rFonts w:hint="cs"/>
          <w:sz w:val="28"/>
          <w:szCs w:val="28"/>
          <w:rtl/>
        </w:rPr>
        <w:tab/>
        <w:t>מעבר לעבודתה בחברת "אקספרס דליוורי", החל מחודש 9/13 כמוסבר בסעיף ג' דלעיל ותחת עבודתה בחברת כרמל יבולים, עובדת התובעת, החל מחודש 5/16 בחברת "כרמל כרמי" בחנות בתפקיד של קופאית ומסדרת סחורה - עבודה אשר חייבה אותה גם בהרמת משקלים.</w:t>
      </w:r>
    </w:p>
    <w:p w:rsidRPr="0017606E" w:rsidR="004F4386" w:rsidP="004F4386" w:rsidRDefault="004F4386">
      <w:pPr>
        <w:overflowPunct w:val="0"/>
        <w:adjustRightInd w:val="0"/>
        <w:spacing w:line="360" w:lineRule="auto"/>
        <w:ind w:left="567"/>
        <w:jc w:val="both"/>
        <w:rPr>
          <w:szCs w:val="28"/>
          <w:rtl/>
        </w:rPr>
      </w:pPr>
      <w:r w:rsidRPr="004F4386">
        <w:rPr>
          <w:rFonts w:hint="cs"/>
          <w:b/>
          <w:bCs/>
          <w:sz w:val="28"/>
          <w:szCs w:val="28"/>
          <w:rtl/>
        </w:rPr>
        <w:t>ה.</w:t>
      </w:r>
      <w:r w:rsidRPr="004F4386">
        <w:rPr>
          <w:rFonts w:hint="cs"/>
          <w:sz w:val="28"/>
          <w:szCs w:val="28"/>
          <w:rtl/>
        </w:rPr>
        <w:tab/>
        <w:t>התובעת נוטלת ריטלין במשך תקופה של כ- 10 שנים.</w:t>
      </w:r>
      <w:r w:rsidRPr="004F4386">
        <w:rPr>
          <w:rFonts w:hint="cs"/>
          <w:sz w:val="28"/>
          <w:szCs w:val="28"/>
          <w:rtl/>
        </w:rPr>
        <w:tab/>
      </w:r>
    </w:p>
    <w:p w:rsidR="00FC738D" w:rsidP="0017606E" w:rsidRDefault="00FC738D">
      <w:pPr>
        <w:spacing w:line="360" w:lineRule="auto"/>
        <w:ind w:left="720" w:hanging="720"/>
        <w:jc w:val="both"/>
        <w:rPr>
          <w:b/>
          <w:bCs/>
          <w:sz w:val="28"/>
          <w:szCs w:val="28"/>
          <w:rtl/>
        </w:rPr>
      </w:pPr>
    </w:p>
    <w:p w:rsidR="0017606E" w:rsidP="00FC738D" w:rsidRDefault="0017606E">
      <w:pPr>
        <w:spacing w:line="360" w:lineRule="auto"/>
        <w:ind w:left="567" w:hanging="567"/>
        <w:jc w:val="both"/>
        <w:rPr>
          <w:b/>
          <w:bCs/>
          <w:sz w:val="28"/>
          <w:szCs w:val="28"/>
          <w:rtl/>
        </w:rPr>
      </w:pPr>
      <w:r w:rsidRPr="0017606E">
        <w:rPr>
          <w:b/>
          <w:bCs/>
          <w:sz w:val="28"/>
          <w:szCs w:val="28"/>
          <w:rtl/>
        </w:rPr>
        <w:lastRenderedPageBreak/>
        <w:t>6.</w:t>
      </w:r>
      <w:r w:rsidRPr="0017606E">
        <w:rPr>
          <w:b/>
          <w:bCs/>
          <w:sz w:val="28"/>
          <w:szCs w:val="28"/>
          <w:rtl/>
        </w:rPr>
        <w:tab/>
        <w:t xml:space="preserve">הבקשה </w:t>
      </w:r>
      <w:r w:rsidR="00515459">
        <w:rPr>
          <w:rFonts w:hint="cs"/>
          <w:b/>
          <w:bCs/>
          <w:sz w:val="28"/>
          <w:szCs w:val="28"/>
          <w:rtl/>
        </w:rPr>
        <w:t>-</w:t>
      </w:r>
    </w:p>
    <w:p w:rsidRPr="0017606E" w:rsidR="00515459" w:rsidP="00FC738D" w:rsidRDefault="00515459">
      <w:pPr>
        <w:spacing w:line="360" w:lineRule="auto"/>
        <w:ind w:left="567" w:hanging="567"/>
        <w:jc w:val="both"/>
        <w:rPr>
          <w:b/>
          <w:bCs/>
          <w:sz w:val="28"/>
          <w:szCs w:val="28"/>
          <w:rtl/>
        </w:rPr>
      </w:pPr>
    </w:p>
    <w:p w:rsidR="0017606E" w:rsidP="00FC738D" w:rsidRDefault="00FC738D">
      <w:pPr>
        <w:spacing w:line="360" w:lineRule="auto"/>
        <w:ind w:left="567" w:hanging="567"/>
        <w:jc w:val="both"/>
        <w:rPr>
          <w:b/>
          <w:bCs/>
          <w:sz w:val="28"/>
          <w:szCs w:val="28"/>
          <w:rtl/>
        </w:rPr>
      </w:pPr>
      <w:r>
        <w:rPr>
          <w:b/>
          <w:bCs/>
          <w:sz w:val="28"/>
          <w:szCs w:val="28"/>
          <w:rtl/>
        </w:rPr>
        <w:tab/>
        <w:t>להלן שאלות ההבהרה שמבקש</w:t>
      </w:r>
      <w:r w:rsidRPr="0017606E" w:rsidR="0017606E">
        <w:rPr>
          <w:b/>
          <w:bCs/>
          <w:sz w:val="28"/>
          <w:szCs w:val="28"/>
          <w:rtl/>
        </w:rPr>
        <w:t>, ה</w:t>
      </w:r>
      <w:r>
        <w:rPr>
          <w:rFonts w:hint="cs"/>
          <w:b/>
          <w:bCs/>
          <w:sz w:val="28"/>
          <w:szCs w:val="28"/>
          <w:rtl/>
        </w:rPr>
        <w:t>נתבע</w:t>
      </w:r>
      <w:r w:rsidRPr="0017606E" w:rsidR="0017606E">
        <w:rPr>
          <w:b/>
          <w:bCs/>
          <w:sz w:val="28"/>
          <w:szCs w:val="28"/>
          <w:rtl/>
        </w:rPr>
        <w:t>, להעביר למומחה:</w:t>
      </w:r>
    </w:p>
    <w:p w:rsidRPr="00FA343B" w:rsidR="00FC738D" w:rsidP="00FC738D" w:rsidRDefault="00FC738D">
      <w:pPr>
        <w:spacing w:line="360" w:lineRule="auto"/>
        <w:ind w:left="1134" w:hanging="567"/>
        <w:jc w:val="both"/>
        <w:rPr>
          <w:sz w:val="28"/>
          <w:szCs w:val="28"/>
          <w:rtl/>
        </w:rPr>
      </w:pPr>
      <w:r w:rsidRPr="009D1B95">
        <w:rPr>
          <w:b/>
          <w:bCs/>
          <w:sz w:val="28"/>
          <w:szCs w:val="28"/>
          <w:rtl/>
        </w:rPr>
        <w:t>1</w:t>
      </w:r>
      <w:r w:rsidRPr="00FA343B">
        <w:rPr>
          <w:sz w:val="28"/>
          <w:szCs w:val="28"/>
          <w:rtl/>
        </w:rPr>
        <w:t xml:space="preserve">. </w:t>
      </w:r>
      <w:r w:rsidRPr="00FA343B">
        <w:rPr>
          <w:sz w:val="28"/>
          <w:szCs w:val="28"/>
          <w:rtl/>
        </w:rPr>
        <w:tab/>
        <w:t>האם אי כושר עבודה מתאים להוראות החוק כפי שצוטט במכתב הפנייה אליך למתן</w:t>
      </w:r>
      <w:r w:rsidRPr="00FA343B">
        <w:rPr>
          <w:rFonts w:hint="cs"/>
          <w:sz w:val="28"/>
          <w:szCs w:val="28"/>
          <w:rtl/>
        </w:rPr>
        <w:t xml:space="preserve"> </w:t>
      </w:r>
      <w:r w:rsidRPr="00FA343B">
        <w:rPr>
          <w:sz w:val="28"/>
          <w:szCs w:val="28"/>
          <w:rtl/>
        </w:rPr>
        <w:t xml:space="preserve">חוות דעת מיום 27.12.17 ? </w:t>
      </w:r>
      <w:r w:rsidRPr="00FA343B">
        <w:rPr>
          <w:rFonts w:hint="cs"/>
          <w:sz w:val="28"/>
          <w:szCs w:val="28"/>
          <w:rtl/>
        </w:rPr>
        <w:t xml:space="preserve"> </w:t>
      </w:r>
      <w:r w:rsidRPr="00FA343B">
        <w:rPr>
          <w:sz w:val="28"/>
          <w:szCs w:val="28"/>
          <w:rtl/>
        </w:rPr>
        <w:t>הא</w:t>
      </w:r>
      <w:r w:rsidRPr="00FA343B">
        <w:rPr>
          <w:rFonts w:hint="cs"/>
          <w:sz w:val="28"/>
          <w:szCs w:val="28"/>
          <w:rtl/>
        </w:rPr>
        <w:t>ם</w:t>
      </w:r>
      <w:r w:rsidRPr="00FA343B">
        <w:rPr>
          <w:sz w:val="28"/>
          <w:szCs w:val="28"/>
          <w:rtl/>
        </w:rPr>
        <w:t xml:space="preserve"> מתקיימים שני התנאים: נובע מהיריון וג</w:t>
      </w:r>
      <w:r w:rsidRPr="00FA343B">
        <w:rPr>
          <w:rFonts w:hint="cs"/>
          <w:sz w:val="28"/>
          <w:szCs w:val="28"/>
          <w:rtl/>
        </w:rPr>
        <w:t>ם</w:t>
      </w:r>
      <w:r w:rsidRPr="00FA343B">
        <w:rPr>
          <w:sz w:val="28"/>
          <w:szCs w:val="28"/>
          <w:rtl/>
        </w:rPr>
        <w:t xml:space="preserve"> מסכן</w:t>
      </w:r>
      <w:r w:rsidRPr="00FA343B">
        <w:rPr>
          <w:rFonts w:hint="cs"/>
          <w:sz w:val="28"/>
          <w:szCs w:val="28"/>
          <w:rtl/>
        </w:rPr>
        <w:t xml:space="preserve"> </w:t>
      </w:r>
      <w:r w:rsidRPr="00FA343B">
        <w:rPr>
          <w:sz w:val="28"/>
          <w:szCs w:val="28"/>
          <w:rtl/>
        </w:rPr>
        <w:t>אם/עובר</w:t>
      </w:r>
      <w:r w:rsidRPr="00FA343B">
        <w:rPr>
          <w:rFonts w:hint="cs"/>
          <w:sz w:val="28"/>
          <w:szCs w:val="28"/>
          <w:rtl/>
        </w:rPr>
        <w:t>?</w:t>
      </w:r>
    </w:p>
    <w:p w:rsidRPr="009D1B95" w:rsidR="00FC738D" w:rsidP="00E61748" w:rsidRDefault="00FC738D">
      <w:pPr>
        <w:spacing w:line="360" w:lineRule="auto"/>
        <w:ind w:left="567"/>
        <w:rPr>
          <w:b/>
          <w:bCs/>
          <w:sz w:val="28"/>
          <w:szCs w:val="28"/>
          <w:rtl/>
        </w:rPr>
      </w:pPr>
      <w:r w:rsidRPr="009D1B95">
        <w:rPr>
          <w:b/>
          <w:bCs/>
          <w:sz w:val="28"/>
          <w:szCs w:val="28"/>
          <w:u w:val="single"/>
          <w:rtl/>
        </w:rPr>
        <w:t>באשר</w:t>
      </w:r>
      <w:r>
        <w:rPr>
          <w:rFonts w:hint="cs"/>
          <w:b/>
          <w:bCs/>
          <w:sz w:val="28"/>
          <w:szCs w:val="28"/>
          <w:u w:val="single"/>
          <w:rtl/>
        </w:rPr>
        <w:t xml:space="preserve"> </w:t>
      </w:r>
      <w:r w:rsidRPr="009D1B95">
        <w:rPr>
          <w:b/>
          <w:bCs/>
          <w:sz w:val="28"/>
          <w:szCs w:val="28"/>
          <w:u w:val="single"/>
          <w:rtl/>
        </w:rPr>
        <w:t>לרטלין</w:t>
      </w:r>
      <w:r w:rsidRPr="009D1B95">
        <w:rPr>
          <w:b/>
          <w:bCs/>
          <w:sz w:val="28"/>
          <w:szCs w:val="28"/>
          <w:rtl/>
        </w:rPr>
        <w:t>:</w:t>
      </w:r>
    </w:p>
    <w:p w:rsidRPr="00FA343B" w:rsidR="00FC738D" w:rsidP="00E61748" w:rsidRDefault="00FC738D">
      <w:pPr>
        <w:spacing w:line="360" w:lineRule="auto"/>
        <w:ind w:left="1134" w:hanging="567"/>
        <w:jc w:val="both"/>
        <w:rPr>
          <w:sz w:val="28"/>
          <w:szCs w:val="28"/>
          <w:rtl/>
        </w:rPr>
      </w:pPr>
      <w:r w:rsidRPr="009D1B95">
        <w:rPr>
          <w:b/>
          <w:bCs/>
          <w:sz w:val="28"/>
          <w:szCs w:val="28"/>
          <w:rtl/>
        </w:rPr>
        <w:t xml:space="preserve">2. </w:t>
      </w:r>
      <w:r w:rsidRPr="00FA343B">
        <w:rPr>
          <w:sz w:val="28"/>
          <w:szCs w:val="28"/>
          <w:rtl/>
        </w:rPr>
        <w:tab/>
        <w:t>האם נכון כי בקשת הגמלה הייתה משבוע 13 והלאה? האם אתה מסכים כי מעבר לשבוע</w:t>
      </w:r>
      <w:r w:rsidRPr="00FA343B">
        <w:rPr>
          <w:rFonts w:hint="cs"/>
          <w:sz w:val="28"/>
          <w:szCs w:val="28"/>
          <w:rtl/>
        </w:rPr>
        <w:t xml:space="preserve"> </w:t>
      </w:r>
      <w:r w:rsidRPr="00FA343B">
        <w:rPr>
          <w:sz w:val="28"/>
          <w:szCs w:val="28"/>
          <w:rtl/>
        </w:rPr>
        <w:t>13 מדובר במועד שלקראת סוף התקופה הטרטוגנית ולכן איננו עוד שיקול להפסקת</w:t>
      </w:r>
      <w:r w:rsidRPr="00FA343B">
        <w:rPr>
          <w:rFonts w:hint="cs"/>
          <w:sz w:val="28"/>
          <w:szCs w:val="28"/>
          <w:rtl/>
        </w:rPr>
        <w:t xml:space="preserve"> </w:t>
      </w:r>
      <w:r w:rsidRPr="00FA343B">
        <w:rPr>
          <w:sz w:val="28"/>
          <w:szCs w:val="28"/>
          <w:rtl/>
        </w:rPr>
        <w:t>התרופה מהסיבה לחשש למומים מולדים ומעת זו ניתן היה לחדש את התרופה לפחות</w:t>
      </w:r>
      <w:r w:rsidRPr="00FA343B">
        <w:rPr>
          <w:rFonts w:hint="cs"/>
          <w:sz w:val="28"/>
          <w:szCs w:val="28"/>
          <w:rtl/>
        </w:rPr>
        <w:t xml:space="preserve"> </w:t>
      </w:r>
      <w:r w:rsidRPr="00FA343B">
        <w:rPr>
          <w:sz w:val="28"/>
          <w:szCs w:val="28"/>
          <w:rtl/>
        </w:rPr>
        <w:t>בהיבט זה?</w:t>
      </w:r>
    </w:p>
    <w:p w:rsidRPr="00FA343B" w:rsidR="00FC738D" w:rsidP="00E61748" w:rsidRDefault="00FC738D">
      <w:pPr>
        <w:spacing w:line="360" w:lineRule="auto"/>
        <w:ind w:left="1134" w:hanging="567"/>
        <w:jc w:val="both"/>
        <w:rPr>
          <w:sz w:val="28"/>
          <w:szCs w:val="28"/>
          <w:rtl/>
        </w:rPr>
      </w:pPr>
      <w:r w:rsidRPr="00FA343B">
        <w:rPr>
          <w:b/>
          <w:bCs/>
          <w:sz w:val="28"/>
          <w:szCs w:val="28"/>
          <w:rtl/>
        </w:rPr>
        <w:t>3</w:t>
      </w:r>
      <w:r w:rsidRPr="00FA343B">
        <w:rPr>
          <w:sz w:val="28"/>
          <w:szCs w:val="28"/>
          <w:rtl/>
        </w:rPr>
        <w:t xml:space="preserve">. </w:t>
      </w:r>
      <w:r w:rsidRPr="00FA343B">
        <w:rPr>
          <w:sz w:val="28"/>
          <w:szCs w:val="28"/>
          <w:rtl/>
        </w:rPr>
        <w:tab/>
        <w:t xml:space="preserve">בחוות דעתך ציינת כי הריטלין שייך לקבוצה </w:t>
      </w:r>
      <w:r w:rsidRPr="00FA343B">
        <w:rPr>
          <w:rFonts w:hint="cs"/>
          <w:sz w:val="28"/>
          <w:szCs w:val="28"/>
        </w:rPr>
        <w:t xml:space="preserve">C </w:t>
      </w:r>
      <w:r w:rsidRPr="00FA343B">
        <w:rPr>
          <w:sz w:val="28"/>
          <w:szCs w:val="28"/>
          <w:rtl/>
        </w:rPr>
        <w:t xml:space="preserve"> בהיבט הטרטוגני. האם אתה מסכים</w:t>
      </w:r>
      <w:r w:rsidRPr="00FA343B">
        <w:rPr>
          <w:rFonts w:hint="cs"/>
          <w:sz w:val="28"/>
          <w:szCs w:val="28"/>
          <w:rtl/>
        </w:rPr>
        <w:t xml:space="preserve"> </w:t>
      </w:r>
      <w:r w:rsidRPr="00FA343B">
        <w:rPr>
          <w:sz w:val="28"/>
          <w:szCs w:val="28"/>
          <w:rtl/>
        </w:rPr>
        <w:t>שעקב אופי ההגדרות רוב התרופות הנמצאות בשימוש, ובכלל זה בהיריון, שייכות</w:t>
      </w:r>
      <w:r w:rsidRPr="00FA343B">
        <w:rPr>
          <w:rFonts w:hint="cs"/>
          <w:sz w:val="28"/>
          <w:szCs w:val="28"/>
        </w:rPr>
        <w:t xml:space="preserve"> </w:t>
      </w:r>
      <w:r w:rsidRPr="00FA343B">
        <w:rPr>
          <w:sz w:val="28"/>
          <w:szCs w:val="28"/>
          <w:rtl/>
        </w:rPr>
        <w:t>לקבוצה זו (למשל, ניפדיפין שהיא התרופה הראשית לעצירת צירים מוקדמים).</w:t>
      </w:r>
    </w:p>
    <w:p w:rsidRPr="00FA343B" w:rsidR="00FC738D" w:rsidP="00E61748" w:rsidRDefault="00FC738D">
      <w:pPr>
        <w:spacing w:line="360" w:lineRule="auto"/>
        <w:ind w:left="1134" w:hanging="567"/>
        <w:jc w:val="both"/>
        <w:rPr>
          <w:sz w:val="28"/>
          <w:szCs w:val="28"/>
          <w:rtl/>
        </w:rPr>
      </w:pPr>
      <w:r w:rsidRPr="00FA343B">
        <w:rPr>
          <w:b/>
          <w:bCs/>
          <w:sz w:val="28"/>
          <w:szCs w:val="28"/>
          <w:rtl/>
        </w:rPr>
        <w:t>4</w:t>
      </w:r>
      <w:r w:rsidRPr="00FA343B">
        <w:rPr>
          <w:sz w:val="28"/>
          <w:szCs w:val="28"/>
          <w:rtl/>
        </w:rPr>
        <w:t xml:space="preserve">. </w:t>
      </w:r>
      <w:r w:rsidRPr="00FA343B">
        <w:rPr>
          <w:sz w:val="28"/>
          <w:szCs w:val="28"/>
          <w:rtl/>
        </w:rPr>
        <w:tab/>
        <w:t>האם נכון ששיטת סיווג זו של התרופות לפי אותיות</w:t>
      </w:r>
      <w:r w:rsidRPr="00FA343B">
        <w:rPr>
          <w:rFonts w:hint="cs"/>
          <w:sz w:val="28"/>
          <w:szCs w:val="28"/>
        </w:rPr>
        <w:t xml:space="preserve">  </w:t>
      </w:r>
      <w:r w:rsidRPr="00FA343B">
        <w:rPr>
          <w:sz w:val="28"/>
          <w:szCs w:val="28"/>
        </w:rPr>
        <w:t>A-D</w:t>
      </w:r>
      <w:r w:rsidRPr="00FA343B">
        <w:rPr>
          <w:rFonts w:hint="cs"/>
          <w:sz w:val="28"/>
          <w:szCs w:val="28"/>
        </w:rPr>
        <w:t xml:space="preserve"> </w:t>
      </w:r>
      <w:r w:rsidRPr="00FA343B">
        <w:rPr>
          <w:rFonts w:hint="cs"/>
          <w:sz w:val="28"/>
          <w:szCs w:val="28"/>
          <w:rtl/>
        </w:rPr>
        <w:t xml:space="preserve"> ו- </w:t>
      </w:r>
      <w:r w:rsidRPr="00FA343B">
        <w:rPr>
          <w:sz w:val="28"/>
          <w:szCs w:val="28"/>
        </w:rPr>
        <w:t xml:space="preserve"> </w:t>
      </w:r>
      <w:r w:rsidRPr="00FA343B">
        <w:rPr>
          <w:rFonts w:hint="cs"/>
          <w:sz w:val="28"/>
          <w:szCs w:val="28"/>
        </w:rPr>
        <w:t xml:space="preserve">X </w:t>
      </w:r>
      <w:r w:rsidRPr="00FA343B">
        <w:rPr>
          <w:sz w:val="28"/>
          <w:szCs w:val="28"/>
          <w:rtl/>
        </w:rPr>
        <w:t>בוטלה זה מכבר עקב</w:t>
      </w:r>
      <w:r w:rsidRPr="00FA343B">
        <w:rPr>
          <w:rFonts w:hint="cs"/>
          <w:sz w:val="28"/>
          <w:szCs w:val="28"/>
        </w:rPr>
        <w:t xml:space="preserve"> </w:t>
      </w:r>
      <w:r w:rsidRPr="00FA343B">
        <w:rPr>
          <w:sz w:val="28"/>
          <w:szCs w:val="28"/>
          <w:rtl/>
        </w:rPr>
        <w:t>הבעיות שבהגדרות?</w:t>
      </w:r>
    </w:p>
    <w:p w:rsidRPr="00FA343B" w:rsidR="00FC738D" w:rsidP="00E61748" w:rsidRDefault="00FC738D">
      <w:pPr>
        <w:spacing w:line="360" w:lineRule="auto"/>
        <w:ind w:left="1134" w:hanging="567"/>
        <w:jc w:val="both"/>
        <w:rPr>
          <w:sz w:val="28"/>
          <w:szCs w:val="28"/>
          <w:rtl/>
        </w:rPr>
      </w:pPr>
      <w:r w:rsidRPr="00FA343B">
        <w:rPr>
          <w:b/>
          <w:bCs/>
          <w:sz w:val="28"/>
          <w:szCs w:val="28"/>
          <w:rtl/>
        </w:rPr>
        <w:t>5</w:t>
      </w:r>
      <w:r w:rsidRPr="009D1B95">
        <w:rPr>
          <w:b/>
          <w:bCs/>
          <w:sz w:val="28"/>
          <w:szCs w:val="28"/>
          <w:rtl/>
        </w:rPr>
        <w:t xml:space="preserve">. </w:t>
      </w:r>
      <w:r>
        <w:rPr>
          <w:b/>
          <w:bCs/>
          <w:sz w:val="28"/>
          <w:szCs w:val="28"/>
          <w:rtl/>
        </w:rPr>
        <w:tab/>
      </w:r>
      <w:r w:rsidRPr="00FA343B">
        <w:rPr>
          <w:sz w:val="28"/>
          <w:szCs w:val="28"/>
          <w:rtl/>
        </w:rPr>
        <w:t>בחוות דעתך ציינת שהפסקת התרופה חייבה גם את הפסקת העבודה, וזאת רק לפי</w:t>
      </w:r>
      <w:r w:rsidRPr="00FA343B">
        <w:rPr>
          <w:rFonts w:hint="cs"/>
          <w:sz w:val="28"/>
          <w:szCs w:val="28"/>
        </w:rPr>
        <w:t xml:space="preserve">  </w:t>
      </w:r>
      <w:r w:rsidRPr="00FA343B">
        <w:rPr>
          <w:sz w:val="28"/>
          <w:szCs w:val="28"/>
          <w:rtl/>
        </w:rPr>
        <w:t>הכרתה של הרופאה את האישה ולא לפי הספרות, על כן, האם אתה מסכים שהייתה זו</w:t>
      </w:r>
      <w:r w:rsidRPr="00FA343B">
        <w:rPr>
          <w:sz w:val="28"/>
          <w:szCs w:val="28"/>
        </w:rPr>
        <w:t xml:space="preserve"> </w:t>
      </w:r>
      <w:r w:rsidRPr="00FA343B">
        <w:rPr>
          <w:sz w:val="28"/>
          <w:szCs w:val="28"/>
          <w:rtl/>
        </w:rPr>
        <w:t>אך השערה ללא הוכחה? ה</w:t>
      </w:r>
      <w:r w:rsidRPr="00FA343B">
        <w:rPr>
          <w:rFonts w:hint="cs"/>
          <w:sz w:val="28"/>
          <w:szCs w:val="28"/>
          <w:rtl/>
        </w:rPr>
        <w:t>אם</w:t>
      </w:r>
      <w:r w:rsidRPr="00FA343B">
        <w:rPr>
          <w:sz w:val="28"/>
          <w:szCs w:val="28"/>
          <w:rtl/>
        </w:rPr>
        <w:t xml:space="preserve"> "הסיכון" היה בחוסר התפקוד שאולי היה צפוי אך לא</w:t>
      </w:r>
      <w:r w:rsidRPr="00FA343B">
        <w:rPr>
          <w:rFonts w:hint="cs"/>
          <w:sz w:val="28"/>
          <w:szCs w:val="28"/>
        </w:rPr>
        <w:t xml:space="preserve">  </w:t>
      </w:r>
      <w:r w:rsidRPr="00FA343B">
        <w:rPr>
          <w:rFonts w:hint="cs"/>
          <w:sz w:val="28"/>
          <w:szCs w:val="28"/>
          <w:rtl/>
        </w:rPr>
        <w:t>ל</w:t>
      </w:r>
      <w:r w:rsidRPr="00FA343B">
        <w:rPr>
          <w:sz w:val="28"/>
          <w:szCs w:val="28"/>
          <w:rtl/>
        </w:rPr>
        <w:t>סכנה בריאותית ממשית לא</w:t>
      </w:r>
      <w:r w:rsidRPr="00FA343B">
        <w:rPr>
          <w:rFonts w:hint="cs"/>
          <w:sz w:val="28"/>
          <w:szCs w:val="28"/>
          <w:rtl/>
        </w:rPr>
        <w:t>ם</w:t>
      </w:r>
      <w:r w:rsidRPr="00FA343B">
        <w:rPr>
          <w:sz w:val="28"/>
          <w:szCs w:val="28"/>
          <w:rtl/>
        </w:rPr>
        <w:t>/עובר?</w:t>
      </w:r>
    </w:p>
    <w:p w:rsidRPr="00FC738D" w:rsidR="00FC738D" w:rsidP="00E61748" w:rsidRDefault="00FC738D">
      <w:pPr>
        <w:spacing w:line="360" w:lineRule="auto"/>
        <w:ind w:firstLine="567"/>
        <w:rPr>
          <w:b/>
          <w:bCs/>
          <w:sz w:val="28"/>
          <w:szCs w:val="28"/>
          <w:u w:val="single"/>
          <w:rtl/>
        </w:rPr>
      </w:pPr>
      <w:r w:rsidRPr="00FC738D">
        <w:rPr>
          <w:b/>
          <w:bCs/>
          <w:sz w:val="28"/>
          <w:szCs w:val="28"/>
          <w:u w:val="single"/>
          <w:rtl/>
        </w:rPr>
        <w:t>באשר לכאבי הגב:</w:t>
      </w:r>
    </w:p>
    <w:p w:rsidRPr="00FA343B" w:rsidR="00FC738D" w:rsidP="00E61748" w:rsidRDefault="00FC738D">
      <w:pPr>
        <w:spacing w:line="360" w:lineRule="auto"/>
        <w:ind w:left="1134" w:hanging="567"/>
        <w:jc w:val="both"/>
        <w:rPr>
          <w:sz w:val="28"/>
          <w:szCs w:val="28"/>
          <w:rtl/>
        </w:rPr>
      </w:pPr>
      <w:r w:rsidRPr="009D1B95">
        <w:rPr>
          <w:b/>
          <w:bCs/>
          <w:sz w:val="28"/>
          <w:szCs w:val="28"/>
          <w:rtl/>
        </w:rPr>
        <w:t xml:space="preserve">6. </w:t>
      </w:r>
      <w:r>
        <w:rPr>
          <w:b/>
          <w:bCs/>
          <w:sz w:val="28"/>
          <w:szCs w:val="28"/>
          <w:rtl/>
        </w:rPr>
        <w:tab/>
      </w:r>
      <w:r w:rsidRPr="00FA343B">
        <w:rPr>
          <w:sz w:val="28"/>
          <w:szCs w:val="28"/>
          <w:rtl/>
        </w:rPr>
        <w:t>מצ"ב לעיונך ההנחיה הקליניות</w:t>
      </w:r>
      <w:r w:rsidRPr="00FA343B">
        <w:rPr>
          <w:rFonts w:hint="cs"/>
          <w:sz w:val="28"/>
          <w:szCs w:val="28"/>
          <w:rtl/>
        </w:rPr>
        <w:t xml:space="preserve"> של המוסד לאישור גמלת שמירת היריון וכאבי גב אשר גובשה בהתייעצות עם מומחים לע"ש, לפיה, עולה כי התופעה הינה שכיחה ביותר, עלולה אף לגרום לאי כושר עבודה אך אין לה סיכון לאם ובוודאי שלא לעובר. באם עמדתך שונה, הינך מתבקש להפנות לספרות הרפואית על המסוכנות לאם ולעובר.</w:t>
      </w:r>
    </w:p>
    <w:p w:rsidRPr="00FA343B" w:rsidR="00FC738D" w:rsidP="00E61748" w:rsidRDefault="00FC738D">
      <w:pPr>
        <w:spacing w:line="360" w:lineRule="auto"/>
        <w:ind w:left="1134" w:hanging="567"/>
        <w:jc w:val="both"/>
        <w:rPr>
          <w:sz w:val="28"/>
          <w:szCs w:val="28"/>
          <w:rtl/>
        </w:rPr>
      </w:pPr>
      <w:r>
        <w:rPr>
          <w:rFonts w:hint="cs"/>
          <w:b/>
          <w:bCs/>
          <w:sz w:val="28"/>
          <w:szCs w:val="28"/>
          <w:rtl/>
        </w:rPr>
        <w:t>7.</w:t>
      </w:r>
      <w:r>
        <w:rPr>
          <w:rFonts w:hint="cs"/>
          <w:b/>
          <w:bCs/>
          <w:sz w:val="28"/>
          <w:szCs w:val="28"/>
          <w:rtl/>
        </w:rPr>
        <w:tab/>
      </w:r>
      <w:r w:rsidRPr="00FA343B">
        <w:rPr>
          <w:rFonts w:hint="cs"/>
          <w:sz w:val="28"/>
          <w:szCs w:val="28"/>
          <w:rtl/>
        </w:rPr>
        <w:t xml:space="preserve">האם היה בבדיקות האורותופדיות ממצאים של קיפוח נוירולוגי? האם סביר שבחשד לכאב רדיקולרי האורתופד לא יציין בזאת באבחנתו? </w:t>
      </w:r>
    </w:p>
    <w:p w:rsidRPr="0017606E" w:rsidR="00FC738D" w:rsidP="00FC738D" w:rsidRDefault="00FC738D">
      <w:pPr>
        <w:spacing w:line="360" w:lineRule="auto"/>
        <w:ind w:left="720" w:hanging="720"/>
        <w:jc w:val="both"/>
        <w:rPr>
          <w:b/>
          <w:bCs/>
          <w:sz w:val="28"/>
          <w:szCs w:val="28"/>
          <w:rtl/>
        </w:rPr>
      </w:pPr>
    </w:p>
    <w:p w:rsidR="0017606E" w:rsidP="00E61748" w:rsidRDefault="0017606E">
      <w:pPr>
        <w:spacing w:line="360" w:lineRule="auto"/>
        <w:ind w:left="567" w:hanging="567"/>
        <w:jc w:val="both"/>
        <w:rPr>
          <w:b/>
          <w:bCs/>
          <w:sz w:val="28"/>
          <w:szCs w:val="28"/>
          <w:rtl/>
        </w:rPr>
      </w:pPr>
      <w:r w:rsidRPr="0017606E">
        <w:rPr>
          <w:b/>
          <w:bCs/>
          <w:sz w:val="28"/>
          <w:szCs w:val="28"/>
          <w:rtl/>
        </w:rPr>
        <w:lastRenderedPageBreak/>
        <w:t>7.</w:t>
      </w:r>
      <w:r w:rsidRPr="0017606E">
        <w:rPr>
          <w:b/>
          <w:bCs/>
          <w:sz w:val="28"/>
          <w:szCs w:val="28"/>
          <w:rtl/>
        </w:rPr>
        <w:tab/>
        <w:t>הת</w:t>
      </w:r>
      <w:r w:rsidR="00FC738D">
        <w:rPr>
          <w:rFonts w:hint="cs"/>
          <w:b/>
          <w:bCs/>
          <w:sz w:val="28"/>
          <w:szCs w:val="28"/>
          <w:rtl/>
        </w:rPr>
        <w:t>גובה</w:t>
      </w:r>
    </w:p>
    <w:p w:rsidR="00515459" w:rsidP="00515459" w:rsidRDefault="00515459">
      <w:pPr>
        <w:spacing w:line="360" w:lineRule="auto"/>
        <w:ind w:left="567"/>
        <w:jc w:val="both"/>
        <w:rPr>
          <w:b/>
          <w:bCs/>
          <w:sz w:val="28"/>
          <w:szCs w:val="28"/>
          <w:rtl/>
        </w:rPr>
      </w:pPr>
      <w:r>
        <w:rPr>
          <w:rFonts w:hint="cs"/>
          <w:b/>
          <w:bCs/>
          <w:sz w:val="28"/>
          <w:szCs w:val="28"/>
          <w:rtl/>
        </w:rPr>
        <w:t>במסגרת תגובתה התייחסה התובעת לכל שאלות ההב</w:t>
      </w:r>
      <w:r w:rsidR="00CA411F">
        <w:rPr>
          <w:rFonts w:hint="cs"/>
          <w:b/>
          <w:bCs/>
          <w:sz w:val="28"/>
          <w:szCs w:val="28"/>
          <w:rtl/>
        </w:rPr>
        <w:t>ה</w:t>
      </w:r>
      <w:r>
        <w:rPr>
          <w:rFonts w:hint="cs"/>
          <w:b/>
          <w:bCs/>
          <w:sz w:val="28"/>
          <w:szCs w:val="28"/>
          <w:rtl/>
        </w:rPr>
        <w:t>רה שביקש הנתבע להפנות אל המומחה וזאת כמפורט להלן</w:t>
      </w:r>
    </w:p>
    <w:p w:rsidRPr="00515459" w:rsidR="009C2BF5" w:rsidP="00515459" w:rsidRDefault="00515459">
      <w:pPr>
        <w:spacing w:line="360" w:lineRule="auto"/>
        <w:ind w:left="1437" w:hanging="870"/>
        <w:jc w:val="both"/>
        <w:rPr>
          <w:sz w:val="28"/>
          <w:szCs w:val="28"/>
          <w:rtl/>
        </w:rPr>
      </w:pPr>
      <w:r w:rsidRPr="00515459">
        <w:rPr>
          <w:rFonts w:hint="cs"/>
          <w:b/>
          <w:bCs/>
          <w:sz w:val="28"/>
          <w:szCs w:val="28"/>
          <w:rtl/>
        </w:rPr>
        <w:t>א.</w:t>
      </w:r>
      <w:r w:rsidRPr="00515459">
        <w:rPr>
          <w:rFonts w:hint="cs"/>
          <w:b/>
          <w:bCs/>
          <w:sz w:val="28"/>
          <w:szCs w:val="28"/>
          <w:rtl/>
        </w:rPr>
        <w:tab/>
      </w:r>
      <w:r w:rsidRPr="00515459" w:rsidR="009C2BF5">
        <w:rPr>
          <w:b/>
          <w:bCs/>
          <w:sz w:val="28"/>
          <w:szCs w:val="28"/>
          <w:u w:val="single"/>
          <w:rtl/>
        </w:rPr>
        <w:t>באשר לשאלה מס' 1</w:t>
      </w:r>
      <w:r w:rsidRPr="00515459" w:rsidR="009C2BF5">
        <w:rPr>
          <w:sz w:val="28"/>
          <w:szCs w:val="28"/>
          <w:rtl/>
        </w:rPr>
        <w:t xml:space="preserve"> </w:t>
      </w:r>
      <w:r w:rsidRPr="00515459" w:rsidR="009C2BF5">
        <w:rPr>
          <w:rFonts w:hint="cs"/>
          <w:sz w:val="28"/>
          <w:szCs w:val="28"/>
          <w:rtl/>
        </w:rPr>
        <w:t>-</w:t>
      </w:r>
      <w:r w:rsidRPr="00515459" w:rsidR="009C2BF5">
        <w:rPr>
          <w:sz w:val="28"/>
          <w:szCs w:val="28"/>
          <w:rtl/>
        </w:rPr>
        <w:t xml:space="preserve"> סעיף 58 לחוק הביטוח הלאומי מגדיר את המונח "שמירת</w:t>
      </w:r>
      <w:r w:rsidRPr="00515459" w:rsidR="009C2BF5">
        <w:rPr>
          <w:rFonts w:hint="cs"/>
          <w:sz w:val="28"/>
          <w:szCs w:val="28"/>
          <w:rtl/>
        </w:rPr>
        <w:t xml:space="preserve"> </w:t>
      </w:r>
      <w:r w:rsidRPr="00515459" w:rsidR="009C2BF5">
        <w:rPr>
          <w:sz w:val="28"/>
          <w:szCs w:val="28"/>
          <w:rtl/>
        </w:rPr>
        <w:t>ההיריון" כהיעדרות מעבודה בתקופת ההיריון המתחייבת בשל אחד מאלה:</w:t>
      </w:r>
    </w:p>
    <w:p w:rsidRPr="00515459" w:rsidR="009C2BF5" w:rsidP="009C2BF5" w:rsidRDefault="009C2BF5">
      <w:pPr>
        <w:spacing w:line="360" w:lineRule="auto"/>
        <w:ind w:left="1440"/>
        <w:jc w:val="both"/>
        <w:rPr>
          <w:sz w:val="28"/>
          <w:szCs w:val="28"/>
          <w:rtl/>
        </w:rPr>
      </w:pPr>
      <w:r w:rsidRPr="00515459">
        <w:rPr>
          <w:sz w:val="28"/>
          <w:szCs w:val="28"/>
          <w:rtl/>
        </w:rPr>
        <w:t>1) מצב רפואי הנובע מההיריון והמסכן את האישה או את עוברה, הכל בהתאם לאישור</w:t>
      </w:r>
      <w:r w:rsidRPr="00515459" w:rsidR="00535710">
        <w:rPr>
          <w:rFonts w:hint="cs"/>
          <w:sz w:val="28"/>
          <w:szCs w:val="28"/>
          <w:rtl/>
        </w:rPr>
        <w:t xml:space="preserve"> </w:t>
      </w:r>
      <w:r w:rsidRPr="00515459">
        <w:rPr>
          <w:sz w:val="28"/>
          <w:szCs w:val="28"/>
          <w:rtl/>
        </w:rPr>
        <w:t>רפואי בכתב;</w:t>
      </w:r>
    </w:p>
    <w:p w:rsidRPr="00515459" w:rsidR="009C2BF5" w:rsidP="009C2BF5" w:rsidRDefault="009C2BF5">
      <w:pPr>
        <w:spacing w:line="360" w:lineRule="auto"/>
        <w:ind w:left="1440"/>
        <w:jc w:val="both"/>
        <w:rPr>
          <w:sz w:val="28"/>
          <w:szCs w:val="28"/>
          <w:rtl/>
        </w:rPr>
      </w:pPr>
      <w:r w:rsidRPr="00515459">
        <w:rPr>
          <w:sz w:val="28"/>
          <w:szCs w:val="28"/>
          <w:rtl/>
        </w:rPr>
        <w:t>2) סוג העבודה, מקום ביצוע העבודה או אופן ביצוע העבודה מסכנים את האישה בשל היותה בהיריון, או את עוברה, לפי אישור רפואי בכתב, ולא נמצאה לה עבודה חלופית</w:t>
      </w:r>
      <w:r w:rsidRPr="00515459">
        <w:rPr>
          <w:rFonts w:hint="cs"/>
          <w:sz w:val="28"/>
          <w:szCs w:val="28"/>
          <w:rtl/>
        </w:rPr>
        <w:t xml:space="preserve"> </w:t>
      </w:r>
      <w:r w:rsidRPr="00515459">
        <w:rPr>
          <w:sz w:val="28"/>
          <w:szCs w:val="28"/>
          <w:rtl/>
        </w:rPr>
        <w:t>מתאימה על ידי מעבידה.</w:t>
      </w:r>
    </w:p>
    <w:p w:rsidRPr="00515459" w:rsidR="009C2BF5" w:rsidP="00515459" w:rsidRDefault="009C2BF5">
      <w:pPr>
        <w:spacing w:line="360" w:lineRule="auto"/>
        <w:ind w:left="1440" w:hanging="720"/>
        <w:jc w:val="both"/>
        <w:rPr>
          <w:sz w:val="28"/>
          <w:szCs w:val="28"/>
          <w:rtl/>
        </w:rPr>
      </w:pPr>
      <w:r w:rsidRPr="00515459">
        <w:rPr>
          <w:sz w:val="28"/>
          <w:szCs w:val="28"/>
          <w:rtl/>
        </w:rPr>
        <w:t xml:space="preserve"> </w:t>
      </w:r>
      <w:r w:rsidR="00515459">
        <w:rPr>
          <w:sz w:val="28"/>
          <w:szCs w:val="28"/>
          <w:rtl/>
        </w:rPr>
        <w:tab/>
      </w:r>
      <w:r w:rsidR="00515459">
        <w:rPr>
          <w:rFonts w:hint="cs"/>
          <w:sz w:val="28"/>
          <w:szCs w:val="28"/>
          <w:rtl/>
        </w:rPr>
        <w:t xml:space="preserve">לפיכך, </w:t>
      </w:r>
      <w:r w:rsidRPr="00515459">
        <w:rPr>
          <w:b/>
          <w:bCs/>
          <w:sz w:val="28"/>
          <w:szCs w:val="28"/>
          <w:rtl/>
        </w:rPr>
        <w:t>בהפניית השאלה למומחה יש להציג בפניו את שתי החלופות</w:t>
      </w:r>
      <w:r w:rsidRPr="00515459">
        <w:rPr>
          <w:rFonts w:hint="cs"/>
          <w:b/>
          <w:bCs/>
          <w:sz w:val="28"/>
          <w:szCs w:val="28"/>
          <w:rtl/>
        </w:rPr>
        <w:t xml:space="preserve"> </w:t>
      </w:r>
      <w:r w:rsidRPr="00515459">
        <w:rPr>
          <w:b/>
          <w:bCs/>
          <w:sz w:val="28"/>
          <w:szCs w:val="28"/>
          <w:rtl/>
        </w:rPr>
        <w:t>המצוינות בחוק בהגדרת המונח "שמירת היריון</w:t>
      </w:r>
      <w:r w:rsidRPr="00515459">
        <w:rPr>
          <w:sz w:val="28"/>
          <w:szCs w:val="28"/>
          <w:rtl/>
        </w:rPr>
        <w:t>" ולשאול את המומחה האם בענייננו</w:t>
      </w:r>
      <w:r w:rsidRPr="00515459">
        <w:rPr>
          <w:rFonts w:hint="cs"/>
          <w:sz w:val="28"/>
          <w:szCs w:val="28"/>
          <w:rtl/>
        </w:rPr>
        <w:t xml:space="preserve"> </w:t>
      </w:r>
      <w:r w:rsidRPr="00515459">
        <w:rPr>
          <w:sz w:val="28"/>
          <w:szCs w:val="28"/>
          <w:rtl/>
        </w:rPr>
        <w:t>מתקיימת אחת מהחלופות המצוינות בחוק.</w:t>
      </w:r>
    </w:p>
    <w:p w:rsidRPr="00515459" w:rsidR="009C2BF5" w:rsidP="00515459" w:rsidRDefault="00515459">
      <w:pPr>
        <w:spacing w:line="360" w:lineRule="auto"/>
        <w:ind w:left="1437" w:hanging="870"/>
        <w:jc w:val="both"/>
        <w:rPr>
          <w:sz w:val="28"/>
          <w:szCs w:val="28"/>
          <w:rtl/>
        </w:rPr>
      </w:pPr>
      <w:r w:rsidRPr="00CA411F">
        <w:rPr>
          <w:rFonts w:hint="cs"/>
          <w:b/>
          <w:bCs/>
          <w:sz w:val="28"/>
          <w:szCs w:val="28"/>
          <w:rtl/>
        </w:rPr>
        <w:t>ב</w:t>
      </w:r>
      <w:r w:rsidRPr="00CA411F" w:rsidR="009C2BF5">
        <w:rPr>
          <w:b/>
          <w:bCs/>
          <w:sz w:val="28"/>
          <w:szCs w:val="28"/>
          <w:rtl/>
        </w:rPr>
        <w:t>.</w:t>
      </w:r>
      <w:r w:rsidRPr="00515459" w:rsidR="009C2BF5">
        <w:rPr>
          <w:sz w:val="28"/>
          <w:szCs w:val="28"/>
          <w:rtl/>
        </w:rPr>
        <w:t xml:space="preserve"> </w:t>
      </w:r>
      <w:r w:rsidRPr="00515459" w:rsidR="009C2BF5">
        <w:rPr>
          <w:sz w:val="28"/>
          <w:szCs w:val="28"/>
          <w:rtl/>
        </w:rPr>
        <w:tab/>
      </w:r>
      <w:r>
        <w:rPr>
          <w:sz w:val="28"/>
          <w:szCs w:val="28"/>
          <w:rtl/>
        </w:rPr>
        <w:tab/>
      </w:r>
      <w:r w:rsidRPr="00515459" w:rsidR="009C2BF5">
        <w:rPr>
          <w:b/>
          <w:bCs/>
          <w:sz w:val="28"/>
          <w:szCs w:val="28"/>
          <w:u w:val="single"/>
          <w:rtl/>
        </w:rPr>
        <w:t>באשר לשאלה מס' 2</w:t>
      </w:r>
      <w:r w:rsidRPr="00515459" w:rsidR="009C2BF5">
        <w:rPr>
          <w:sz w:val="28"/>
          <w:szCs w:val="28"/>
          <w:rtl/>
        </w:rPr>
        <w:t xml:space="preserve"> </w:t>
      </w:r>
      <w:r w:rsidRPr="00515459" w:rsidR="00535710">
        <w:rPr>
          <w:rFonts w:hint="cs"/>
          <w:sz w:val="28"/>
          <w:szCs w:val="28"/>
          <w:rtl/>
        </w:rPr>
        <w:t>-</w:t>
      </w:r>
      <w:r w:rsidRPr="00515459" w:rsidR="009C2BF5">
        <w:rPr>
          <w:sz w:val="28"/>
          <w:szCs w:val="28"/>
          <w:rtl/>
        </w:rPr>
        <w:t xml:space="preserve"> השאלה כוללת בתוכה שתי שאלות. השאלה הראשונה</w:t>
      </w:r>
      <w:r w:rsidRPr="00515459" w:rsidR="009C2BF5">
        <w:rPr>
          <w:rFonts w:hint="cs"/>
          <w:sz w:val="28"/>
          <w:szCs w:val="28"/>
          <w:rtl/>
        </w:rPr>
        <w:t>-</w:t>
      </w:r>
      <w:r w:rsidRPr="00515459" w:rsidR="009C2BF5">
        <w:rPr>
          <w:sz w:val="28"/>
          <w:szCs w:val="28"/>
          <w:rtl/>
        </w:rPr>
        <w:t xml:space="preserve"> "האם נכון</w:t>
      </w:r>
      <w:r w:rsidRPr="00515459" w:rsidR="009C2BF5">
        <w:rPr>
          <w:rFonts w:hint="cs"/>
          <w:sz w:val="28"/>
          <w:szCs w:val="28"/>
          <w:rtl/>
        </w:rPr>
        <w:t xml:space="preserve"> </w:t>
      </w:r>
      <w:r w:rsidRPr="00515459" w:rsidR="009C2BF5">
        <w:rPr>
          <w:sz w:val="28"/>
          <w:szCs w:val="28"/>
          <w:rtl/>
        </w:rPr>
        <w:t xml:space="preserve">כי בקשת הגמלה הייתה משבוע 13 והלאה" הינה </w:t>
      </w:r>
      <w:r w:rsidRPr="00515459" w:rsidR="00535710">
        <w:rPr>
          <w:rFonts w:hint="cs"/>
          <w:sz w:val="28"/>
          <w:szCs w:val="28"/>
          <w:rtl/>
        </w:rPr>
        <w:t xml:space="preserve"> </w:t>
      </w:r>
      <w:r w:rsidRPr="00515459" w:rsidR="009C2BF5">
        <w:rPr>
          <w:sz w:val="28"/>
          <w:szCs w:val="28"/>
          <w:rtl/>
        </w:rPr>
        <w:t>שאלה עובדתית ולא רפואית ולא ברור</w:t>
      </w:r>
      <w:r w:rsidRPr="00515459" w:rsidR="009C2BF5">
        <w:rPr>
          <w:rFonts w:hint="cs"/>
          <w:sz w:val="28"/>
          <w:szCs w:val="28"/>
          <w:rtl/>
        </w:rPr>
        <w:t xml:space="preserve"> </w:t>
      </w:r>
      <w:r w:rsidRPr="00515459" w:rsidR="009C2BF5">
        <w:rPr>
          <w:b/>
          <w:bCs/>
          <w:sz w:val="28"/>
          <w:szCs w:val="28"/>
          <w:rtl/>
        </w:rPr>
        <w:t>מדוע יש צורך להפנות למומחה שאלה כזו</w:t>
      </w:r>
      <w:r w:rsidRPr="00515459" w:rsidR="009C2BF5">
        <w:rPr>
          <w:sz w:val="28"/>
          <w:szCs w:val="28"/>
          <w:rtl/>
        </w:rPr>
        <w:t xml:space="preserve"> כאשר ניתן לבדוק זאת בחומר הרפואי.</w:t>
      </w:r>
    </w:p>
    <w:p w:rsidR="009C2BF5" w:rsidP="00535710" w:rsidRDefault="009C2BF5">
      <w:pPr>
        <w:spacing w:line="360" w:lineRule="auto"/>
        <w:ind w:left="1440" w:hanging="720"/>
        <w:jc w:val="both"/>
        <w:rPr>
          <w:sz w:val="28"/>
          <w:szCs w:val="28"/>
          <w:rtl/>
        </w:rPr>
      </w:pPr>
      <w:r w:rsidRPr="00515459">
        <w:rPr>
          <w:sz w:val="28"/>
          <w:szCs w:val="28"/>
          <w:rtl/>
        </w:rPr>
        <w:t xml:space="preserve"> </w:t>
      </w:r>
      <w:r w:rsidRPr="00515459">
        <w:rPr>
          <w:sz w:val="28"/>
          <w:szCs w:val="28"/>
          <w:rtl/>
        </w:rPr>
        <w:tab/>
        <w:t>באשר</w:t>
      </w:r>
      <w:r w:rsidRPr="00515459">
        <w:rPr>
          <w:rFonts w:hint="cs"/>
          <w:sz w:val="28"/>
          <w:szCs w:val="28"/>
          <w:rtl/>
        </w:rPr>
        <w:t xml:space="preserve"> לחלק השני של השאלה </w:t>
      </w:r>
      <w:r w:rsidRPr="00515459" w:rsidR="00535710">
        <w:rPr>
          <w:rFonts w:hint="cs"/>
          <w:sz w:val="28"/>
          <w:szCs w:val="28"/>
          <w:rtl/>
        </w:rPr>
        <w:t>-</w:t>
      </w:r>
      <w:r w:rsidRPr="00515459">
        <w:rPr>
          <w:rFonts w:hint="cs"/>
          <w:sz w:val="28"/>
          <w:szCs w:val="28"/>
          <w:rtl/>
        </w:rPr>
        <w:t xml:space="preserve"> התובעת תטען </w:t>
      </w:r>
      <w:r w:rsidRPr="00515459" w:rsidR="0093429B">
        <w:rPr>
          <w:rFonts w:hint="cs"/>
          <w:sz w:val="28"/>
          <w:szCs w:val="28"/>
          <w:rtl/>
        </w:rPr>
        <w:t xml:space="preserve">כי </w:t>
      </w:r>
      <w:r w:rsidRPr="002E2164" w:rsidR="0093429B">
        <w:rPr>
          <w:rFonts w:hint="cs"/>
          <w:sz w:val="28"/>
          <w:szCs w:val="28"/>
          <w:rtl/>
        </w:rPr>
        <w:t>הרופאה הנוירולוגית</w:t>
      </w:r>
      <w:r w:rsidRPr="002E2164" w:rsidR="004E387E">
        <w:rPr>
          <w:rFonts w:hint="cs"/>
          <w:sz w:val="28"/>
          <w:szCs w:val="28"/>
          <w:rtl/>
        </w:rPr>
        <w:t>,</w:t>
      </w:r>
      <w:r w:rsidRPr="002E2164" w:rsidR="0093429B">
        <w:rPr>
          <w:rFonts w:hint="cs"/>
          <w:sz w:val="28"/>
          <w:szCs w:val="28"/>
          <w:rtl/>
        </w:rPr>
        <w:t xml:space="preserve"> המטפלת בתובעת</w:t>
      </w:r>
      <w:r w:rsidRPr="002E2164" w:rsidR="004E387E">
        <w:rPr>
          <w:rFonts w:hint="cs"/>
          <w:sz w:val="28"/>
          <w:szCs w:val="28"/>
          <w:rtl/>
        </w:rPr>
        <w:t>,</w:t>
      </w:r>
      <w:r w:rsidRPr="002E2164" w:rsidR="0093429B">
        <w:rPr>
          <w:rFonts w:hint="cs"/>
          <w:sz w:val="28"/>
          <w:szCs w:val="28"/>
          <w:rtl/>
        </w:rPr>
        <w:t xml:space="preserve"> קבעה באופן מפורש כי יש להפסיק את השימוש בר</w:t>
      </w:r>
      <w:r w:rsidRPr="002E2164" w:rsidR="00535710">
        <w:rPr>
          <w:rFonts w:hint="cs"/>
          <w:sz w:val="28"/>
          <w:szCs w:val="28"/>
          <w:rtl/>
        </w:rPr>
        <w:t>י</w:t>
      </w:r>
      <w:r w:rsidRPr="002E2164" w:rsidR="0093429B">
        <w:rPr>
          <w:rFonts w:hint="cs"/>
          <w:sz w:val="28"/>
          <w:szCs w:val="28"/>
          <w:rtl/>
        </w:rPr>
        <w:t xml:space="preserve">טלין במקרה של התובעת, זאת לאור </w:t>
      </w:r>
      <w:r w:rsidRPr="002E2164">
        <w:rPr>
          <w:sz w:val="28"/>
          <w:szCs w:val="28"/>
          <w:rtl/>
        </w:rPr>
        <w:t>הנתונים המיוחדים של התובעת וגורמי הסיכון הספציפיים שלה, ואף ציינה, כי התובעת</w:t>
      </w:r>
      <w:r w:rsidRPr="002E2164" w:rsidR="0093429B">
        <w:rPr>
          <w:rFonts w:hint="cs"/>
          <w:sz w:val="28"/>
          <w:szCs w:val="28"/>
          <w:rtl/>
        </w:rPr>
        <w:t xml:space="preserve"> </w:t>
      </w:r>
      <w:r w:rsidRPr="002E2164">
        <w:rPr>
          <w:sz w:val="28"/>
          <w:szCs w:val="28"/>
          <w:rtl/>
        </w:rPr>
        <w:t>"</w:t>
      </w:r>
      <w:r w:rsidRPr="002E2164">
        <w:rPr>
          <w:b/>
          <w:bCs/>
          <w:sz w:val="28"/>
          <w:szCs w:val="28"/>
          <w:rtl/>
        </w:rPr>
        <w:t>עקב הסיכון הטרטוגני חייבת להפסיק"</w:t>
      </w:r>
      <w:r w:rsidRPr="002E2164">
        <w:rPr>
          <w:sz w:val="28"/>
          <w:szCs w:val="28"/>
          <w:rtl/>
        </w:rPr>
        <w:t xml:space="preserve"> את השימוש בתרופה</w:t>
      </w:r>
      <w:r w:rsidRPr="00515459">
        <w:rPr>
          <w:sz w:val="28"/>
          <w:szCs w:val="28"/>
          <w:rtl/>
        </w:rPr>
        <w:t>.</w:t>
      </w:r>
    </w:p>
    <w:p w:rsidRPr="00515459" w:rsidR="009C2BF5" w:rsidP="002E2164" w:rsidRDefault="002E2164">
      <w:pPr>
        <w:spacing w:line="360" w:lineRule="auto"/>
        <w:ind w:left="1440"/>
        <w:jc w:val="both"/>
        <w:rPr>
          <w:sz w:val="28"/>
          <w:szCs w:val="28"/>
          <w:rtl/>
        </w:rPr>
      </w:pPr>
      <w:r>
        <w:rPr>
          <w:rFonts w:hint="cs"/>
          <w:sz w:val="28"/>
          <w:szCs w:val="28"/>
          <w:rtl/>
        </w:rPr>
        <w:t>מכאן ש</w:t>
      </w:r>
      <w:r w:rsidRPr="00515459" w:rsidR="009C2BF5">
        <w:rPr>
          <w:b/>
          <w:bCs/>
          <w:sz w:val="28"/>
          <w:szCs w:val="28"/>
          <w:rtl/>
        </w:rPr>
        <w:t>ה</w:t>
      </w:r>
      <w:r w:rsidRPr="002E2164" w:rsidR="009C2BF5">
        <w:rPr>
          <w:sz w:val="28"/>
          <w:szCs w:val="28"/>
          <w:rtl/>
        </w:rPr>
        <w:t>מומחה כלל אינו נדרש לבחון את השאלה, האם יש להפסיק את</w:t>
      </w:r>
      <w:r w:rsidRPr="002E2164" w:rsidR="0093429B">
        <w:rPr>
          <w:rFonts w:hint="cs"/>
          <w:sz w:val="28"/>
          <w:szCs w:val="28"/>
          <w:rtl/>
        </w:rPr>
        <w:t xml:space="preserve"> </w:t>
      </w:r>
      <w:r w:rsidRPr="002E2164" w:rsidR="009C2BF5">
        <w:rPr>
          <w:sz w:val="28"/>
          <w:szCs w:val="28"/>
          <w:rtl/>
        </w:rPr>
        <w:t>השימוש בריטלין או לא</w:t>
      </w:r>
      <w:r w:rsidRPr="00515459" w:rsidR="009C2BF5">
        <w:rPr>
          <w:sz w:val="28"/>
          <w:szCs w:val="28"/>
          <w:rtl/>
        </w:rPr>
        <w:t>, אלא אמור ליתן את חוות דעתו בהסתמך על קביעתה החד</w:t>
      </w:r>
      <w:r w:rsidRPr="00515459" w:rsidR="0093429B">
        <w:rPr>
          <w:rFonts w:hint="cs"/>
          <w:sz w:val="28"/>
          <w:szCs w:val="28"/>
          <w:rtl/>
        </w:rPr>
        <w:t xml:space="preserve"> </w:t>
      </w:r>
      <w:r w:rsidRPr="00515459" w:rsidR="009C2BF5">
        <w:rPr>
          <w:sz w:val="28"/>
          <w:szCs w:val="28"/>
          <w:rtl/>
        </w:rPr>
        <w:t>משמעית של הרופאה הנוירולוגית כי יש להפסיק את השימוש בריטלין.</w:t>
      </w:r>
    </w:p>
    <w:p w:rsidRPr="002E2164" w:rsidR="009C2BF5" w:rsidP="002E2164" w:rsidRDefault="009C2BF5">
      <w:pPr>
        <w:spacing w:line="360" w:lineRule="auto"/>
        <w:ind w:left="1440" w:hanging="720"/>
        <w:jc w:val="both"/>
        <w:rPr>
          <w:sz w:val="28"/>
          <w:szCs w:val="28"/>
          <w:rtl/>
        </w:rPr>
      </w:pPr>
      <w:r w:rsidRPr="00515459">
        <w:rPr>
          <w:sz w:val="28"/>
          <w:szCs w:val="28"/>
          <w:rtl/>
        </w:rPr>
        <w:t xml:space="preserve"> </w:t>
      </w:r>
      <w:r w:rsidRPr="00515459" w:rsidR="0093429B">
        <w:rPr>
          <w:sz w:val="28"/>
          <w:szCs w:val="28"/>
          <w:rtl/>
        </w:rPr>
        <w:tab/>
      </w:r>
      <w:r w:rsidRPr="00515459">
        <w:rPr>
          <w:sz w:val="28"/>
          <w:szCs w:val="28"/>
          <w:rtl/>
        </w:rPr>
        <w:t>המומחה בחוות דעתו אף מציין, כי "</w:t>
      </w:r>
      <w:r w:rsidRPr="002E2164">
        <w:rPr>
          <w:sz w:val="28"/>
          <w:szCs w:val="28"/>
          <w:rtl/>
        </w:rPr>
        <w:t>במקרה הנידון הייתה המלצה חוזרת שהתחילה בהיריון</w:t>
      </w:r>
      <w:r w:rsidRPr="002E2164" w:rsidR="0093429B">
        <w:rPr>
          <w:rFonts w:hint="cs"/>
          <w:sz w:val="28"/>
          <w:szCs w:val="28"/>
          <w:rtl/>
        </w:rPr>
        <w:t xml:space="preserve"> </w:t>
      </w:r>
      <w:r w:rsidRPr="002E2164">
        <w:rPr>
          <w:sz w:val="28"/>
          <w:szCs w:val="28"/>
          <w:rtl/>
        </w:rPr>
        <w:t>קודם משנת 2015 של הצוות הרפואי המטפל להפסקת טיפול תרופתי". בהמשך מציין</w:t>
      </w:r>
      <w:r w:rsidRPr="002E2164" w:rsidR="0093429B">
        <w:rPr>
          <w:rFonts w:hint="cs"/>
          <w:sz w:val="28"/>
          <w:szCs w:val="28"/>
          <w:rtl/>
        </w:rPr>
        <w:t xml:space="preserve"> </w:t>
      </w:r>
      <w:r w:rsidRPr="002E2164">
        <w:rPr>
          <w:sz w:val="28"/>
          <w:szCs w:val="28"/>
          <w:rtl/>
        </w:rPr>
        <w:t xml:space="preserve">המומחה, כי "במקרה הנידון </w:t>
      </w:r>
      <w:r w:rsidRPr="002E2164">
        <w:rPr>
          <w:sz w:val="28"/>
          <w:szCs w:val="28"/>
          <w:rtl/>
        </w:rPr>
        <w:lastRenderedPageBreak/>
        <w:t>כאמור הגורם המקצועי-הנוירולוגי המליץ חד משמעית על</w:t>
      </w:r>
      <w:r w:rsidRPr="002E2164" w:rsidR="0093429B">
        <w:rPr>
          <w:rFonts w:hint="cs"/>
          <w:sz w:val="28"/>
          <w:szCs w:val="28"/>
          <w:rtl/>
        </w:rPr>
        <w:t xml:space="preserve"> </w:t>
      </w:r>
      <w:r w:rsidRPr="002E2164">
        <w:rPr>
          <w:sz w:val="28"/>
          <w:szCs w:val="28"/>
          <w:rtl/>
        </w:rPr>
        <w:t xml:space="preserve">הפסקת השימוש בתרופת </w:t>
      </w:r>
      <w:r w:rsidRPr="002E2164" w:rsidR="0093429B">
        <w:rPr>
          <w:rFonts w:hint="cs"/>
          <w:sz w:val="28"/>
          <w:szCs w:val="28"/>
          <w:rtl/>
        </w:rPr>
        <w:t xml:space="preserve"> </w:t>
      </w:r>
      <w:r w:rsidRPr="002E2164">
        <w:rPr>
          <w:sz w:val="28"/>
          <w:szCs w:val="28"/>
          <w:rtl/>
        </w:rPr>
        <w:t xml:space="preserve">ריטאלין במהלך ההיריון, המחייבת במקרה הספציפי </w:t>
      </w:r>
      <w:r w:rsidR="002E2164">
        <w:rPr>
          <w:rFonts w:hint="cs"/>
          <w:sz w:val="28"/>
          <w:szCs w:val="28"/>
          <w:rtl/>
        </w:rPr>
        <w:t>ה</w:t>
      </w:r>
      <w:r w:rsidRPr="002E2164">
        <w:rPr>
          <w:sz w:val="28"/>
          <w:szCs w:val="28"/>
          <w:rtl/>
        </w:rPr>
        <w:t>נוכחי את</w:t>
      </w:r>
      <w:r w:rsidRPr="002E2164" w:rsidR="0093429B">
        <w:rPr>
          <w:rFonts w:hint="cs"/>
          <w:sz w:val="28"/>
          <w:szCs w:val="28"/>
          <w:rtl/>
        </w:rPr>
        <w:t xml:space="preserve"> </w:t>
      </w:r>
      <w:r w:rsidRPr="002E2164">
        <w:rPr>
          <w:sz w:val="28"/>
          <w:szCs w:val="28"/>
          <w:rtl/>
        </w:rPr>
        <w:t>הפסקת עבודתה של האישה".</w:t>
      </w:r>
    </w:p>
    <w:p w:rsidRPr="00515459" w:rsidR="00535710" w:rsidP="00535710" w:rsidRDefault="009C2BF5">
      <w:pPr>
        <w:spacing w:line="360" w:lineRule="auto"/>
        <w:ind w:left="720"/>
        <w:jc w:val="both"/>
        <w:rPr>
          <w:sz w:val="28"/>
          <w:szCs w:val="28"/>
          <w:rtl/>
        </w:rPr>
      </w:pPr>
      <w:r w:rsidRPr="00515459">
        <w:rPr>
          <w:sz w:val="28"/>
          <w:szCs w:val="28"/>
          <w:rtl/>
        </w:rPr>
        <w:t xml:space="preserve"> </w:t>
      </w:r>
      <w:r w:rsidRPr="00515459" w:rsidR="0093429B">
        <w:rPr>
          <w:sz w:val="28"/>
          <w:szCs w:val="28"/>
          <w:rtl/>
        </w:rPr>
        <w:tab/>
      </w:r>
      <w:r w:rsidRPr="00515459">
        <w:rPr>
          <w:sz w:val="28"/>
          <w:szCs w:val="28"/>
          <w:rtl/>
        </w:rPr>
        <w:t>על כן, התובעת מתנגדת</w:t>
      </w:r>
      <w:r w:rsidRPr="00515459" w:rsidR="0093429B">
        <w:rPr>
          <w:rFonts w:hint="cs"/>
          <w:sz w:val="28"/>
          <w:szCs w:val="28"/>
          <w:rtl/>
        </w:rPr>
        <w:t xml:space="preserve"> </w:t>
      </w:r>
      <w:r w:rsidRPr="00515459" w:rsidR="0093429B">
        <w:rPr>
          <w:sz w:val="28"/>
          <w:szCs w:val="28"/>
          <w:rtl/>
        </w:rPr>
        <w:t>להפניית השאלה מס' 2 למומחה.</w:t>
      </w:r>
    </w:p>
    <w:p w:rsidRPr="00515459" w:rsidR="0093429B" w:rsidP="000B64BB" w:rsidRDefault="002E2164">
      <w:pPr>
        <w:spacing w:line="360" w:lineRule="auto"/>
        <w:ind w:left="1437" w:hanging="870"/>
        <w:jc w:val="both"/>
        <w:rPr>
          <w:sz w:val="28"/>
          <w:szCs w:val="28"/>
          <w:rtl/>
        </w:rPr>
      </w:pPr>
      <w:r w:rsidRPr="002E2164">
        <w:rPr>
          <w:rFonts w:hint="cs"/>
          <w:b/>
          <w:bCs/>
          <w:sz w:val="28"/>
          <w:szCs w:val="28"/>
          <w:rtl/>
        </w:rPr>
        <w:t>ג</w:t>
      </w:r>
      <w:r w:rsidRPr="002E2164" w:rsidR="0093429B">
        <w:rPr>
          <w:b/>
          <w:bCs/>
          <w:sz w:val="28"/>
          <w:szCs w:val="28"/>
          <w:rtl/>
        </w:rPr>
        <w:t>.</w:t>
      </w:r>
      <w:r w:rsidRPr="00515459" w:rsidR="0093429B">
        <w:rPr>
          <w:sz w:val="28"/>
          <w:szCs w:val="28"/>
          <w:rtl/>
        </w:rPr>
        <w:t xml:space="preserve"> </w:t>
      </w:r>
      <w:r w:rsidRPr="00515459" w:rsidR="0093429B">
        <w:rPr>
          <w:sz w:val="28"/>
          <w:szCs w:val="28"/>
          <w:rtl/>
        </w:rPr>
        <w:tab/>
      </w:r>
      <w:r>
        <w:rPr>
          <w:sz w:val="28"/>
          <w:szCs w:val="28"/>
          <w:rtl/>
        </w:rPr>
        <w:tab/>
      </w:r>
      <w:r w:rsidRPr="00515459" w:rsidR="0093429B">
        <w:rPr>
          <w:b/>
          <w:bCs/>
          <w:sz w:val="28"/>
          <w:szCs w:val="28"/>
          <w:u w:val="single"/>
          <w:rtl/>
        </w:rPr>
        <w:t>באשר לשאלות מס' 3 ו</w:t>
      </w:r>
      <w:r w:rsidRPr="00515459" w:rsidR="00535710">
        <w:rPr>
          <w:rFonts w:hint="cs"/>
          <w:b/>
          <w:bCs/>
          <w:sz w:val="28"/>
          <w:szCs w:val="28"/>
          <w:u w:val="single"/>
          <w:rtl/>
        </w:rPr>
        <w:t>-</w:t>
      </w:r>
      <w:r w:rsidRPr="00515459" w:rsidR="0093429B">
        <w:rPr>
          <w:b/>
          <w:bCs/>
          <w:sz w:val="28"/>
          <w:szCs w:val="28"/>
          <w:u w:val="single"/>
          <w:rtl/>
        </w:rPr>
        <w:t xml:space="preserve"> 4</w:t>
      </w:r>
      <w:r w:rsidRPr="00515459" w:rsidR="0093429B">
        <w:rPr>
          <w:sz w:val="28"/>
          <w:szCs w:val="28"/>
          <w:rtl/>
        </w:rPr>
        <w:t xml:space="preserve"> </w:t>
      </w:r>
      <w:r w:rsidRPr="00515459" w:rsidR="00535710">
        <w:rPr>
          <w:rFonts w:hint="cs"/>
          <w:sz w:val="28"/>
          <w:szCs w:val="28"/>
          <w:rtl/>
        </w:rPr>
        <w:t>-</w:t>
      </w:r>
      <w:r w:rsidRPr="00515459" w:rsidR="0093429B">
        <w:rPr>
          <w:b/>
          <w:bCs/>
          <w:sz w:val="28"/>
          <w:szCs w:val="28"/>
          <w:rtl/>
        </w:rPr>
        <w:t xml:space="preserve"> </w:t>
      </w:r>
      <w:r w:rsidRPr="002E2164" w:rsidR="0093429B">
        <w:rPr>
          <w:sz w:val="28"/>
          <w:szCs w:val="28"/>
          <w:rtl/>
        </w:rPr>
        <w:t>הנתבע אינו מפרט בבקשתו מדוע ישנה חשיבות בשאלות</w:t>
      </w:r>
      <w:r w:rsidRPr="002E2164" w:rsidR="0093429B">
        <w:rPr>
          <w:rFonts w:hint="cs"/>
          <w:sz w:val="28"/>
          <w:szCs w:val="28"/>
          <w:rtl/>
        </w:rPr>
        <w:t xml:space="preserve"> </w:t>
      </w:r>
      <w:r w:rsidRPr="002E2164" w:rsidR="0093429B">
        <w:rPr>
          <w:sz w:val="28"/>
          <w:szCs w:val="28"/>
          <w:rtl/>
        </w:rPr>
        <w:t xml:space="preserve">אלה </w:t>
      </w:r>
      <w:r w:rsidRPr="00515459" w:rsidR="0093429B">
        <w:rPr>
          <w:sz w:val="28"/>
          <w:szCs w:val="28"/>
          <w:rtl/>
        </w:rPr>
        <w:t xml:space="preserve">המתייחסות לסיווג תרופת הריטלין ומה </w:t>
      </w:r>
      <w:r w:rsidRPr="00515459" w:rsidR="00535710">
        <w:rPr>
          <w:sz w:val="28"/>
          <w:szCs w:val="28"/>
          <w:rtl/>
        </w:rPr>
        <w:t>הרלוונטיו</w:t>
      </w:r>
      <w:r w:rsidRPr="00515459" w:rsidR="00F77B86">
        <w:rPr>
          <w:rFonts w:hint="cs"/>
          <w:sz w:val="28"/>
          <w:szCs w:val="28"/>
          <w:rtl/>
        </w:rPr>
        <w:t xml:space="preserve">ת </w:t>
      </w:r>
      <w:r w:rsidRPr="00515459" w:rsidR="0093429B">
        <w:rPr>
          <w:sz w:val="28"/>
          <w:szCs w:val="28"/>
          <w:rtl/>
        </w:rPr>
        <w:t>של השאלות להכרעה בתביעתה</w:t>
      </w:r>
      <w:r w:rsidRPr="00515459" w:rsidR="0093429B">
        <w:rPr>
          <w:rFonts w:hint="cs"/>
          <w:sz w:val="28"/>
          <w:szCs w:val="28"/>
          <w:rtl/>
        </w:rPr>
        <w:t xml:space="preserve"> </w:t>
      </w:r>
      <w:r w:rsidRPr="00515459" w:rsidR="0093429B">
        <w:rPr>
          <w:sz w:val="28"/>
          <w:szCs w:val="28"/>
          <w:rtl/>
        </w:rPr>
        <w:t xml:space="preserve">של התובעת. על כן, התובעת מתנגדת להפניית </w:t>
      </w:r>
      <w:r w:rsidR="000B64BB">
        <w:rPr>
          <w:rFonts w:hint="cs"/>
          <w:sz w:val="28"/>
          <w:szCs w:val="28"/>
          <w:rtl/>
        </w:rPr>
        <w:t>שאלות אלו למומחה</w:t>
      </w:r>
      <w:r w:rsidRPr="00515459" w:rsidR="0093429B">
        <w:rPr>
          <w:sz w:val="28"/>
          <w:szCs w:val="28"/>
          <w:rtl/>
        </w:rPr>
        <w:t>.</w:t>
      </w:r>
    </w:p>
    <w:p w:rsidRPr="00515459" w:rsidR="0093429B" w:rsidP="002E2164" w:rsidRDefault="002E2164">
      <w:pPr>
        <w:spacing w:line="360" w:lineRule="auto"/>
        <w:ind w:left="1437" w:hanging="870"/>
        <w:jc w:val="both"/>
        <w:rPr>
          <w:sz w:val="28"/>
          <w:szCs w:val="28"/>
          <w:rtl/>
        </w:rPr>
      </w:pPr>
      <w:r w:rsidRPr="002E2164">
        <w:rPr>
          <w:rFonts w:hint="cs"/>
          <w:b/>
          <w:bCs/>
          <w:sz w:val="28"/>
          <w:szCs w:val="28"/>
          <w:rtl/>
        </w:rPr>
        <w:t>ד</w:t>
      </w:r>
      <w:r w:rsidRPr="002E2164" w:rsidR="0093429B">
        <w:rPr>
          <w:b/>
          <w:bCs/>
          <w:sz w:val="28"/>
          <w:szCs w:val="28"/>
          <w:rtl/>
        </w:rPr>
        <w:t>.</w:t>
      </w:r>
      <w:r w:rsidRPr="00515459" w:rsidR="0093429B">
        <w:rPr>
          <w:sz w:val="28"/>
          <w:szCs w:val="28"/>
          <w:rtl/>
        </w:rPr>
        <w:t xml:space="preserve"> </w:t>
      </w:r>
      <w:r w:rsidRPr="00515459" w:rsidR="0093429B">
        <w:rPr>
          <w:sz w:val="28"/>
          <w:szCs w:val="28"/>
          <w:rtl/>
        </w:rPr>
        <w:tab/>
      </w:r>
      <w:r>
        <w:rPr>
          <w:b/>
          <w:bCs/>
          <w:sz w:val="28"/>
          <w:szCs w:val="28"/>
          <w:u w:val="single"/>
          <w:rtl/>
        </w:rPr>
        <w:tab/>
      </w:r>
      <w:r w:rsidRPr="00515459" w:rsidR="0093429B">
        <w:rPr>
          <w:b/>
          <w:bCs/>
          <w:sz w:val="28"/>
          <w:szCs w:val="28"/>
          <w:u w:val="single"/>
          <w:rtl/>
        </w:rPr>
        <w:t>באשר לשאלה מס' 5</w:t>
      </w:r>
      <w:r w:rsidRPr="00515459" w:rsidR="0093429B">
        <w:rPr>
          <w:sz w:val="28"/>
          <w:szCs w:val="28"/>
          <w:rtl/>
        </w:rPr>
        <w:t xml:space="preserve"> </w:t>
      </w:r>
      <w:r w:rsidRPr="00515459" w:rsidR="00F77B86">
        <w:rPr>
          <w:rFonts w:hint="cs"/>
          <w:sz w:val="28"/>
          <w:szCs w:val="28"/>
          <w:rtl/>
        </w:rPr>
        <w:t>-</w:t>
      </w:r>
      <w:r w:rsidRPr="00515459" w:rsidR="0093429B">
        <w:rPr>
          <w:sz w:val="28"/>
          <w:szCs w:val="28"/>
          <w:rtl/>
        </w:rPr>
        <w:t xml:space="preserve"> בחוות דעתו מציין המומחה, כי "במקרה של נשים הלוקות</w:t>
      </w:r>
      <w:r w:rsidRPr="00515459" w:rsidR="0093429B">
        <w:rPr>
          <w:rFonts w:hint="cs"/>
          <w:sz w:val="28"/>
          <w:szCs w:val="28"/>
          <w:rtl/>
        </w:rPr>
        <w:t xml:space="preserve"> </w:t>
      </w:r>
      <w:r w:rsidRPr="00515459" w:rsidR="0093429B">
        <w:rPr>
          <w:sz w:val="28"/>
          <w:szCs w:val="28"/>
          <w:rtl/>
        </w:rPr>
        <w:t>בהפרעות קשב וריכוז אין הנחיות חד משמעיות להתנהלות במקרים אלה בהיריון, כלומר כל</w:t>
      </w:r>
      <w:r w:rsidRPr="00515459" w:rsidR="0093429B">
        <w:rPr>
          <w:rFonts w:hint="cs"/>
          <w:sz w:val="28"/>
          <w:szCs w:val="28"/>
          <w:rtl/>
        </w:rPr>
        <w:t xml:space="preserve"> </w:t>
      </w:r>
      <w:r w:rsidRPr="00515459" w:rsidR="0093429B">
        <w:rPr>
          <w:sz w:val="28"/>
          <w:szCs w:val="28"/>
          <w:rtl/>
        </w:rPr>
        <w:t>מקרה נשקל לגופו. במקרים אלה יש להסתמך על הנחיות הגורמים המקצועיים הרלוונטיים-נוירולוגים ופסיכיאטרים העוסקים בנושא. במקרה הנידון כאמור הגורם המקצועי-</w:t>
      </w:r>
      <w:r w:rsidRPr="00515459" w:rsidR="00535710">
        <w:rPr>
          <w:rFonts w:hint="cs"/>
          <w:sz w:val="28"/>
          <w:szCs w:val="28"/>
          <w:rtl/>
        </w:rPr>
        <w:t xml:space="preserve"> </w:t>
      </w:r>
      <w:r w:rsidRPr="00515459" w:rsidR="0093429B">
        <w:rPr>
          <w:sz w:val="28"/>
          <w:szCs w:val="28"/>
          <w:rtl/>
        </w:rPr>
        <w:t>הנוירולוגי המליץ חד משמעית על הפסקת השימוש בתרופת הריטלין במהלך ההיריון,</w:t>
      </w:r>
      <w:r w:rsidRPr="00515459" w:rsidR="0093429B">
        <w:rPr>
          <w:rFonts w:hint="cs"/>
          <w:sz w:val="28"/>
          <w:szCs w:val="28"/>
          <w:rtl/>
        </w:rPr>
        <w:t xml:space="preserve"> </w:t>
      </w:r>
      <w:r w:rsidRPr="00515459" w:rsidR="0093429B">
        <w:rPr>
          <w:sz w:val="28"/>
          <w:szCs w:val="28"/>
          <w:rtl/>
        </w:rPr>
        <w:t>המחייבת במקרה הספציפי הנוכחי את הפסקת עבודתה של האישה.</w:t>
      </w:r>
    </w:p>
    <w:p w:rsidRPr="00515459" w:rsidR="0093429B" w:rsidP="002E2164" w:rsidRDefault="002E2164">
      <w:pPr>
        <w:spacing w:line="360" w:lineRule="auto"/>
        <w:ind w:left="1440" w:hanging="720"/>
        <w:jc w:val="both"/>
        <w:rPr>
          <w:sz w:val="28"/>
          <w:szCs w:val="28"/>
          <w:rtl/>
        </w:rPr>
      </w:pPr>
      <w:r>
        <w:rPr>
          <w:sz w:val="28"/>
          <w:szCs w:val="28"/>
          <w:rtl/>
        </w:rPr>
        <w:tab/>
      </w:r>
      <w:r>
        <w:rPr>
          <w:rFonts w:hint="cs"/>
          <w:sz w:val="28"/>
          <w:szCs w:val="28"/>
          <w:rtl/>
        </w:rPr>
        <w:t>כלומר</w:t>
      </w:r>
      <w:r w:rsidRPr="00515459" w:rsidR="0093429B">
        <w:rPr>
          <w:sz w:val="28"/>
          <w:szCs w:val="28"/>
          <w:rtl/>
        </w:rPr>
        <w:t xml:space="preserve"> במילותיו </w:t>
      </w:r>
      <w:r>
        <w:rPr>
          <w:rFonts w:hint="cs"/>
          <w:sz w:val="28"/>
          <w:szCs w:val="28"/>
          <w:rtl/>
        </w:rPr>
        <w:t xml:space="preserve">הנ"ל של המומחה הוא כבר מתייחס </w:t>
      </w:r>
      <w:r w:rsidRPr="00515459" w:rsidR="0093429B">
        <w:rPr>
          <w:sz w:val="28"/>
          <w:szCs w:val="28"/>
          <w:rtl/>
        </w:rPr>
        <w:t>לדברים אותם מעלה הנתבע בשאלה מס' 5</w:t>
      </w:r>
      <w:r w:rsidRPr="00515459" w:rsidR="0093429B">
        <w:rPr>
          <w:rFonts w:hint="cs"/>
          <w:sz w:val="28"/>
          <w:szCs w:val="28"/>
          <w:rtl/>
        </w:rPr>
        <w:t xml:space="preserve"> </w:t>
      </w:r>
      <w:r w:rsidRPr="00515459" w:rsidR="0093429B">
        <w:rPr>
          <w:sz w:val="28"/>
          <w:szCs w:val="28"/>
          <w:rtl/>
        </w:rPr>
        <w:t xml:space="preserve">כלומר </w:t>
      </w:r>
      <w:r w:rsidRPr="00515459" w:rsidR="004E387E">
        <w:rPr>
          <w:rFonts w:hint="cs"/>
          <w:sz w:val="28"/>
          <w:szCs w:val="28"/>
          <w:rtl/>
        </w:rPr>
        <w:t>-</w:t>
      </w:r>
      <w:r w:rsidRPr="00515459" w:rsidR="0093429B">
        <w:rPr>
          <w:sz w:val="28"/>
          <w:szCs w:val="28"/>
          <w:rtl/>
        </w:rPr>
        <w:t xml:space="preserve"> כי בכל מקרה ומקרה יש לפעול לפי ההמלצה של הרופא בנוגע לאישה ספציפית לפי</w:t>
      </w:r>
      <w:r w:rsidRPr="00515459" w:rsidR="00535710">
        <w:rPr>
          <w:rFonts w:hint="cs"/>
          <w:sz w:val="28"/>
          <w:szCs w:val="28"/>
          <w:rtl/>
        </w:rPr>
        <w:t xml:space="preserve"> </w:t>
      </w:r>
      <w:r w:rsidRPr="00515459" w:rsidR="0093429B">
        <w:rPr>
          <w:sz w:val="28"/>
          <w:szCs w:val="28"/>
          <w:rtl/>
        </w:rPr>
        <w:t>ההיכרות של הרופא את האישה, כאשר זהו הנוהל המקובל</w:t>
      </w:r>
      <w:r>
        <w:rPr>
          <w:rFonts w:hint="cs"/>
          <w:sz w:val="28"/>
          <w:szCs w:val="28"/>
          <w:rtl/>
        </w:rPr>
        <w:t xml:space="preserve"> ולכן </w:t>
      </w:r>
      <w:r w:rsidRPr="002E2164" w:rsidR="0093429B">
        <w:rPr>
          <w:sz w:val="28"/>
          <w:szCs w:val="28"/>
          <w:rtl/>
        </w:rPr>
        <w:t xml:space="preserve">השאלה </w:t>
      </w:r>
      <w:r w:rsidRPr="002E2164">
        <w:rPr>
          <w:rFonts w:hint="cs"/>
          <w:sz w:val="28"/>
          <w:szCs w:val="28"/>
          <w:rtl/>
        </w:rPr>
        <w:t>מי</w:t>
      </w:r>
      <w:r w:rsidRPr="002E2164" w:rsidR="0093429B">
        <w:rPr>
          <w:sz w:val="28"/>
          <w:szCs w:val="28"/>
          <w:rtl/>
        </w:rPr>
        <w:t xml:space="preserve">ותרת, </w:t>
      </w:r>
      <w:r>
        <w:rPr>
          <w:rFonts w:hint="cs"/>
          <w:sz w:val="28"/>
          <w:szCs w:val="28"/>
          <w:rtl/>
        </w:rPr>
        <w:t xml:space="preserve">שכן היא </w:t>
      </w:r>
      <w:r w:rsidRPr="002E2164" w:rsidR="0093429B">
        <w:rPr>
          <w:sz w:val="28"/>
          <w:szCs w:val="28"/>
          <w:rtl/>
        </w:rPr>
        <w:t>חוזרת על הדברים שצוינו בתוך חוות הדעת</w:t>
      </w:r>
      <w:r>
        <w:rPr>
          <w:rFonts w:hint="cs"/>
          <w:sz w:val="28"/>
          <w:szCs w:val="28"/>
          <w:rtl/>
        </w:rPr>
        <w:t xml:space="preserve"> ועל </w:t>
      </w:r>
      <w:r w:rsidRPr="002E2164" w:rsidR="0093429B">
        <w:rPr>
          <w:sz w:val="28"/>
          <w:szCs w:val="28"/>
          <w:rtl/>
        </w:rPr>
        <w:t>כ</w:t>
      </w:r>
      <w:r w:rsidRPr="00515459" w:rsidR="0093429B">
        <w:rPr>
          <w:sz w:val="28"/>
          <w:szCs w:val="28"/>
          <w:rtl/>
        </w:rPr>
        <w:t>ן</w:t>
      </w:r>
      <w:r w:rsidRPr="00515459" w:rsidR="0093429B">
        <w:rPr>
          <w:rFonts w:hint="cs"/>
          <w:sz w:val="28"/>
          <w:szCs w:val="28"/>
          <w:rtl/>
        </w:rPr>
        <w:t xml:space="preserve"> </w:t>
      </w:r>
      <w:r w:rsidRPr="00515459" w:rsidR="0093429B">
        <w:rPr>
          <w:sz w:val="28"/>
          <w:szCs w:val="28"/>
          <w:rtl/>
        </w:rPr>
        <w:t>התובעת מתנגדת להפניית</w:t>
      </w:r>
      <w:r>
        <w:rPr>
          <w:rFonts w:hint="cs"/>
          <w:sz w:val="28"/>
          <w:szCs w:val="28"/>
          <w:rtl/>
        </w:rPr>
        <w:t>ה למומחה.</w:t>
      </w:r>
    </w:p>
    <w:p w:rsidRPr="00515459" w:rsidR="0093429B" w:rsidP="002E2164" w:rsidRDefault="002E2164">
      <w:pPr>
        <w:spacing w:line="360" w:lineRule="auto"/>
        <w:ind w:left="1437" w:hanging="870"/>
        <w:jc w:val="both"/>
        <w:rPr>
          <w:sz w:val="28"/>
          <w:szCs w:val="28"/>
          <w:rtl/>
        </w:rPr>
      </w:pPr>
      <w:r w:rsidRPr="002E2164">
        <w:rPr>
          <w:rFonts w:hint="cs"/>
          <w:b/>
          <w:bCs/>
          <w:sz w:val="28"/>
          <w:szCs w:val="28"/>
          <w:rtl/>
        </w:rPr>
        <w:t>ה.</w:t>
      </w:r>
      <w:r w:rsidRPr="00515459" w:rsidR="00535710">
        <w:rPr>
          <w:rFonts w:hint="cs"/>
          <w:sz w:val="28"/>
          <w:szCs w:val="28"/>
          <w:rtl/>
        </w:rPr>
        <w:tab/>
      </w:r>
      <w:r>
        <w:rPr>
          <w:sz w:val="28"/>
          <w:szCs w:val="28"/>
          <w:rtl/>
        </w:rPr>
        <w:tab/>
      </w:r>
      <w:r w:rsidRPr="00515459" w:rsidR="0093429B">
        <w:rPr>
          <w:b/>
          <w:bCs/>
          <w:sz w:val="28"/>
          <w:szCs w:val="28"/>
          <w:u w:val="single"/>
          <w:rtl/>
        </w:rPr>
        <w:t>באשר לשאלות מס' 6 ו- 7</w:t>
      </w:r>
      <w:r w:rsidRPr="00515459" w:rsidR="0093429B">
        <w:rPr>
          <w:sz w:val="28"/>
          <w:szCs w:val="28"/>
          <w:rtl/>
        </w:rPr>
        <w:t xml:space="preserve"> </w:t>
      </w:r>
      <w:r w:rsidRPr="00515459" w:rsidR="00F77B86">
        <w:rPr>
          <w:rFonts w:hint="cs"/>
          <w:sz w:val="28"/>
          <w:szCs w:val="28"/>
          <w:rtl/>
        </w:rPr>
        <w:t>-</w:t>
      </w:r>
      <w:r w:rsidRPr="00515459" w:rsidR="0093429B">
        <w:rPr>
          <w:sz w:val="28"/>
          <w:szCs w:val="28"/>
          <w:rtl/>
        </w:rPr>
        <w:t xml:space="preserve"> ההנחיה הפנימית של הנתבע אינה</w:t>
      </w:r>
      <w:r w:rsidRPr="00515459" w:rsidR="0093429B">
        <w:rPr>
          <w:rFonts w:hint="cs"/>
          <w:sz w:val="28"/>
          <w:szCs w:val="28"/>
          <w:rtl/>
        </w:rPr>
        <w:t xml:space="preserve"> </w:t>
      </w:r>
      <w:r w:rsidRPr="00515459" w:rsidR="0093429B">
        <w:rPr>
          <w:sz w:val="28"/>
          <w:szCs w:val="28"/>
          <w:rtl/>
        </w:rPr>
        <w:t>גוברת על לשון החוק</w:t>
      </w:r>
      <w:r w:rsidRPr="00515459" w:rsidR="0093429B">
        <w:rPr>
          <w:rFonts w:hint="cs"/>
          <w:sz w:val="28"/>
          <w:szCs w:val="28"/>
          <w:rtl/>
        </w:rPr>
        <w:t xml:space="preserve"> </w:t>
      </w:r>
      <w:r w:rsidRPr="00515459" w:rsidR="0093429B">
        <w:rPr>
          <w:sz w:val="28"/>
          <w:szCs w:val="28"/>
          <w:rtl/>
        </w:rPr>
        <w:t>כאשר ההגדרה של מצב "שמירת היריון" שבחוק היא זו אשר אמורה</w:t>
      </w:r>
      <w:r w:rsidRPr="00515459" w:rsidR="0093429B">
        <w:rPr>
          <w:rFonts w:hint="cs"/>
          <w:sz w:val="28"/>
          <w:szCs w:val="28"/>
          <w:rtl/>
        </w:rPr>
        <w:t xml:space="preserve"> </w:t>
      </w:r>
      <w:r w:rsidRPr="00515459" w:rsidR="0093429B">
        <w:rPr>
          <w:sz w:val="28"/>
          <w:szCs w:val="28"/>
          <w:rtl/>
        </w:rPr>
        <w:t>להנחות את המומחה.</w:t>
      </w:r>
      <w:r>
        <w:rPr>
          <w:rFonts w:hint="cs"/>
          <w:sz w:val="28"/>
          <w:szCs w:val="28"/>
          <w:rtl/>
        </w:rPr>
        <w:t xml:space="preserve"> מה גם שבמסגרת השאלות, מסיק</w:t>
      </w:r>
      <w:r w:rsidRPr="002E2164" w:rsidR="0093429B">
        <w:rPr>
          <w:sz w:val="28"/>
          <w:szCs w:val="28"/>
          <w:rtl/>
        </w:rPr>
        <w:t xml:space="preserve"> הנתבע מסקנות, אשר אינן עולות מההנחיה,</w:t>
      </w:r>
      <w:r w:rsidRPr="002E2164" w:rsidR="0093429B">
        <w:rPr>
          <w:rFonts w:hint="cs"/>
          <w:sz w:val="28"/>
          <w:szCs w:val="28"/>
          <w:rtl/>
        </w:rPr>
        <w:t xml:space="preserve"> </w:t>
      </w:r>
      <w:r w:rsidRPr="00515459" w:rsidR="0093429B">
        <w:rPr>
          <w:sz w:val="28"/>
          <w:szCs w:val="28"/>
          <w:rtl/>
        </w:rPr>
        <w:t>כאשר מפנה הנתבע להנחיה שמצרף ורושם "לפיה עולה כי התופעה הינה שכיחה ביותר,</w:t>
      </w:r>
      <w:r w:rsidRPr="00515459" w:rsidR="0093429B">
        <w:rPr>
          <w:rFonts w:hint="cs"/>
          <w:sz w:val="28"/>
          <w:szCs w:val="28"/>
          <w:rtl/>
        </w:rPr>
        <w:t xml:space="preserve"> </w:t>
      </w:r>
      <w:r w:rsidRPr="00515459" w:rsidR="0093429B">
        <w:rPr>
          <w:sz w:val="28"/>
          <w:szCs w:val="28"/>
          <w:rtl/>
        </w:rPr>
        <w:t>עלולה לגרום אף לאי כושר עבודה אך אין בה סיכון לאם ובוודאי שלא לעובר".</w:t>
      </w:r>
    </w:p>
    <w:p w:rsidRPr="00515459" w:rsidR="0093429B" w:rsidP="00A97651" w:rsidRDefault="00A97651">
      <w:pPr>
        <w:spacing w:line="360" w:lineRule="auto"/>
        <w:ind w:left="1440" w:hanging="720"/>
        <w:jc w:val="both"/>
        <w:rPr>
          <w:sz w:val="28"/>
          <w:szCs w:val="28"/>
          <w:rtl/>
        </w:rPr>
      </w:pPr>
      <w:r w:rsidRPr="00515459">
        <w:rPr>
          <w:sz w:val="28"/>
          <w:szCs w:val="28"/>
          <w:rtl/>
        </w:rPr>
        <w:tab/>
      </w:r>
      <w:r w:rsidRPr="00515459" w:rsidR="0093429B">
        <w:rPr>
          <w:sz w:val="28"/>
          <w:szCs w:val="28"/>
          <w:rtl/>
        </w:rPr>
        <w:t>בפועל הדברים הרשומים בהנחיה שונים מהצורה שבה הוצגו בבקשת הנתבע, כאשר במסגרת</w:t>
      </w:r>
      <w:r w:rsidRPr="00515459" w:rsidR="0093429B">
        <w:rPr>
          <w:rFonts w:hint="cs"/>
          <w:sz w:val="28"/>
          <w:szCs w:val="28"/>
          <w:rtl/>
        </w:rPr>
        <w:t xml:space="preserve"> </w:t>
      </w:r>
      <w:r w:rsidRPr="00515459" w:rsidR="0093429B">
        <w:rPr>
          <w:sz w:val="28"/>
          <w:szCs w:val="28"/>
          <w:rtl/>
        </w:rPr>
        <w:t xml:space="preserve">ההנחיה רשום "אין כל עדות לנזק שיכול להיגרם </w:t>
      </w:r>
      <w:r w:rsidRPr="00515459" w:rsidR="0093429B">
        <w:rPr>
          <w:sz w:val="28"/>
          <w:szCs w:val="28"/>
          <w:rtl/>
        </w:rPr>
        <w:lastRenderedPageBreak/>
        <w:t>לעובר בעקבות כאבי גב מכל סוג. הספרות</w:t>
      </w:r>
      <w:r w:rsidRPr="00515459" w:rsidR="0093429B">
        <w:rPr>
          <w:rFonts w:hint="cs"/>
          <w:sz w:val="28"/>
          <w:szCs w:val="28"/>
          <w:rtl/>
        </w:rPr>
        <w:t xml:space="preserve"> </w:t>
      </w:r>
      <w:r w:rsidRPr="00515459" w:rsidR="0093429B">
        <w:rPr>
          <w:sz w:val="28"/>
          <w:szCs w:val="28"/>
          <w:rtl/>
        </w:rPr>
        <w:t xml:space="preserve">דלה מאוד בכל מה שנוגע לנזק שיגרם לאישה". ניתן לראות, כי </w:t>
      </w:r>
      <w:r w:rsidRPr="008958A7" w:rsidR="0093429B">
        <w:rPr>
          <w:sz w:val="28"/>
          <w:szCs w:val="28"/>
          <w:rtl/>
        </w:rPr>
        <w:t>נוסח ההנחיה אינו זהה</w:t>
      </w:r>
      <w:r w:rsidRPr="008958A7" w:rsidR="0093429B">
        <w:rPr>
          <w:rFonts w:hint="cs"/>
          <w:sz w:val="28"/>
          <w:szCs w:val="28"/>
          <w:rtl/>
        </w:rPr>
        <w:t xml:space="preserve"> </w:t>
      </w:r>
      <w:r w:rsidRPr="008958A7" w:rsidR="0093429B">
        <w:rPr>
          <w:sz w:val="28"/>
          <w:szCs w:val="28"/>
          <w:rtl/>
        </w:rPr>
        <w:t>לפירושה בגוף השאלה ולא מדובר על מסקנה חד משמעית לגבי היעדר הנזק</w:t>
      </w:r>
      <w:r w:rsidRPr="00515459" w:rsidR="0093429B">
        <w:rPr>
          <w:sz w:val="28"/>
          <w:szCs w:val="28"/>
          <w:rtl/>
        </w:rPr>
        <w:t xml:space="preserve"> כפי שזה מוצג</w:t>
      </w:r>
      <w:r w:rsidRPr="00515459" w:rsidR="0093429B">
        <w:rPr>
          <w:rFonts w:hint="cs"/>
          <w:sz w:val="28"/>
          <w:szCs w:val="28"/>
          <w:rtl/>
        </w:rPr>
        <w:t xml:space="preserve"> </w:t>
      </w:r>
      <w:r w:rsidRPr="00515459" w:rsidR="0093429B">
        <w:rPr>
          <w:sz w:val="28"/>
          <w:szCs w:val="28"/>
          <w:rtl/>
        </w:rPr>
        <w:t>על ידי הנתבע בשאלה.</w:t>
      </w:r>
    </w:p>
    <w:p w:rsidRPr="0093429B" w:rsidR="008958A7" w:rsidP="008958A7" w:rsidRDefault="00A97651">
      <w:pPr>
        <w:spacing w:line="360" w:lineRule="auto"/>
        <w:ind w:left="1440" w:hanging="720"/>
        <w:jc w:val="both"/>
        <w:rPr>
          <w:sz w:val="28"/>
          <w:szCs w:val="28"/>
        </w:rPr>
      </w:pPr>
      <w:r>
        <w:rPr>
          <w:sz w:val="28"/>
          <w:szCs w:val="28"/>
          <w:rtl/>
        </w:rPr>
        <w:tab/>
      </w:r>
      <w:r w:rsidR="008958A7">
        <w:rPr>
          <w:rFonts w:hint="cs"/>
          <w:sz w:val="28"/>
          <w:szCs w:val="28"/>
          <w:rtl/>
        </w:rPr>
        <w:t>לפיכך והואיל ו</w:t>
      </w:r>
      <w:r w:rsidRPr="0093429B" w:rsidR="0093429B">
        <w:rPr>
          <w:sz w:val="28"/>
          <w:szCs w:val="28"/>
          <w:rtl/>
        </w:rPr>
        <w:t>המומחה</w:t>
      </w:r>
      <w:r w:rsidR="008958A7">
        <w:rPr>
          <w:rFonts w:hint="cs"/>
          <w:sz w:val="28"/>
          <w:szCs w:val="28"/>
          <w:rtl/>
        </w:rPr>
        <w:t>,</w:t>
      </w:r>
      <w:r w:rsidRPr="0093429B" w:rsidR="0093429B">
        <w:rPr>
          <w:sz w:val="28"/>
          <w:szCs w:val="28"/>
          <w:rtl/>
        </w:rPr>
        <w:t xml:space="preserve"> במסגרת חוות דעתו</w:t>
      </w:r>
      <w:r w:rsidR="008958A7">
        <w:rPr>
          <w:rFonts w:hint="cs"/>
          <w:sz w:val="28"/>
          <w:szCs w:val="28"/>
          <w:rtl/>
        </w:rPr>
        <w:t>,</w:t>
      </w:r>
      <w:r w:rsidRPr="0093429B" w:rsidR="0093429B">
        <w:rPr>
          <w:sz w:val="28"/>
          <w:szCs w:val="28"/>
          <w:rtl/>
        </w:rPr>
        <w:t xml:space="preserve"> דן ארוכות בנושא של כאבי הגב במהלך</w:t>
      </w:r>
      <w:r w:rsidR="0093429B">
        <w:rPr>
          <w:rFonts w:hint="cs"/>
          <w:sz w:val="28"/>
          <w:szCs w:val="28"/>
          <w:rtl/>
        </w:rPr>
        <w:t xml:space="preserve"> </w:t>
      </w:r>
      <w:r w:rsidRPr="0093429B" w:rsidR="0093429B">
        <w:rPr>
          <w:sz w:val="28"/>
          <w:szCs w:val="28"/>
          <w:rtl/>
        </w:rPr>
        <w:t>ההיריון בכלל ובעניינה של התובעת בפרט</w:t>
      </w:r>
      <w:r w:rsidR="008958A7">
        <w:rPr>
          <w:rFonts w:hint="cs"/>
          <w:sz w:val="28"/>
          <w:szCs w:val="28"/>
          <w:rtl/>
        </w:rPr>
        <w:t xml:space="preserve"> ואף ציין כי </w:t>
      </w:r>
    </w:p>
    <w:p w:rsidR="00A97651" w:rsidP="008958A7" w:rsidRDefault="0093429B">
      <w:pPr>
        <w:spacing w:line="360" w:lineRule="auto"/>
        <w:ind w:left="1440"/>
        <w:jc w:val="both"/>
        <w:rPr>
          <w:sz w:val="28"/>
          <w:szCs w:val="28"/>
          <w:rtl/>
        </w:rPr>
      </w:pPr>
      <w:r w:rsidRPr="0093429B">
        <w:rPr>
          <w:sz w:val="28"/>
          <w:szCs w:val="28"/>
          <w:rtl/>
        </w:rPr>
        <w:t>"</w:t>
      </w:r>
      <w:r w:rsidRPr="00F77B86">
        <w:rPr>
          <w:b/>
          <w:bCs/>
          <w:sz w:val="28"/>
          <w:szCs w:val="28"/>
          <w:rtl/>
        </w:rPr>
        <w:t>התמונה העולה מהרשומות במקרה הנידון הינה של כאבי</w:t>
      </w:r>
      <w:r w:rsidRPr="00F77B86">
        <w:rPr>
          <w:rFonts w:hint="cs"/>
          <w:b/>
          <w:bCs/>
          <w:sz w:val="28"/>
          <w:szCs w:val="28"/>
          <w:rtl/>
        </w:rPr>
        <w:t xml:space="preserve"> </w:t>
      </w:r>
      <w:r w:rsidRPr="00F77B86">
        <w:rPr>
          <w:b/>
          <w:bCs/>
          <w:sz w:val="28"/>
          <w:szCs w:val="28"/>
          <w:rtl/>
        </w:rPr>
        <w:t>גב החורגים בעוצמתם ותדירותם מאלה המופיעים לעיתים קרובות בהיריון"</w:t>
      </w:r>
      <w:r w:rsidR="008958A7">
        <w:rPr>
          <w:rFonts w:hint="cs"/>
          <w:b/>
          <w:bCs/>
          <w:sz w:val="28"/>
          <w:szCs w:val="28"/>
          <w:rtl/>
        </w:rPr>
        <w:t xml:space="preserve"> </w:t>
      </w:r>
      <w:r w:rsidRPr="008958A7" w:rsidR="008958A7">
        <w:rPr>
          <w:rFonts w:hint="cs"/>
          <w:sz w:val="28"/>
          <w:szCs w:val="28"/>
          <w:rtl/>
        </w:rPr>
        <w:t xml:space="preserve">וכן הואיל ואין מקום </w:t>
      </w:r>
      <w:r w:rsidR="008958A7">
        <w:rPr>
          <w:rFonts w:hint="cs"/>
          <w:sz w:val="28"/>
          <w:szCs w:val="28"/>
          <w:rtl/>
        </w:rPr>
        <w:t>לה</w:t>
      </w:r>
      <w:r w:rsidRPr="0093429B">
        <w:rPr>
          <w:sz w:val="28"/>
          <w:szCs w:val="28"/>
          <w:rtl/>
        </w:rPr>
        <w:t>תעלם מן העובדה, כי בהתאם לסקירת החומר הרפואי</w:t>
      </w:r>
      <w:r>
        <w:rPr>
          <w:rFonts w:hint="cs"/>
          <w:sz w:val="28"/>
          <w:szCs w:val="28"/>
          <w:rtl/>
        </w:rPr>
        <w:t xml:space="preserve"> </w:t>
      </w:r>
      <w:r w:rsidRPr="0093429B">
        <w:rPr>
          <w:sz w:val="28"/>
          <w:szCs w:val="28"/>
          <w:rtl/>
        </w:rPr>
        <w:t xml:space="preserve">בחוות דעתו מציין המומחה, כי </w:t>
      </w:r>
      <w:r w:rsidRPr="008958A7">
        <w:rPr>
          <w:b/>
          <w:bCs/>
          <w:sz w:val="28"/>
          <w:szCs w:val="28"/>
          <w:rtl/>
        </w:rPr>
        <w:t>בצילום עמוד שדרה אובחן, כי התובעת סובלת מ-"סימני</w:t>
      </w:r>
      <w:r w:rsidRPr="008958A7">
        <w:rPr>
          <w:rFonts w:hint="cs"/>
          <w:b/>
          <w:bCs/>
          <w:sz w:val="28"/>
          <w:szCs w:val="28"/>
          <w:rtl/>
        </w:rPr>
        <w:t xml:space="preserve"> </w:t>
      </w:r>
      <w:r w:rsidRPr="008958A7">
        <w:rPr>
          <w:b/>
          <w:bCs/>
          <w:sz w:val="28"/>
          <w:szCs w:val="28"/>
          <w:rtl/>
        </w:rPr>
        <w:t>אוסטיאופתיה/שבל מוקדם של דלדול עצם</w:t>
      </w:r>
      <w:r w:rsidRPr="0093429B">
        <w:rPr>
          <w:sz w:val="28"/>
          <w:szCs w:val="28"/>
          <w:rtl/>
        </w:rPr>
        <w:t>"</w:t>
      </w:r>
      <w:r w:rsidR="008958A7">
        <w:rPr>
          <w:rFonts w:hint="cs"/>
          <w:sz w:val="28"/>
          <w:szCs w:val="28"/>
          <w:rtl/>
        </w:rPr>
        <w:t xml:space="preserve"> וכן כי </w:t>
      </w:r>
      <w:r w:rsidRPr="0093429B">
        <w:rPr>
          <w:sz w:val="28"/>
          <w:szCs w:val="28"/>
          <w:rtl/>
        </w:rPr>
        <w:t>בבדיקת מיפוי עצם אובחן,</w:t>
      </w:r>
      <w:r w:rsidR="00BD3486">
        <w:rPr>
          <w:rFonts w:hint="cs"/>
          <w:sz w:val="28"/>
          <w:szCs w:val="28"/>
          <w:rtl/>
        </w:rPr>
        <w:t xml:space="preserve"> כי התובעת סובלת מ- </w:t>
      </w:r>
      <w:r w:rsidRPr="0093429B">
        <w:rPr>
          <w:sz w:val="28"/>
          <w:szCs w:val="28"/>
        </w:rPr>
        <w:t>T SCORE</w:t>
      </w:r>
      <w:r w:rsidR="00BD3486">
        <w:rPr>
          <w:rFonts w:hint="cs"/>
          <w:sz w:val="28"/>
          <w:szCs w:val="28"/>
          <w:rtl/>
        </w:rPr>
        <w:t xml:space="preserve"> 4 סטיות תקן</w:t>
      </w:r>
      <w:r w:rsidR="008958A7">
        <w:rPr>
          <w:rFonts w:hint="cs"/>
          <w:sz w:val="28"/>
          <w:szCs w:val="28"/>
          <w:rtl/>
        </w:rPr>
        <w:t xml:space="preserve"> בגב ו- 2 סטיות תקן בצוואר הירך, הרי שלא </w:t>
      </w:r>
      <w:r w:rsidRPr="008958A7">
        <w:rPr>
          <w:sz w:val="28"/>
          <w:szCs w:val="28"/>
          <w:rtl/>
        </w:rPr>
        <w:t>מדובר באישה רגילה הסובלת מכאבי גב במהלך ההיריון, אלא</w:t>
      </w:r>
      <w:r w:rsidRPr="008958A7">
        <w:rPr>
          <w:rFonts w:hint="cs"/>
          <w:sz w:val="28"/>
          <w:szCs w:val="28"/>
          <w:rtl/>
        </w:rPr>
        <w:t xml:space="preserve"> </w:t>
      </w:r>
      <w:r w:rsidRPr="008958A7">
        <w:rPr>
          <w:sz w:val="28"/>
          <w:szCs w:val="28"/>
          <w:rtl/>
        </w:rPr>
        <w:t>באישה עם עבר רפואי בתחום האורטופדי ו/או הראומטולוגי הנתמך במ</w:t>
      </w:r>
      <w:r w:rsidRPr="0093429B">
        <w:rPr>
          <w:sz w:val="28"/>
          <w:szCs w:val="28"/>
          <w:rtl/>
        </w:rPr>
        <w:t>מצאי בדיקות</w:t>
      </w:r>
      <w:r>
        <w:rPr>
          <w:rFonts w:hint="cs"/>
          <w:sz w:val="28"/>
          <w:szCs w:val="28"/>
          <w:rtl/>
        </w:rPr>
        <w:t xml:space="preserve"> </w:t>
      </w:r>
      <w:r w:rsidRPr="0093429B">
        <w:rPr>
          <w:sz w:val="28"/>
          <w:szCs w:val="28"/>
          <w:rtl/>
        </w:rPr>
        <w:t>אובייקטיביות</w:t>
      </w:r>
      <w:r w:rsidR="008958A7">
        <w:rPr>
          <w:rFonts w:hint="cs"/>
          <w:sz w:val="28"/>
          <w:szCs w:val="28"/>
          <w:rtl/>
        </w:rPr>
        <w:t xml:space="preserve"> ומכאן והואיל ו</w:t>
      </w:r>
      <w:r w:rsidRPr="008958A7">
        <w:rPr>
          <w:sz w:val="28"/>
          <w:szCs w:val="28"/>
          <w:rtl/>
        </w:rPr>
        <w:t>ההנחיה, אליה מפנה הנתבע, מתייחסת לנשים הסובלות מכאבי גב במהלך</w:t>
      </w:r>
      <w:r w:rsidRPr="008958A7">
        <w:rPr>
          <w:rFonts w:hint="cs"/>
          <w:sz w:val="28"/>
          <w:szCs w:val="28"/>
          <w:rtl/>
        </w:rPr>
        <w:t xml:space="preserve"> </w:t>
      </w:r>
      <w:r w:rsidRPr="008958A7">
        <w:rPr>
          <w:sz w:val="28"/>
          <w:szCs w:val="28"/>
          <w:rtl/>
        </w:rPr>
        <w:t>ההיריון אולם לא לנשים הסובלות מבעיות אורטופדיות ו/או ראומטולוגיות</w:t>
      </w:r>
      <w:r w:rsidR="008958A7">
        <w:rPr>
          <w:rFonts w:hint="cs"/>
          <w:sz w:val="28"/>
          <w:szCs w:val="28"/>
          <w:rtl/>
        </w:rPr>
        <w:t xml:space="preserve">, הרי שהנחיה זו אינה רלוונטית לתובעת ולכן אין מקום להפנות את שאלות 6 ו </w:t>
      </w:r>
      <w:r w:rsidR="008958A7">
        <w:rPr>
          <w:sz w:val="28"/>
          <w:szCs w:val="28"/>
          <w:rtl/>
        </w:rPr>
        <w:t>–</w:t>
      </w:r>
      <w:r w:rsidR="008958A7">
        <w:rPr>
          <w:rFonts w:hint="cs"/>
          <w:sz w:val="28"/>
          <w:szCs w:val="28"/>
          <w:rtl/>
        </w:rPr>
        <w:t xml:space="preserve"> 7, למומחה.</w:t>
      </w:r>
    </w:p>
    <w:p w:rsidR="008958A7" w:rsidP="0017606E" w:rsidRDefault="008958A7">
      <w:pPr>
        <w:spacing w:line="360" w:lineRule="auto"/>
        <w:ind w:left="567" w:hanging="567"/>
        <w:jc w:val="both"/>
        <w:rPr>
          <w:b/>
          <w:bCs/>
          <w:sz w:val="28"/>
          <w:szCs w:val="28"/>
          <w:rtl/>
        </w:rPr>
      </w:pPr>
    </w:p>
    <w:p w:rsidRPr="0017606E" w:rsidR="0017606E" w:rsidP="0017606E" w:rsidRDefault="0017606E">
      <w:pPr>
        <w:spacing w:line="360" w:lineRule="auto"/>
        <w:ind w:left="567" w:hanging="567"/>
        <w:jc w:val="both"/>
        <w:rPr>
          <w:b/>
          <w:bCs/>
          <w:sz w:val="28"/>
          <w:szCs w:val="28"/>
          <w:rtl/>
        </w:rPr>
      </w:pPr>
      <w:r w:rsidRPr="0017606E">
        <w:rPr>
          <w:b/>
          <w:bCs/>
          <w:sz w:val="28"/>
          <w:szCs w:val="28"/>
          <w:rtl/>
        </w:rPr>
        <w:t>8.</w:t>
      </w:r>
      <w:r w:rsidRPr="0017606E">
        <w:rPr>
          <w:b/>
          <w:bCs/>
          <w:sz w:val="28"/>
          <w:szCs w:val="28"/>
          <w:rtl/>
        </w:rPr>
        <w:tab/>
        <w:t>ההתייחסות</w:t>
      </w:r>
    </w:p>
    <w:p w:rsidR="00CE002A" w:rsidP="00CE002A" w:rsidRDefault="0017606E">
      <w:pPr>
        <w:spacing w:line="360" w:lineRule="auto"/>
        <w:ind w:left="567"/>
        <w:jc w:val="both"/>
        <w:rPr>
          <w:sz w:val="28"/>
          <w:szCs w:val="28"/>
          <w:rtl/>
        </w:rPr>
      </w:pPr>
      <w:r w:rsidRPr="0017606E">
        <w:rPr>
          <w:sz w:val="28"/>
          <w:szCs w:val="28"/>
          <w:rtl/>
        </w:rPr>
        <w:t>במסגרת התייחסות</w:t>
      </w:r>
      <w:r w:rsidR="00CE002A">
        <w:rPr>
          <w:rFonts w:hint="cs"/>
          <w:sz w:val="28"/>
          <w:szCs w:val="28"/>
          <w:rtl/>
        </w:rPr>
        <w:t>ו</w:t>
      </w:r>
      <w:r w:rsidRPr="0017606E">
        <w:rPr>
          <w:sz w:val="28"/>
          <w:szCs w:val="28"/>
          <w:rtl/>
        </w:rPr>
        <w:t xml:space="preserve"> לתגובת ה</w:t>
      </w:r>
      <w:r w:rsidR="00E61748">
        <w:rPr>
          <w:rFonts w:hint="cs"/>
          <w:sz w:val="28"/>
          <w:szCs w:val="28"/>
          <w:rtl/>
        </w:rPr>
        <w:t>תובעת</w:t>
      </w:r>
      <w:r w:rsidRPr="0017606E">
        <w:rPr>
          <w:sz w:val="28"/>
          <w:szCs w:val="28"/>
          <w:rtl/>
        </w:rPr>
        <w:t>, הודיע ה</w:t>
      </w:r>
      <w:r w:rsidR="00E61748">
        <w:rPr>
          <w:rFonts w:hint="cs"/>
          <w:sz w:val="28"/>
          <w:szCs w:val="28"/>
          <w:rtl/>
        </w:rPr>
        <w:t>נתבע</w:t>
      </w:r>
      <w:r w:rsidR="00535710">
        <w:rPr>
          <w:rFonts w:hint="cs"/>
          <w:sz w:val="28"/>
          <w:szCs w:val="28"/>
          <w:rtl/>
        </w:rPr>
        <w:t xml:space="preserve"> </w:t>
      </w:r>
      <w:r w:rsidRPr="00535710" w:rsidR="0093429B">
        <w:rPr>
          <w:sz w:val="28"/>
          <w:szCs w:val="28"/>
          <w:rtl/>
        </w:rPr>
        <w:t>כי הוא עומד על בקשתו להפניית שא</w:t>
      </w:r>
      <w:r w:rsidR="00535710">
        <w:rPr>
          <w:rFonts w:hint="cs"/>
          <w:sz w:val="28"/>
          <w:szCs w:val="28"/>
          <w:rtl/>
        </w:rPr>
        <w:t>ל</w:t>
      </w:r>
      <w:r w:rsidRPr="00535710" w:rsidR="0093429B">
        <w:rPr>
          <w:sz w:val="28"/>
          <w:szCs w:val="28"/>
          <w:rtl/>
        </w:rPr>
        <w:t>ות</w:t>
      </w:r>
      <w:r w:rsidR="00535710">
        <w:rPr>
          <w:rFonts w:hint="cs"/>
          <w:sz w:val="28"/>
          <w:szCs w:val="28"/>
          <w:rtl/>
        </w:rPr>
        <w:t xml:space="preserve"> </w:t>
      </w:r>
      <w:r w:rsidRPr="00535710" w:rsidR="0093429B">
        <w:rPr>
          <w:sz w:val="28"/>
          <w:szCs w:val="28"/>
          <w:rtl/>
        </w:rPr>
        <w:t>הבהרה למומחה</w:t>
      </w:r>
      <w:r w:rsidR="00CE002A">
        <w:rPr>
          <w:rFonts w:hint="cs"/>
          <w:sz w:val="28"/>
          <w:szCs w:val="28"/>
          <w:rtl/>
        </w:rPr>
        <w:t xml:space="preserve"> מהטעמים הבאים:</w:t>
      </w:r>
    </w:p>
    <w:p w:rsidRPr="00535710" w:rsidR="0093429B" w:rsidP="00CE002A" w:rsidRDefault="00CE002A">
      <w:pPr>
        <w:spacing w:line="360" w:lineRule="auto"/>
        <w:ind w:left="1437" w:hanging="870"/>
        <w:jc w:val="both"/>
        <w:rPr>
          <w:sz w:val="28"/>
          <w:szCs w:val="28"/>
          <w:rtl/>
        </w:rPr>
      </w:pPr>
      <w:r w:rsidRPr="00CE002A">
        <w:rPr>
          <w:rFonts w:hint="cs"/>
          <w:b/>
          <w:bCs/>
          <w:sz w:val="28"/>
          <w:szCs w:val="28"/>
          <w:rtl/>
        </w:rPr>
        <w:t>א.</w:t>
      </w:r>
      <w:r>
        <w:rPr>
          <w:sz w:val="28"/>
          <w:szCs w:val="28"/>
          <w:rtl/>
        </w:rPr>
        <w:tab/>
      </w:r>
      <w:r w:rsidRPr="00535710" w:rsidR="0093429B">
        <w:rPr>
          <w:sz w:val="28"/>
          <w:szCs w:val="28"/>
          <w:rtl/>
        </w:rPr>
        <w:t xml:space="preserve">בתיק זה מתעוררת שאלה עקרונית, האם </w:t>
      </w:r>
      <w:r>
        <w:rPr>
          <w:rFonts w:hint="cs"/>
          <w:sz w:val="28"/>
          <w:szCs w:val="28"/>
          <w:rtl/>
        </w:rPr>
        <w:t xml:space="preserve">מצב של </w:t>
      </w:r>
      <w:r w:rsidRPr="00535710" w:rsidR="0093429B">
        <w:rPr>
          <w:sz w:val="28"/>
          <w:szCs w:val="28"/>
          <w:rtl/>
        </w:rPr>
        <w:t>אישה שנוטלת ריטלין</w:t>
      </w:r>
      <w:r w:rsidR="00535710">
        <w:rPr>
          <w:rFonts w:hint="cs"/>
          <w:sz w:val="28"/>
          <w:szCs w:val="28"/>
          <w:rtl/>
        </w:rPr>
        <w:t xml:space="preserve"> </w:t>
      </w:r>
      <w:r w:rsidRPr="00535710" w:rsidR="0093429B">
        <w:rPr>
          <w:sz w:val="28"/>
          <w:szCs w:val="28"/>
          <w:rtl/>
        </w:rPr>
        <w:t>ומפסיקה את נטילת התרופה, הינ</w:t>
      </w:r>
      <w:r>
        <w:rPr>
          <w:rFonts w:hint="cs"/>
          <w:sz w:val="28"/>
          <w:szCs w:val="28"/>
          <w:rtl/>
        </w:rPr>
        <w:t>ו</w:t>
      </w:r>
      <w:r w:rsidRPr="00535710" w:rsidR="0093429B">
        <w:rPr>
          <w:sz w:val="28"/>
          <w:szCs w:val="28"/>
          <w:rtl/>
        </w:rPr>
        <w:t xml:space="preserve"> סיבה מוצדקת לתשלום גמלה לשמירת היריון</w:t>
      </w:r>
      <w:r>
        <w:rPr>
          <w:rFonts w:hint="cs"/>
          <w:sz w:val="28"/>
          <w:szCs w:val="28"/>
          <w:rtl/>
        </w:rPr>
        <w:t>?</w:t>
      </w:r>
    </w:p>
    <w:p w:rsidRPr="00535710" w:rsidR="0093429B" w:rsidP="004E387E" w:rsidRDefault="00CE002A">
      <w:pPr>
        <w:spacing w:line="360" w:lineRule="auto"/>
        <w:ind w:left="1437" w:hanging="870"/>
        <w:jc w:val="both"/>
        <w:rPr>
          <w:sz w:val="28"/>
          <w:szCs w:val="28"/>
          <w:rtl/>
        </w:rPr>
      </w:pPr>
      <w:r w:rsidRPr="00CE002A">
        <w:rPr>
          <w:rFonts w:hint="cs"/>
          <w:b/>
          <w:bCs/>
          <w:sz w:val="28"/>
          <w:szCs w:val="28"/>
          <w:rtl/>
        </w:rPr>
        <w:t>ב</w:t>
      </w:r>
      <w:r w:rsidRPr="00CE002A" w:rsidR="0093429B">
        <w:rPr>
          <w:b/>
          <w:bCs/>
          <w:sz w:val="28"/>
          <w:szCs w:val="28"/>
          <w:rtl/>
        </w:rPr>
        <w:t>.</w:t>
      </w:r>
      <w:r w:rsidRPr="00535710" w:rsidR="0093429B">
        <w:rPr>
          <w:sz w:val="28"/>
          <w:szCs w:val="28"/>
          <w:rtl/>
        </w:rPr>
        <w:t xml:space="preserve"> </w:t>
      </w:r>
      <w:r w:rsidR="00535710">
        <w:rPr>
          <w:sz w:val="28"/>
          <w:szCs w:val="28"/>
          <w:rtl/>
        </w:rPr>
        <w:tab/>
      </w:r>
      <w:r w:rsidRPr="00535710" w:rsidR="0093429B">
        <w:rPr>
          <w:sz w:val="28"/>
          <w:szCs w:val="28"/>
          <w:rtl/>
        </w:rPr>
        <w:t>בתיק זה מתעוררות שאלות רפואיות כבדות משקל לעצם הסיכון בהפסקת הריטלין לאם</w:t>
      </w:r>
      <w:r w:rsidR="00535710">
        <w:rPr>
          <w:rFonts w:hint="cs"/>
          <w:sz w:val="28"/>
          <w:szCs w:val="28"/>
          <w:rtl/>
        </w:rPr>
        <w:t xml:space="preserve"> </w:t>
      </w:r>
      <w:r w:rsidRPr="00535710" w:rsidR="0093429B">
        <w:rPr>
          <w:sz w:val="28"/>
          <w:szCs w:val="28"/>
          <w:rtl/>
        </w:rPr>
        <w:t>או לעובר.</w:t>
      </w:r>
    </w:p>
    <w:p w:rsidRPr="00535710" w:rsidR="0093429B" w:rsidP="004E387E" w:rsidRDefault="00CE002A">
      <w:pPr>
        <w:spacing w:line="360" w:lineRule="auto"/>
        <w:ind w:left="1437" w:hanging="870"/>
        <w:jc w:val="both"/>
        <w:rPr>
          <w:sz w:val="28"/>
          <w:szCs w:val="28"/>
          <w:rtl/>
        </w:rPr>
      </w:pPr>
      <w:r w:rsidRPr="00CE002A">
        <w:rPr>
          <w:rFonts w:hint="cs"/>
          <w:b/>
          <w:bCs/>
          <w:sz w:val="28"/>
          <w:szCs w:val="28"/>
          <w:rtl/>
        </w:rPr>
        <w:lastRenderedPageBreak/>
        <w:t>ג</w:t>
      </w:r>
      <w:r w:rsidRPr="00CE002A" w:rsidR="0093429B">
        <w:rPr>
          <w:b/>
          <w:bCs/>
          <w:sz w:val="28"/>
          <w:szCs w:val="28"/>
          <w:rtl/>
        </w:rPr>
        <w:t>.</w:t>
      </w:r>
      <w:r w:rsidRPr="00535710" w:rsidR="0093429B">
        <w:rPr>
          <w:sz w:val="28"/>
          <w:szCs w:val="28"/>
          <w:rtl/>
        </w:rPr>
        <w:t xml:space="preserve"> </w:t>
      </w:r>
      <w:r w:rsidR="00535710">
        <w:rPr>
          <w:sz w:val="28"/>
          <w:szCs w:val="28"/>
          <w:rtl/>
        </w:rPr>
        <w:tab/>
      </w:r>
      <w:r w:rsidRPr="00535710" w:rsidR="0093429B">
        <w:rPr>
          <w:sz w:val="28"/>
          <w:szCs w:val="28"/>
          <w:rtl/>
        </w:rPr>
        <w:t>שאלות הבהרה נועדו לשמש תחליף לחקירה נגדית למומחה מטעם בית הדין זאת לאור</w:t>
      </w:r>
      <w:r w:rsidR="00535710">
        <w:rPr>
          <w:rFonts w:hint="cs"/>
          <w:sz w:val="28"/>
          <w:szCs w:val="28"/>
          <w:rtl/>
        </w:rPr>
        <w:t xml:space="preserve"> </w:t>
      </w:r>
      <w:r w:rsidRPr="00535710" w:rsidR="0093429B">
        <w:rPr>
          <w:sz w:val="28"/>
          <w:szCs w:val="28"/>
          <w:rtl/>
        </w:rPr>
        <w:t>הגישה המקלה שנהוגה בבית הדין שיש להימנע מזימון מומחים לחקירה נגדית ( זכות</w:t>
      </w:r>
      <w:r w:rsidR="00535710">
        <w:rPr>
          <w:rFonts w:hint="cs"/>
          <w:sz w:val="28"/>
          <w:szCs w:val="28"/>
          <w:rtl/>
        </w:rPr>
        <w:t xml:space="preserve"> </w:t>
      </w:r>
      <w:r w:rsidRPr="00535710" w:rsidR="0093429B">
        <w:rPr>
          <w:sz w:val="28"/>
          <w:szCs w:val="28"/>
          <w:rtl/>
        </w:rPr>
        <w:t>דיונית שקיימת לצד).</w:t>
      </w:r>
    </w:p>
    <w:p w:rsidR="0093429B" w:rsidP="00CE002A" w:rsidRDefault="00CE002A">
      <w:pPr>
        <w:spacing w:line="360" w:lineRule="auto"/>
        <w:ind w:left="1437" w:hanging="870"/>
        <w:jc w:val="both"/>
        <w:rPr>
          <w:sz w:val="28"/>
          <w:szCs w:val="28"/>
          <w:rtl/>
        </w:rPr>
      </w:pPr>
      <w:r w:rsidRPr="00CE002A">
        <w:rPr>
          <w:rFonts w:hint="cs"/>
          <w:b/>
          <w:bCs/>
          <w:sz w:val="28"/>
          <w:szCs w:val="28"/>
          <w:rtl/>
        </w:rPr>
        <w:t>ד</w:t>
      </w:r>
      <w:r w:rsidRPr="00CE002A" w:rsidR="0093429B">
        <w:rPr>
          <w:b/>
          <w:bCs/>
          <w:sz w:val="28"/>
          <w:szCs w:val="28"/>
          <w:rtl/>
        </w:rPr>
        <w:t>.</w:t>
      </w:r>
      <w:r w:rsidRPr="00535710" w:rsidR="0093429B">
        <w:rPr>
          <w:sz w:val="28"/>
          <w:szCs w:val="28"/>
          <w:rtl/>
        </w:rPr>
        <w:t xml:space="preserve"> </w:t>
      </w:r>
      <w:r w:rsidR="00535710">
        <w:rPr>
          <w:sz w:val="28"/>
          <w:szCs w:val="28"/>
          <w:rtl/>
        </w:rPr>
        <w:tab/>
      </w:r>
      <w:r w:rsidRPr="00535710" w:rsidR="0093429B">
        <w:rPr>
          <w:sz w:val="28"/>
          <w:szCs w:val="28"/>
          <w:rtl/>
        </w:rPr>
        <w:t>מדובר בשאלות לגיטימיות ענייניות שנועדו לליבון המחלוקת בתיק.</w:t>
      </w:r>
    </w:p>
    <w:p w:rsidRPr="00535710" w:rsidR="00535710" w:rsidP="00535710" w:rsidRDefault="00535710">
      <w:pPr>
        <w:spacing w:line="360" w:lineRule="auto"/>
        <w:ind w:left="567" w:hanging="567"/>
        <w:jc w:val="both"/>
        <w:rPr>
          <w:sz w:val="28"/>
          <w:szCs w:val="28"/>
          <w:rtl/>
        </w:rPr>
      </w:pPr>
    </w:p>
    <w:p w:rsidR="0017606E" w:rsidP="00535710" w:rsidRDefault="0017606E">
      <w:pPr>
        <w:spacing w:line="360" w:lineRule="auto"/>
        <w:ind w:left="567" w:hanging="567"/>
        <w:jc w:val="both"/>
        <w:rPr>
          <w:b/>
          <w:bCs/>
          <w:sz w:val="28"/>
          <w:szCs w:val="28"/>
          <w:rtl/>
        </w:rPr>
      </w:pPr>
      <w:r w:rsidRPr="00CE002A">
        <w:rPr>
          <w:b/>
          <w:bCs/>
          <w:sz w:val="28"/>
          <w:szCs w:val="28"/>
          <w:rtl/>
        </w:rPr>
        <w:t>9.</w:t>
      </w:r>
      <w:r w:rsidRPr="0017606E">
        <w:rPr>
          <w:b/>
          <w:bCs/>
          <w:sz w:val="28"/>
          <w:szCs w:val="28"/>
          <w:rtl/>
        </w:rPr>
        <w:tab/>
        <w:t xml:space="preserve">הכרעה </w:t>
      </w:r>
    </w:p>
    <w:p w:rsidR="00515459" w:rsidP="00392D23" w:rsidRDefault="00515459">
      <w:pPr>
        <w:spacing w:before="120" w:after="200" w:line="360" w:lineRule="auto"/>
        <w:ind w:left="567"/>
        <w:contextualSpacing/>
        <w:jc w:val="both"/>
        <w:rPr>
          <w:sz w:val="28"/>
          <w:szCs w:val="28"/>
          <w:rtl/>
        </w:rPr>
      </w:pPr>
      <w:r w:rsidRPr="00515459">
        <w:rPr>
          <w:sz w:val="28"/>
          <w:szCs w:val="28"/>
          <w:rtl/>
        </w:rPr>
        <w:t>ההלכה הפסוקה קבעה מדיניות ליברלית בכל הנוגע להצגת שאלות הבהרה למומחה (</w:t>
      </w:r>
      <w:hyperlink w:history="1" r:id="rId10">
        <w:r w:rsidRPr="00515459">
          <w:rPr>
            <w:sz w:val="28"/>
            <w:szCs w:val="28"/>
            <w:rtl/>
          </w:rPr>
          <w:t>בר"ע 7210-02-16</w:t>
        </w:r>
      </w:hyperlink>
      <w:r w:rsidRPr="00515459">
        <w:rPr>
          <w:sz w:val="28"/>
          <w:szCs w:val="28"/>
          <w:rtl/>
        </w:rPr>
        <w:t xml:space="preserve"> </w:t>
      </w:r>
      <w:r w:rsidRPr="00515459">
        <w:rPr>
          <w:b/>
          <w:bCs/>
          <w:sz w:val="28"/>
          <w:szCs w:val="28"/>
          <w:rtl/>
        </w:rPr>
        <w:t xml:space="preserve">צוק </w:t>
      </w:r>
      <w:r w:rsidR="00392D23">
        <w:rPr>
          <w:rFonts w:hint="cs"/>
          <w:b/>
          <w:bCs/>
          <w:sz w:val="28"/>
          <w:szCs w:val="28"/>
          <w:rtl/>
        </w:rPr>
        <w:t>-</w:t>
      </w:r>
      <w:r w:rsidRPr="00515459">
        <w:rPr>
          <w:b/>
          <w:bCs/>
          <w:sz w:val="28"/>
          <w:szCs w:val="28"/>
          <w:rtl/>
        </w:rPr>
        <w:t xml:space="preserve"> המוסד לביטוח לאומי</w:t>
      </w:r>
      <w:r w:rsidRPr="00515459">
        <w:rPr>
          <w:sz w:val="28"/>
          <w:szCs w:val="28"/>
          <w:rtl/>
        </w:rPr>
        <w:t xml:space="preserve">, 18.4.16; עב"ל 60775-12-12 </w:t>
      </w:r>
      <w:r w:rsidR="00392D23">
        <w:rPr>
          <w:b/>
          <w:bCs/>
          <w:sz w:val="28"/>
          <w:szCs w:val="28"/>
          <w:rtl/>
        </w:rPr>
        <w:t xml:space="preserve">קושניר </w:t>
      </w:r>
      <w:r w:rsidR="00392D23">
        <w:rPr>
          <w:rFonts w:hint="cs"/>
          <w:b/>
          <w:bCs/>
          <w:sz w:val="28"/>
          <w:szCs w:val="28"/>
          <w:rtl/>
        </w:rPr>
        <w:t>-</w:t>
      </w:r>
      <w:r w:rsidRPr="00515459">
        <w:rPr>
          <w:b/>
          <w:bCs/>
          <w:sz w:val="28"/>
          <w:szCs w:val="28"/>
          <w:rtl/>
        </w:rPr>
        <w:t xml:space="preserve"> המוסד לביטוח לאומי</w:t>
      </w:r>
      <w:r w:rsidRPr="00515459">
        <w:rPr>
          <w:sz w:val="28"/>
          <w:szCs w:val="28"/>
          <w:rtl/>
        </w:rPr>
        <w:t xml:space="preserve">, 17.9.13).  </w:t>
      </w:r>
    </w:p>
    <w:p w:rsidR="00515459" w:rsidP="00392D23" w:rsidRDefault="00CE002A">
      <w:pPr>
        <w:spacing w:before="120" w:after="200" w:line="360" w:lineRule="auto"/>
        <w:ind w:left="567"/>
        <w:contextualSpacing/>
        <w:jc w:val="both"/>
        <w:rPr>
          <w:sz w:val="28"/>
          <w:szCs w:val="28"/>
          <w:rtl/>
        </w:rPr>
      </w:pPr>
      <w:r>
        <w:rPr>
          <w:rFonts w:hint="cs"/>
          <w:sz w:val="28"/>
          <w:szCs w:val="28"/>
          <w:rtl/>
        </w:rPr>
        <w:t>ע</w:t>
      </w:r>
      <w:r w:rsidRPr="00515459" w:rsidR="00515459">
        <w:rPr>
          <w:sz w:val="28"/>
          <w:szCs w:val="28"/>
          <w:rtl/>
        </w:rPr>
        <w:t>ל פי הדין, שאלות הבהרה מחליפות את החקירה הנגדית, ומסיבה זו, ככלל יש לאפשר לצדדים להציג למומחה שאלות הבהרה, מאחר שזו הדרך היחידה העומדת לצדדים להפריך את האמור בחוות הדעת (</w:t>
      </w:r>
      <w:hyperlink w:history="1" r:id="rId11">
        <w:r w:rsidRPr="00515459" w:rsidR="00515459">
          <w:rPr>
            <w:sz w:val="28"/>
            <w:szCs w:val="28"/>
            <w:rtl/>
          </w:rPr>
          <w:t>בר"ע (ארצי) 19575-03-11</w:t>
        </w:r>
      </w:hyperlink>
      <w:r w:rsidRPr="00515459" w:rsidR="00515459">
        <w:rPr>
          <w:sz w:val="28"/>
          <w:szCs w:val="28"/>
          <w:rtl/>
        </w:rPr>
        <w:t xml:space="preserve"> </w:t>
      </w:r>
      <w:r w:rsidRPr="00515459" w:rsidR="00515459">
        <w:rPr>
          <w:b/>
          <w:bCs/>
          <w:sz w:val="28"/>
          <w:szCs w:val="28"/>
          <w:rtl/>
        </w:rPr>
        <w:t xml:space="preserve">בן חמו </w:t>
      </w:r>
      <w:r w:rsidR="00392D23">
        <w:rPr>
          <w:rFonts w:hint="cs"/>
          <w:b/>
          <w:bCs/>
          <w:sz w:val="28"/>
          <w:szCs w:val="28"/>
          <w:rtl/>
        </w:rPr>
        <w:t>-</w:t>
      </w:r>
      <w:r w:rsidRPr="00515459" w:rsidR="00515459">
        <w:rPr>
          <w:b/>
          <w:bCs/>
          <w:sz w:val="28"/>
          <w:szCs w:val="28"/>
          <w:rtl/>
        </w:rPr>
        <w:t xml:space="preserve"> המוסד לביטוח לאומי</w:t>
      </w:r>
      <w:r w:rsidRPr="00515459" w:rsidR="00515459">
        <w:rPr>
          <w:sz w:val="28"/>
          <w:szCs w:val="28"/>
          <w:rtl/>
        </w:rPr>
        <w:t>, 2.6.11).</w:t>
      </w:r>
    </w:p>
    <w:p w:rsidR="00A178F0" w:rsidP="00A178F0" w:rsidRDefault="00392D23">
      <w:pPr>
        <w:spacing w:before="120" w:after="200" w:line="360" w:lineRule="auto"/>
        <w:ind w:left="567"/>
        <w:contextualSpacing/>
        <w:jc w:val="both"/>
        <w:rPr>
          <w:sz w:val="28"/>
          <w:szCs w:val="28"/>
          <w:rtl/>
        </w:rPr>
      </w:pPr>
      <w:r>
        <w:rPr>
          <w:rFonts w:hint="cs"/>
          <w:sz w:val="28"/>
          <w:szCs w:val="28"/>
          <w:rtl/>
        </w:rPr>
        <w:t xml:space="preserve">בהתאם לכך ולאחר </w:t>
      </w:r>
      <w:r w:rsidRPr="0017606E" w:rsidR="0017606E">
        <w:rPr>
          <w:sz w:val="28"/>
          <w:szCs w:val="28"/>
          <w:rtl/>
        </w:rPr>
        <w:t xml:space="preserve">שעיינתי בחוות דעתו של המומחה, בבקשה, בתגובה ובהתייחסות, הגעתי למסקנה כי </w:t>
      </w:r>
      <w:r w:rsidR="00A178F0">
        <w:rPr>
          <w:rFonts w:hint="cs"/>
          <w:sz w:val="28"/>
          <w:szCs w:val="28"/>
          <w:rtl/>
        </w:rPr>
        <w:t xml:space="preserve">בכדי </w:t>
      </w:r>
      <w:r w:rsidRPr="0017606E" w:rsidR="00A178F0">
        <w:rPr>
          <w:sz w:val="28"/>
          <w:szCs w:val="28"/>
          <w:rtl/>
        </w:rPr>
        <w:t>שבידי ביה"ד יהיו הכלים להכריע בתביעה</w:t>
      </w:r>
      <w:r w:rsidR="00A178F0">
        <w:rPr>
          <w:rFonts w:hint="cs"/>
          <w:sz w:val="28"/>
          <w:szCs w:val="28"/>
          <w:rtl/>
        </w:rPr>
        <w:t>,</w:t>
      </w:r>
    </w:p>
    <w:p w:rsidR="00A178F0" w:rsidP="001178A3" w:rsidRDefault="0017606E">
      <w:pPr>
        <w:spacing w:before="120" w:after="200" w:line="360" w:lineRule="auto"/>
        <w:ind w:left="567"/>
        <w:contextualSpacing/>
        <w:jc w:val="both"/>
        <w:rPr>
          <w:sz w:val="28"/>
          <w:szCs w:val="28"/>
          <w:rtl/>
        </w:rPr>
      </w:pPr>
      <w:r w:rsidRPr="0017606E">
        <w:rPr>
          <w:sz w:val="28"/>
          <w:szCs w:val="28"/>
          <w:rtl/>
        </w:rPr>
        <w:t xml:space="preserve">יש מקום להפנות אל המומחה, </w:t>
      </w:r>
      <w:r w:rsidR="001178A3">
        <w:rPr>
          <w:rFonts w:hint="cs"/>
          <w:sz w:val="28"/>
          <w:szCs w:val="28"/>
          <w:rtl/>
        </w:rPr>
        <w:t xml:space="preserve">את </w:t>
      </w:r>
      <w:r w:rsidR="00392D23">
        <w:rPr>
          <w:rFonts w:hint="cs"/>
          <w:sz w:val="28"/>
          <w:szCs w:val="28"/>
          <w:rtl/>
        </w:rPr>
        <w:t>שאלות ההבהרה שהתבקשו</w:t>
      </w:r>
      <w:r w:rsidR="00D64B50">
        <w:rPr>
          <w:rFonts w:hint="cs"/>
          <w:sz w:val="28"/>
          <w:szCs w:val="28"/>
          <w:rtl/>
        </w:rPr>
        <w:t xml:space="preserve">, אך לא תמיד </w:t>
      </w:r>
      <w:r w:rsidR="00A178F0">
        <w:rPr>
          <w:rFonts w:hint="cs"/>
          <w:sz w:val="28"/>
          <w:szCs w:val="28"/>
          <w:rtl/>
        </w:rPr>
        <w:t>בנוסחן המקורי, אלא בשינויים הנובעים מאותן טענות של התובעת, בהן מצא ביה"ד ממש.</w:t>
      </w:r>
    </w:p>
    <w:p w:rsidRPr="00D64B50" w:rsidR="00392D23" w:rsidP="00A178F0" w:rsidRDefault="00392D23">
      <w:pPr>
        <w:spacing w:before="120" w:after="200" w:line="360" w:lineRule="auto"/>
        <w:ind w:left="567"/>
        <w:contextualSpacing/>
        <w:jc w:val="both"/>
        <w:rPr>
          <w:b/>
          <w:bCs/>
          <w:sz w:val="28"/>
          <w:szCs w:val="28"/>
          <w:rtl/>
        </w:rPr>
      </w:pPr>
      <w:r w:rsidRPr="00D64B50">
        <w:rPr>
          <w:rFonts w:hint="cs"/>
          <w:b/>
          <w:bCs/>
          <w:sz w:val="28"/>
          <w:szCs w:val="28"/>
          <w:rtl/>
        </w:rPr>
        <w:t>ואלו שאלות ההבהרה עליהן יתבקש המומחה להשיב (וזאת בהחלטה נפרדת שתועבר אליו):</w:t>
      </w:r>
    </w:p>
    <w:p w:rsidRPr="00FA343B" w:rsidR="00392D23" w:rsidP="00302AF3" w:rsidRDefault="00392D23">
      <w:pPr>
        <w:spacing w:line="360" w:lineRule="auto"/>
        <w:ind w:left="1134" w:hanging="567"/>
        <w:jc w:val="both"/>
        <w:rPr>
          <w:sz w:val="28"/>
          <w:szCs w:val="28"/>
          <w:rtl/>
        </w:rPr>
      </w:pPr>
      <w:r w:rsidRPr="009D1B95">
        <w:rPr>
          <w:b/>
          <w:bCs/>
          <w:sz w:val="28"/>
          <w:szCs w:val="28"/>
          <w:rtl/>
        </w:rPr>
        <w:t>1</w:t>
      </w:r>
      <w:r w:rsidRPr="00FA343B">
        <w:rPr>
          <w:sz w:val="28"/>
          <w:szCs w:val="28"/>
          <w:rtl/>
        </w:rPr>
        <w:t xml:space="preserve">. </w:t>
      </w:r>
      <w:r w:rsidRPr="00FA343B">
        <w:rPr>
          <w:sz w:val="28"/>
          <w:szCs w:val="28"/>
          <w:rtl/>
        </w:rPr>
        <w:tab/>
        <w:t>האם אי כושר עבודה מתאים להוראות החוק כפי שצוטט במכתב הפנייה אליך למתן</w:t>
      </w:r>
      <w:r w:rsidRPr="00FA343B">
        <w:rPr>
          <w:rFonts w:hint="cs"/>
          <w:sz w:val="28"/>
          <w:szCs w:val="28"/>
          <w:rtl/>
        </w:rPr>
        <w:t xml:space="preserve"> </w:t>
      </w:r>
      <w:r w:rsidRPr="00FA343B">
        <w:rPr>
          <w:sz w:val="28"/>
          <w:szCs w:val="28"/>
          <w:rtl/>
        </w:rPr>
        <w:t xml:space="preserve">חוות דעת מיום 27.12.17 ? </w:t>
      </w:r>
      <w:r w:rsidR="00302AF3">
        <w:rPr>
          <w:rFonts w:hint="cs"/>
          <w:sz w:val="28"/>
          <w:szCs w:val="28"/>
          <w:rtl/>
        </w:rPr>
        <w:t>כלומר האם מתקיימים שני התנאים קרי:"</w:t>
      </w:r>
      <w:r w:rsidRPr="00302AF3" w:rsidR="00302AF3">
        <w:rPr>
          <w:rFonts w:hint="cs"/>
          <w:b/>
          <w:bCs/>
          <w:sz w:val="26"/>
          <w:szCs w:val="26"/>
          <w:rtl/>
        </w:rPr>
        <w:t>נובע מן ההריון</w:t>
      </w:r>
      <w:r w:rsidR="00302AF3">
        <w:rPr>
          <w:rFonts w:hint="cs"/>
          <w:sz w:val="28"/>
          <w:szCs w:val="28"/>
          <w:rtl/>
        </w:rPr>
        <w:t>" ו"</w:t>
      </w:r>
      <w:r w:rsidRPr="00302AF3" w:rsidR="00302AF3">
        <w:rPr>
          <w:rFonts w:hint="cs"/>
          <w:b/>
          <w:bCs/>
          <w:sz w:val="26"/>
          <w:szCs w:val="26"/>
          <w:rtl/>
        </w:rPr>
        <w:t>מסכן את האישה או את עוברה</w:t>
      </w:r>
      <w:r w:rsidR="00302AF3">
        <w:rPr>
          <w:rFonts w:hint="cs"/>
          <w:sz w:val="28"/>
          <w:szCs w:val="28"/>
          <w:rtl/>
        </w:rPr>
        <w:t>"?</w:t>
      </w:r>
    </w:p>
    <w:p w:rsidRPr="009D1B95" w:rsidR="00392D23" w:rsidP="00302AF3" w:rsidRDefault="00302AF3">
      <w:pPr>
        <w:spacing w:line="360" w:lineRule="auto"/>
        <w:ind w:left="567"/>
        <w:rPr>
          <w:b/>
          <w:bCs/>
          <w:sz w:val="28"/>
          <w:szCs w:val="28"/>
          <w:rtl/>
        </w:rPr>
      </w:pPr>
      <w:r>
        <w:rPr>
          <w:rFonts w:hint="cs"/>
          <w:b/>
          <w:bCs/>
          <w:sz w:val="28"/>
          <w:szCs w:val="28"/>
          <w:u w:val="single"/>
          <w:rtl/>
        </w:rPr>
        <w:t>לענין ה</w:t>
      </w:r>
      <w:r w:rsidRPr="009D1B95" w:rsidR="00392D23">
        <w:rPr>
          <w:b/>
          <w:bCs/>
          <w:sz w:val="28"/>
          <w:szCs w:val="28"/>
          <w:u w:val="single"/>
          <w:rtl/>
        </w:rPr>
        <w:t>ר</w:t>
      </w:r>
      <w:r>
        <w:rPr>
          <w:rFonts w:hint="cs"/>
          <w:b/>
          <w:bCs/>
          <w:sz w:val="28"/>
          <w:szCs w:val="28"/>
          <w:u w:val="single"/>
          <w:rtl/>
        </w:rPr>
        <w:t>י</w:t>
      </w:r>
      <w:r w:rsidRPr="009D1B95" w:rsidR="00392D23">
        <w:rPr>
          <w:b/>
          <w:bCs/>
          <w:sz w:val="28"/>
          <w:szCs w:val="28"/>
          <w:u w:val="single"/>
          <w:rtl/>
        </w:rPr>
        <w:t>טלין</w:t>
      </w:r>
      <w:r w:rsidRPr="009D1B95" w:rsidR="00392D23">
        <w:rPr>
          <w:b/>
          <w:bCs/>
          <w:sz w:val="28"/>
          <w:szCs w:val="28"/>
          <w:rtl/>
        </w:rPr>
        <w:t>:</w:t>
      </w:r>
    </w:p>
    <w:p w:rsidRPr="00FA343B" w:rsidR="00392D23" w:rsidP="00686485" w:rsidRDefault="00302AF3">
      <w:pPr>
        <w:spacing w:line="360" w:lineRule="auto"/>
        <w:ind w:left="1134" w:hanging="567"/>
        <w:jc w:val="both"/>
        <w:rPr>
          <w:sz w:val="28"/>
          <w:szCs w:val="28"/>
          <w:rtl/>
        </w:rPr>
      </w:pPr>
      <w:r>
        <w:rPr>
          <w:rFonts w:hint="cs"/>
          <w:b/>
          <w:bCs/>
          <w:sz w:val="28"/>
          <w:szCs w:val="28"/>
          <w:rtl/>
        </w:rPr>
        <w:t>2.</w:t>
      </w:r>
      <w:r>
        <w:rPr>
          <w:rFonts w:hint="cs"/>
          <w:b/>
          <w:bCs/>
          <w:sz w:val="28"/>
          <w:szCs w:val="28"/>
          <w:rtl/>
        </w:rPr>
        <w:tab/>
      </w:r>
      <w:r w:rsidRPr="00FA343B" w:rsidR="00392D23">
        <w:rPr>
          <w:sz w:val="28"/>
          <w:szCs w:val="28"/>
          <w:rtl/>
        </w:rPr>
        <w:t xml:space="preserve">האם </w:t>
      </w:r>
      <w:r w:rsidR="00A178F0">
        <w:rPr>
          <w:rFonts w:hint="cs"/>
          <w:sz w:val="28"/>
          <w:szCs w:val="28"/>
          <w:rtl/>
        </w:rPr>
        <w:t xml:space="preserve">כבוד המומחה </w:t>
      </w:r>
      <w:r w:rsidR="00686485">
        <w:rPr>
          <w:rFonts w:hint="cs"/>
          <w:sz w:val="28"/>
          <w:szCs w:val="28"/>
          <w:rtl/>
        </w:rPr>
        <w:t>מס</w:t>
      </w:r>
      <w:r w:rsidR="00A178F0">
        <w:rPr>
          <w:rFonts w:hint="cs"/>
          <w:sz w:val="28"/>
          <w:szCs w:val="28"/>
          <w:rtl/>
        </w:rPr>
        <w:t xml:space="preserve">כים לכך </w:t>
      </w:r>
      <w:r w:rsidRPr="00FA343B" w:rsidR="00392D23">
        <w:rPr>
          <w:sz w:val="28"/>
          <w:szCs w:val="28"/>
          <w:rtl/>
        </w:rPr>
        <w:t>כי מעבר לשבוע</w:t>
      </w:r>
      <w:r w:rsidRPr="00FA343B" w:rsidR="00392D23">
        <w:rPr>
          <w:rFonts w:hint="cs"/>
          <w:sz w:val="28"/>
          <w:szCs w:val="28"/>
          <w:rtl/>
        </w:rPr>
        <w:t xml:space="preserve"> </w:t>
      </w:r>
      <w:r w:rsidRPr="00FA343B" w:rsidR="00392D23">
        <w:rPr>
          <w:sz w:val="28"/>
          <w:szCs w:val="28"/>
          <w:rtl/>
        </w:rPr>
        <w:t>13 מדובר במועד שלקראת סוף התקופה הטרטוגנית ולכן איננו עוד שיקול להפסקת</w:t>
      </w:r>
      <w:r w:rsidRPr="00FA343B" w:rsidR="00392D23">
        <w:rPr>
          <w:rFonts w:hint="cs"/>
          <w:sz w:val="28"/>
          <w:szCs w:val="28"/>
          <w:rtl/>
        </w:rPr>
        <w:t xml:space="preserve"> </w:t>
      </w:r>
      <w:r w:rsidRPr="00FA343B" w:rsidR="00392D23">
        <w:rPr>
          <w:sz w:val="28"/>
          <w:szCs w:val="28"/>
          <w:rtl/>
        </w:rPr>
        <w:t>התרופה מהסיבה לחשש למומים מולדים ומעת זו ניתן היה לחדש את התרופה לפחות</w:t>
      </w:r>
      <w:r w:rsidRPr="00FA343B" w:rsidR="00392D23">
        <w:rPr>
          <w:rFonts w:hint="cs"/>
          <w:sz w:val="28"/>
          <w:szCs w:val="28"/>
          <w:rtl/>
        </w:rPr>
        <w:t xml:space="preserve"> </w:t>
      </w:r>
      <w:r w:rsidRPr="00FA343B" w:rsidR="00392D23">
        <w:rPr>
          <w:sz w:val="28"/>
          <w:szCs w:val="28"/>
          <w:rtl/>
        </w:rPr>
        <w:t>בהיבט זה?</w:t>
      </w:r>
    </w:p>
    <w:p w:rsidRPr="00FA343B" w:rsidR="00392D23" w:rsidP="00A178F0" w:rsidRDefault="00392D23">
      <w:pPr>
        <w:spacing w:line="360" w:lineRule="auto"/>
        <w:ind w:left="1134" w:hanging="567"/>
        <w:jc w:val="both"/>
        <w:rPr>
          <w:sz w:val="28"/>
          <w:szCs w:val="28"/>
          <w:rtl/>
        </w:rPr>
      </w:pPr>
      <w:r w:rsidRPr="00FA343B">
        <w:rPr>
          <w:b/>
          <w:bCs/>
          <w:sz w:val="28"/>
          <w:szCs w:val="28"/>
          <w:rtl/>
        </w:rPr>
        <w:t>3</w:t>
      </w:r>
      <w:r w:rsidRPr="00FA343B">
        <w:rPr>
          <w:sz w:val="28"/>
          <w:szCs w:val="28"/>
          <w:rtl/>
        </w:rPr>
        <w:t xml:space="preserve">. </w:t>
      </w:r>
      <w:r w:rsidRPr="00FA343B">
        <w:rPr>
          <w:sz w:val="28"/>
          <w:szCs w:val="28"/>
          <w:rtl/>
        </w:rPr>
        <w:tab/>
        <w:t xml:space="preserve">בחוות דעתך ציינת כי הריטלין שייך לקבוצה </w:t>
      </w:r>
      <w:r w:rsidRPr="00FA343B">
        <w:rPr>
          <w:rFonts w:hint="cs"/>
          <w:sz w:val="28"/>
          <w:szCs w:val="28"/>
        </w:rPr>
        <w:t xml:space="preserve">C </w:t>
      </w:r>
      <w:r w:rsidRPr="00FA343B">
        <w:rPr>
          <w:sz w:val="28"/>
          <w:szCs w:val="28"/>
          <w:rtl/>
        </w:rPr>
        <w:t xml:space="preserve"> בהיבט הטרטוגני. האם אתה מסכים</w:t>
      </w:r>
      <w:r w:rsidRPr="00FA343B">
        <w:rPr>
          <w:rFonts w:hint="cs"/>
          <w:sz w:val="28"/>
          <w:szCs w:val="28"/>
          <w:rtl/>
        </w:rPr>
        <w:t xml:space="preserve"> </w:t>
      </w:r>
      <w:r w:rsidRPr="00FA343B">
        <w:rPr>
          <w:sz w:val="28"/>
          <w:szCs w:val="28"/>
          <w:rtl/>
        </w:rPr>
        <w:t xml:space="preserve">שעקב אופי ההגדרות רוב התרופות הנמצאות בשימוש, ובכלל </w:t>
      </w:r>
      <w:r w:rsidRPr="00FA343B">
        <w:rPr>
          <w:sz w:val="28"/>
          <w:szCs w:val="28"/>
          <w:rtl/>
        </w:rPr>
        <w:lastRenderedPageBreak/>
        <w:t>זה בהיריון, שייכות</w:t>
      </w:r>
      <w:r w:rsidRPr="00FA343B">
        <w:rPr>
          <w:rFonts w:hint="cs"/>
          <w:sz w:val="28"/>
          <w:szCs w:val="28"/>
        </w:rPr>
        <w:t xml:space="preserve"> </w:t>
      </w:r>
      <w:r w:rsidRPr="00FA343B">
        <w:rPr>
          <w:sz w:val="28"/>
          <w:szCs w:val="28"/>
          <w:rtl/>
        </w:rPr>
        <w:t>לקבוצה זו (למשל, ניפדיפין שהיא התרופה הראשית לעצירת צירים מוקדמים)</w:t>
      </w:r>
      <w:r w:rsidR="00A178F0">
        <w:rPr>
          <w:rFonts w:hint="cs"/>
          <w:sz w:val="28"/>
          <w:szCs w:val="28"/>
          <w:rtl/>
        </w:rPr>
        <w:t>?</w:t>
      </w:r>
    </w:p>
    <w:p w:rsidRPr="00FA343B" w:rsidR="00392D23" w:rsidP="00392D23" w:rsidRDefault="00392D23">
      <w:pPr>
        <w:spacing w:line="360" w:lineRule="auto"/>
        <w:ind w:left="1134" w:hanging="567"/>
        <w:jc w:val="both"/>
        <w:rPr>
          <w:sz w:val="28"/>
          <w:szCs w:val="28"/>
          <w:rtl/>
        </w:rPr>
      </w:pPr>
      <w:r w:rsidRPr="00FA343B">
        <w:rPr>
          <w:b/>
          <w:bCs/>
          <w:sz w:val="28"/>
          <w:szCs w:val="28"/>
          <w:rtl/>
        </w:rPr>
        <w:t>4</w:t>
      </w:r>
      <w:r w:rsidRPr="00FA343B">
        <w:rPr>
          <w:sz w:val="28"/>
          <w:szCs w:val="28"/>
          <w:rtl/>
        </w:rPr>
        <w:t xml:space="preserve">. </w:t>
      </w:r>
      <w:r w:rsidRPr="00FA343B">
        <w:rPr>
          <w:sz w:val="28"/>
          <w:szCs w:val="28"/>
          <w:rtl/>
        </w:rPr>
        <w:tab/>
        <w:t>האם נכון ששיטת סיווג זו של התרופות לפי אותיות</w:t>
      </w:r>
      <w:r w:rsidRPr="00FA343B">
        <w:rPr>
          <w:rFonts w:hint="cs"/>
          <w:sz w:val="28"/>
          <w:szCs w:val="28"/>
        </w:rPr>
        <w:t xml:space="preserve">  </w:t>
      </w:r>
      <w:r w:rsidRPr="00FA343B">
        <w:rPr>
          <w:sz w:val="28"/>
          <w:szCs w:val="28"/>
        </w:rPr>
        <w:t>A-D</w:t>
      </w:r>
      <w:r w:rsidRPr="00FA343B">
        <w:rPr>
          <w:rFonts w:hint="cs"/>
          <w:sz w:val="28"/>
          <w:szCs w:val="28"/>
        </w:rPr>
        <w:t xml:space="preserve"> </w:t>
      </w:r>
      <w:r w:rsidRPr="00FA343B">
        <w:rPr>
          <w:rFonts w:hint="cs"/>
          <w:sz w:val="28"/>
          <w:szCs w:val="28"/>
          <w:rtl/>
        </w:rPr>
        <w:t xml:space="preserve"> ו- </w:t>
      </w:r>
      <w:r w:rsidRPr="00FA343B">
        <w:rPr>
          <w:sz w:val="28"/>
          <w:szCs w:val="28"/>
        </w:rPr>
        <w:t xml:space="preserve"> </w:t>
      </w:r>
      <w:r w:rsidRPr="00FA343B">
        <w:rPr>
          <w:rFonts w:hint="cs"/>
          <w:sz w:val="28"/>
          <w:szCs w:val="28"/>
        </w:rPr>
        <w:t xml:space="preserve">X </w:t>
      </w:r>
      <w:r w:rsidRPr="00FA343B">
        <w:rPr>
          <w:sz w:val="28"/>
          <w:szCs w:val="28"/>
          <w:rtl/>
        </w:rPr>
        <w:t>בוטלה זה מכבר עקב</w:t>
      </w:r>
      <w:r w:rsidRPr="00FA343B">
        <w:rPr>
          <w:rFonts w:hint="cs"/>
          <w:sz w:val="28"/>
          <w:szCs w:val="28"/>
        </w:rPr>
        <w:t xml:space="preserve"> </w:t>
      </w:r>
      <w:r w:rsidRPr="00FA343B">
        <w:rPr>
          <w:sz w:val="28"/>
          <w:szCs w:val="28"/>
          <w:rtl/>
        </w:rPr>
        <w:t>הבעיות שבהגדרות?</w:t>
      </w:r>
    </w:p>
    <w:p w:rsidRPr="00FA343B" w:rsidR="00392D23" w:rsidP="00D64B50" w:rsidRDefault="00392D23">
      <w:pPr>
        <w:spacing w:line="360" w:lineRule="auto"/>
        <w:ind w:left="1134" w:hanging="567"/>
        <w:jc w:val="both"/>
        <w:rPr>
          <w:sz w:val="28"/>
          <w:szCs w:val="28"/>
          <w:rtl/>
        </w:rPr>
      </w:pPr>
      <w:r w:rsidRPr="00FA343B">
        <w:rPr>
          <w:b/>
          <w:bCs/>
          <w:sz w:val="28"/>
          <w:szCs w:val="28"/>
          <w:rtl/>
        </w:rPr>
        <w:t>5</w:t>
      </w:r>
      <w:r w:rsidRPr="009D1B95">
        <w:rPr>
          <w:b/>
          <w:bCs/>
          <w:sz w:val="28"/>
          <w:szCs w:val="28"/>
          <w:rtl/>
        </w:rPr>
        <w:t xml:space="preserve">. </w:t>
      </w:r>
      <w:r>
        <w:rPr>
          <w:b/>
          <w:bCs/>
          <w:sz w:val="28"/>
          <w:szCs w:val="28"/>
          <w:rtl/>
        </w:rPr>
        <w:tab/>
      </w:r>
      <w:r w:rsidRPr="00FA343B">
        <w:rPr>
          <w:sz w:val="28"/>
          <w:szCs w:val="28"/>
          <w:rtl/>
        </w:rPr>
        <w:t>בחוות דעתך ציינת שהפסקת התרופה חייבה גם את הפסקת העבודה, וזאת רק לפי</w:t>
      </w:r>
      <w:r w:rsidRPr="00FA343B">
        <w:rPr>
          <w:rFonts w:hint="cs"/>
          <w:sz w:val="28"/>
          <w:szCs w:val="28"/>
        </w:rPr>
        <w:t xml:space="preserve">  </w:t>
      </w:r>
      <w:r w:rsidRPr="00FA343B">
        <w:rPr>
          <w:sz w:val="28"/>
          <w:szCs w:val="28"/>
          <w:rtl/>
        </w:rPr>
        <w:t>הכרתה של הרופאה</w:t>
      </w:r>
      <w:r w:rsidR="00A178F0">
        <w:rPr>
          <w:rFonts w:hint="cs"/>
          <w:sz w:val="28"/>
          <w:szCs w:val="28"/>
          <w:rtl/>
        </w:rPr>
        <w:t xml:space="preserve"> </w:t>
      </w:r>
      <w:r w:rsidR="00D64B50">
        <w:rPr>
          <w:rFonts w:hint="cs"/>
          <w:sz w:val="28"/>
          <w:szCs w:val="28"/>
          <w:rtl/>
        </w:rPr>
        <w:t>-</w:t>
      </w:r>
      <w:r w:rsidR="00A178F0">
        <w:rPr>
          <w:rFonts w:hint="cs"/>
          <w:sz w:val="28"/>
          <w:szCs w:val="28"/>
          <w:rtl/>
        </w:rPr>
        <w:t xml:space="preserve"> הגורם המקצועי הנירולוגי,</w:t>
      </w:r>
      <w:r w:rsidRPr="00FA343B">
        <w:rPr>
          <w:sz w:val="28"/>
          <w:szCs w:val="28"/>
          <w:rtl/>
        </w:rPr>
        <w:t xml:space="preserve"> את האישה</w:t>
      </w:r>
      <w:r w:rsidR="00A178F0">
        <w:rPr>
          <w:rFonts w:hint="cs"/>
          <w:sz w:val="28"/>
          <w:szCs w:val="28"/>
          <w:rtl/>
        </w:rPr>
        <w:t>,</w:t>
      </w:r>
      <w:r w:rsidRPr="00FA343B">
        <w:rPr>
          <w:sz w:val="28"/>
          <w:szCs w:val="28"/>
          <w:rtl/>
        </w:rPr>
        <w:t xml:space="preserve"> ולא לפי הספרות, על כן, האם אתה מסכים שהייתה זו</w:t>
      </w:r>
      <w:r w:rsidRPr="00FA343B">
        <w:rPr>
          <w:sz w:val="28"/>
          <w:szCs w:val="28"/>
        </w:rPr>
        <w:t xml:space="preserve"> </w:t>
      </w:r>
      <w:r w:rsidRPr="00FA343B">
        <w:rPr>
          <w:sz w:val="28"/>
          <w:szCs w:val="28"/>
          <w:rtl/>
        </w:rPr>
        <w:t>אך השערה ללא הוכחה? ה</w:t>
      </w:r>
      <w:r w:rsidRPr="00FA343B">
        <w:rPr>
          <w:rFonts w:hint="cs"/>
          <w:sz w:val="28"/>
          <w:szCs w:val="28"/>
          <w:rtl/>
        </w:rPr>
        <w:t>אם</w:t>
      </w:r>
      <w:r w:rsidRPr="00FA343B">
        <w:rPr>
          <w:sz w:val="28"/>
          <w:szCs w:val="28"/>
          <w:rtl/>
        </w:rPr>
        <w:t xml:space="preserve"> "הסיכון" היה בחוסר התפקוד שאולי היה צפוי אך לא</w:t>
      </w:r>
      <w:r w:rsidRPr="00FA343B">
        <w:rPr>
          <w:rFonts w:hint="cs"/>
          <w:sz w:val="28"/>
          <w:szCs w:val="28"/>
        </w:rPr>
        <w:t xml:space="preserve"> </w:t>
      </w:r>
      <w:r w:rsidR="00A178F0">
        <w:rPr>
          <w:rFonts w:hint="cs"/>
          <w:sz w:val="28"/>
          <w:szCs w:val="28"/>
          <w:rtl/>
        </w:rPr>
        <w:t>בהיבט של ס</w:t>
      </w:r>
      <w:r w:rsidRPr="00FA343B">
        <w:rPr>
          <w:sz w:val="28"/>
          <w:szCs w:val="28"/>
          <w:rtl/>
        </w:rPr>
        <w:t>כנה בריאותית ממשית לא</w:t>
      </w:r>
      <w:r w:rsidRPr="00FA343B">
        <w:rPr>
          <w:rFonts w:hint="cs"/>
          <w:sz w:val="28"/>
          <w:szCs w:val="28"/>
          <w:rtl/>
        </w:rPr>
        <w:t>ם</w:t>
      </w:r>
      <w:r w:rsidRPr="00FA343B">
        <w:rPr>
          <w:sz w:val="28"/>
          <w:szCs w:val="28"/>
          <w:rtl/>
        </w:rPr>
        <w:t>/עובר?</w:t>
      </w:r>
    </w:p>
    <w:p w:rsidRPr="00FC738D" w:rsidR="00392D23" w:rsidP="00392D23" w:rsidRDefault="00392D23">
      <w:pPr>
        <w:spacing w:line="360" w:lineRule="auto"/>
        <w:ind w:firstLine="567"/>
        <w:rPr>
          <w:b/>
          <w:bCs/>
          <w:sz w:val="28"/>
          <w:szCs w:val="28"/>
          <w:u w:val="single"/>
          <w:rtl/>
        </w:rPr>
      </w:pPr>
      <w:r w:rsidRPr="00FC738D">
        <w:rPr>
          <w:b/>
          <w:bCs/>
          <w:sz w:val="28"/>
          <w:szCs w:val="28"/>
          <w:u w:val="single"/>
          <w:rtl/>
        </w:rPr>
        <w:t>באשר לכאבי הגב:</w:t>
      </w:r>
    </w:p>
    <w:p w:rsidRPr="00FA343B" w:rsidR="00392D23" w:rsidP="00D86BF8" w:rsidRDefault="00392D23">
      <w:pPr>
        <w:spacing w:line="360" w:lineRule="auto"/>
        <w:ind w:left="1134" w:hanging="567"/>
        <w:jc w:val="both"/>
        <w:rPr>
          <w:sz w:val="28"/>
          <w:szCs w:val="28"/>
          <w:rtl/>
        </w:rPr>
      </w:pPr>
      <w:r w:rsidRPr="009D1B95">
        <w:rPr>
          <w:b/>
          <w:bCs/>
          <w:sz w:val="28"/>
          <w:szCs w:val="28"/>
          <w:rtl/>
        </w:rPr>
        <w:t xml:space="preserve">6. </w:t>
      </w:r>
      <w:r>
        <w:rPr>
          <w:b/>
          <w:bCs/>
          <w:sz w:val="28"/>
          <w:szCs w:val="28"/>
          <w:rtl/>
        </w:rPr>
        <w:tab/>
      </w:r>
      <w:r w:rsidRPr="00FA343B">
        <w:rPr>
          <w:sz w:val="28"/>
          <w:szCs w:val="28"/>
          <w:rtl/>
        </w:rPr>
        <w:t>מצ"ב לעיונך ההנחי</w:t>
      </w:r>
      <w:r w:rsidR="00D86BF8">
        <w:rPr>
          <w:rFonts w:hint="cs"/>
          <w:sz w:val="28"/>
          <w:szCs w:val="28"/>
          <w:rtl/>
        </w:rPr>
        <w:t>ת</w:t>
      </w:r>
      <w:r w:rsidRPr="00FA343B">
        <w:rPr>
          <w:sz w:val="28"/>
          <w:szCs w:val="28"/>
          <w:rtl/>
        </w:rPr>
        <w:t xml:space="preserve"> הקלינית</w:t>
      </w:r>
      <w:r w:rsidRPr="00FA343B">
        <w:rPr>
          <w:rFonts w:hint="cs"/>
          <w:sz w:val="28"/>
          <w:szCs w:val="28"/>
          <w:rtl/>
        </w:rPr>
        <w:t xml:space="preserve"> של המוסד לאישור גמלת שמירת היריון וכאבי גב אשר גובשה בהתייעצות עם מומחים לע"ש</w:t>
      </w:r>
      <w:r w:rsidR="00A178F0">
        <w:rPr>
          <w:rFonts w:hint="cs"/>
          <w:sz w:val="28"/>
          <w:szCs w:val="28"/>
          <w:rtl/>
        </w:rPr>
        <w:t xml:space="preserve"> - ככל שלדעתך, קביעתך תואמת הנחיה זו, אנא הסבר וככל שאינה תואמת - אנא הפנה </w:t>
      </w:r>
      <w:r w:rsidRPr="00FA343B">
        <w:rPr>
          <w:rFonts w:hint="cs"/>
          <w:sz w:val="28"/>
          <w:szCs w:val="28"/>
          <w:rtl/>
        </w:rPr>
        <w:t xml:space="preserve"> לספרות הרפואית על המסוכנות לאם ולעובר.</w:t>
      </w:r>
    </w:p>
    <w:p w:rsidRPr="00FA343B" w:rsidR="00392D23" w:rsidP="00392D23" w:rsidRDefault="00392D23">
      <w:pPr>
        <w:spacing w:line="360" w:lineRule="auto"/>
        <w:ind w:left="1134" w:hanging="567"/>
        <w:jc w:val="both"/>
        <w:rPr>
          <w:sz w:val="28"/>
          <w:szCs w:val="28"/>
          <w:rtl/>
        </w:rPr>
      </w:pPr>
      <w:r>
        <w:rPr>
          <w:rFonts w:hint="cs"/>
          <w:b/>
          <w:bCs/>
          <w:sz w:val="28"/>
          <w:szCs w:val="28"/>
          <w:rtl/>
        </w:rPr>
        <w:t>7.</w:t>
      </w:r>
      <w:r>
        <w:rPr>
          <w:rFonts w:hint="cs"/>
          <w:b/>
          <w:bCs/>
          <w:sz w:val="28"/>
          <w:szCs w:val="28"/>
          <w:rtl/>
        </w:rPr>
        <w:tab/>
      </w:r>
      <w:r w:rsidRPr="00FA343B">
        <w:rPr>
          <w:rFonts w:hint="cs"/>
          <w:sz w:val="28"/>
          <w:szCs w:val="28"/>
          <w:rtl/>
        </w:rPr>
        <w:t xml:space="preserve">האם היה בבדיקות האורותופדיות ממצאים של קיפוח נוירולוגי? האם סביר שבחשד לכאב רדיקולרי האורתופד לא יציין בזאת באבחנתו? </w:t>
      </w:r>
    </w:p>
    <w:p w:rsidR="00392D23" w:rsidP="00392D23" w:rsidRDefault="00392D23">
      <w:pPr>
        <w:spacing w:before="120" w:after="200" w:line="360" w:lineRule="auto"/>
        <w:ind w:left="567"/>
        <w:contextualSpacing/>
        <w:jc w:val="both"/>
        <w:rPr>
          <w:sz w:val="28"/>
          <w:szCs w:val="28"/>
          <w:rtl/>
        </w:rPr>
      </w:pPr>
    </w:p>
    <w:p w:rsidR="002C1C43" w:rsidP="001178A3" w:rsidRDefault="001178A3">
      <w:pPr>
        <w:spacing w:line="360" w:lineRule="auto"/>
        <w:rPr>
          <w:b/>
          <w:bCs/>
          <w:sz w:val="28"/>
          <w:szCs w:val="28"/>
          <w:rtl/>
        </w:rPr>
      </w:pPr>
      <w:r>
        <w:rPr>
          <w:rFonts w:hint="cs"/>
          <w:b/>
          <w:bCs/>
          <w:sz w:val="28"/>
          <w:szCs w:val="28"/>
          <w:rtl/>
        </w:rPr>
        <w:t>10.</w:t>
      </w:r>
      <w:r>
        <w:rPr>
          <w:b/>
          <w:bCs/>
          <w:sz w:val="28"/>
          <w:szCs w:val="28"/>
          <w:rtl/>
        </w:rPr>
        <w:tab/>
      </w:r>
      <w:r>
        <w:rPr>
          <w:rFonts w:hint="cs"/>
          <w:b/>
          <w:bCs/>
          <w:sz w:val="28"/>
          <w:szCs w:val="28"/>
          <w:rtl/>
        </w:rPr>
        <w:t>להמשך טיפול ומעקב המזכירות.</w:t>
      </w:r>
      <w:r w:rsidR="00392D23">
        <w:rPr>
          <w:b/>
          <w:bCs/>
          <w:sz w:val="28"/>
          <w:szCs w:val="28"/>
          <w:rtl/>
        </w:rPr>
        <w:tab/>
      </w:r>
      <w:r w:rsidRPr="0017606E" w:rsidR="0017606E">
        <w:rPr>
          <w:b/>
          <w:bCs/>
          <w:sz w:val="28"/>
          <w:szCs w:val="28"/>
          <w:rtl/>
        </w:rPr>
        <w:br/>
      </w:r>
    </w:p>
    <w:p w:rsidRPr="00FA343B" w:rsidR="002C1C43" w:rsidP="00FA343B" w:rsidRDefault="002C1C43">
      <w:pPr>
        <w:spacing w:line="360" w:lineRule="auto"/>
        <w:jc w:val="both"/>
        <w:rPr>
          <w:sz w:val="28"/>
          <w:szCs w:val="28"/>
          <w:rtl/>
        </w:rPr>
      </w:pPr>
    </w:p>
    <w:p w:rsidR="002C1C43" w:rsidP="00CA411F" w:rsidRDefault="002C1C43">
      <w:pPr>
        <w:spacing w:line="360" w:lineRule="auto"/>
        <w:jc w:val="both"/>
        <w:rPr>
          <w:rFonts w:ascii="Arial" w:hAnsi="Arial"/>
          <w:b/>
          <w:bCs/>
          <w:sz w:val="28"/>
          <w:szCs w:val="28"/>
          <w:rtl/>
        </w:rPr>
      </w:pPr>
      <w:r w:rsidRPr="00592DD1">
        <w:rPr>
          <w:rFonts w:hint="cs" w:ascii="Arial" w:hAnsi="Arial"/>
          <w:b/>
          <w:bCs/>
          <w:sz w:val="28"/>
          <w:szCs w:val="28"/>
          <w:rtl/>
        </w:rPr>
        <w:t>נית</w:t>
      </w:r>
      <w:r w:rsidR="00221FF9">
        <w:rPr>
          <w:rFonts w:hint="cs" w:ascii="Arial" w:hAnsi="Arial"/>
          <w:b/>
          <w:bCs/>
          <w:sz w:val="28"/>
          <w:szCs w:val="28"/>
          <w:rtl/>
        </w:rPr>
        <w:t>נה</w:t>
      </w:r>
      <w:r w:rsidRPr="00592DD1">
        <w:rPr>
          <w:rFonts w:hint="cs" w:ascii="Arial" w:hAnsi="Arial"/>
          <w:b/>
          <w:bCs/>
          <w:sz w:val="28"/>
          <w:szCs w:val="28"/>
          <w:rtl/>
        </w:rPr>
        <w:t xml:space="preserve"> היום,</w:t>
      </w:r>
      <w:r w:rsidR="00CA411F">
        <w:rPr>
          <w:rFonts w:hint="cs" w:ascii="Arial" w:hAnsi="Arial"/>
          <w:b/>
          <w:bCs/>
          <w:sz w:val="28"/>
          <w:szCs w:val="28"/>
          <w:rtl/>
        </w:rPr>
        <w:t>כ"ו בניסן</w:t>
      </w:r>
      <w:r w:rsidR="001178A3">
        <w:rPr>
          <w:rFonts w:hint="cs" w:ascii="Arial" w:hAnsi="Arial"/>
          <w:b/>
          <w:bCs/>
          <w:sz w:val="28"/>
          <w:szCs w:val="28"/>
          <w:rtl/>
        </w:rPr>
        <w:t xml:space="preserve"> </w:t>
      </w:r>
      <w:r>
        <w:rPr>
          <w:rFonts w:hint="cs" w:ascii="Arial" w:hAnsi="Arial"/>
          <w:b/>
          <w:bCs/>
          <w:sz w:val="28"/>
          <w:szCs w:val="28"/>
          <w:rtl/>
        </w:rPr>
        <w:t>תשע"ח</w:t>
      </w:r>
      <w:r w:rsidRPr="00592DD1">
        <w:rPr>
          <w:rFonts w:hint="cs" w:ascii="Arial" w:hAnsi="Arial"/>
          <w:b/>
          <w:bCs/>
          <w:sz w:val="28"/>
          <w:szCs w:val="28"/>
          <w:rtl/>
        </w:rPr>
        <w:t xml:space="preserve">, </w:t>
      </w:r>
      <w:r w:rsidRPr="008F32AB" w:rsidR="008F32AB">
        <w:rPr>
          <w:rFonts w:hint="cs"/>
          <w:b/>
          <w:bCs/>
          <w:sz w:val="28"/>
          <w:szCs w:val="28"/>
          <w:rtl/>
        </w:rPr>
        <w:t>(</w:t>
      </w:r>
      <w:r w:rsidR="00CA411F">
        <w:rPr>
          <w:rFonts w:hint="cs" w:ascii="Arial" w:hAnsi="Arial"/>
          <w:b/>
          <w:bCs/>
          <w:sz w:val="28"/>
          <w:szCs w:val="28"/>
          <w:rtl/>
        </w:rPr>
        <w:t>11 באפריל</w:t>
      </w:r>
      <w:r w:rsidR="001178A3">
        <w:rPr>
          <w:rFonts w:hint="cs" w:ascii="Arial" w:hAnsi="Arial"/>
          <w:b/>
          <w:bCs/>
          <w:sz w:val="28"/>
          <w:szCs w:val="28"/>
          <w:rtl/>
        </w:rPr>
        <w:t xml:space="preserve"> </w:t>
      </w:r>
      <w:r>
        <w:rPr>
          <w:rFonts w:hint="cs" w:ascii="Arial" w:hAnsi="Arial"/>
          <w:b/>
          <w:bCs/>
          <w:sz w:val="28"/>
          <w:szCs w:val="28"/>
          <w:rtl/>
        </w:rPr>
        <w:t>2018</w:t>
      </w:r>
      <w:r w:rsidR="008F32AB">
        <w:rPr>
          <w:rFonts w:hint="cs" w:ascii="Arial" w:hAnsi="Arial"/>
          <w:b/>
          <w:bCs/>
          <w:sz w:val="28"/>
          <w:szCs w:val="28"/>
          <w:rtl/>
        </w:rPr>
        <w:t>)</w:t>
      </w:r>
      <w:r w:rsidRPr="00592DD1">
        <w:rPr>
          <w:rFonts w:hint="cs" w:ascii="Arial" w:hAnsi="Arial"/>
          <w:b/>
          <w:bCs/>
          <w:sz w:val="28"/>
          <w:szCs w:val="28"/>
          <w:rtl/>
        </w:rPr>
        <w:t xml:space="preserve">, </w:t>
      </w:r>
      <w:r w:rsidR="001178A3">
        <w:rPr>
          <w:rFonts w:hint="cs" w:ascii="Arial" w:hAnsi="Arial"/>
          <w:b/>
          <w:bCs/>
          <w:sz w:val="28"/>
          <w:szCs w:val="28"/>
          <w:rtl/>
        </w:rPr>
        <w:t xml:space="preserve"> </w:t>
      </w:r>
      <w:r w:rsidRPr="00592DD1">
        <w:rPr>
          <w:rFonts w:hint="cs" w:ascii="Arial" w:hAnsi="Arial"/>
          <w:b/>
          <w:bCs/>
          <w:sz w:val="28"/>
          <w:szCs w:val="28"/>
          <w:rtl/>
        </w:rPr>
        <w:t>בהעדר הצדדים</w:t>
      </w:r>
      <w:r w:rsidRPr="001B488B">
        <w:rPr>
          <w:rFonts w:hint="cs" w:ascii="Arial" w:hAnsi="Arial"/>
          <w:b/>
          <w:bCs/>
          <w:sz w:val="28"/>
          <w:szCs w:val="28"/>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62"/>
      </w:tblGrid>
      <w:tr w:rsidRPr="007F1A3B" w:rsidR="001178A3" w:rsidTr="007F1A3B">
        <w:trPr>
          <w:trHeight w:val="1352"/>
          <w:jc w:val="right"/>
        </w:trPr>
        <w:tc>
          <w:tcPr>
            <w:tcW w:w="2962" w:type="dxa"/>
            <w:tcBorders>
              <w:top w:val="nil"/>
              <w:left w:val="nil"/>
              <w:bottom w:val="single" w:color="auto" w:sz="4" w:space="0"/>
              <w:right w:val="nil"/>
            </w:tcBorders>
            <w:vAlign w:val="center"/>
            <w:hideMark/>
          </w:tcPr>
          <w:p w:rsidRPr="001178A3" w:rsidR="001178A3" w:rsidP="007F1A3B" w:rsidRDefault="001178A3">
            <w:pPr>
              <w:jc w:val="center"/>
              <w:rPr>
                <w:rFonts w:ascii="Courier New" w:hAnsi="Courier New"/>
                <w:b/>
                <w:bCs/>
                <w:sz w:val="28"/>
                <w:szCs w:val="28"/>
                <w:lang w:eastAsia="he-IL"/>
              </w:rPr>
            </w:pPr>
            <w:r w:rsidRPr="001178A3">
              <w:rPr>
                <w:rFonts w:ascii="Courier New" w:hAnsi="Courier New"/>
                <w:b/>
                <w:bCs/>
                <w:noProof/>
                <w:sz w:val="28"/>
                <w:szCs w:val="28"/>
              </w:rPr>
              <w:drawing>
                <wp:anchor distT="0" distB="0" distL="114300" distR="114300" simplePos="0" relativeHeight="251659264" behindDoc="0" locked="0" layoutInCell="1" allowOverlap="1">
                  <wp:simplePos x="0" y="0"/>
                  <wp:positionH relativeFrom="column">
                    <wp:posOffset>445770</wp:posOffset>
                  </wp:positionH>
                  <wp:positionV relativeFrom="paragraph">
                    <wp:posOffset>224155</wp:posOffset>
                  </wp:positionV>
                  <wp:extent cx="857250" cy="56197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9178"/>
                          <a:stretch/>
                        </pic:blipFill>
                        <pic:spPr bwMode="auto">
                          <a:xfrm>
                            <a:off x="0" y="0"/>
                            <a:ext cx="857250"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Pr="007F1A3B" w:rsidR="001178A3" w:rsidTr="007F1A3B">
        <w:trPr>
          <w:jc w:val="right"/>
        </w:trPr>
        <w:tc>
          <w:tcPr>
            <w:tcW w:w="2962" w:type="dxa"/>
            <w:tcBorders>
              <w:top w:val="single" w:color="auto" w:sz="4" w:space="0"/>
              <w:left w:val="nil"/>
              <w:bottom w:val="nil"/>
              <w:right w:val="nil"/>
            </w:tcBorders>
            <w:vAlign w:val="bottom"/>
            <w:hideMark/>
          </w:tcPr>
          <w:p w:rsidRPr="001178A3" w:rsidR="001178A3" w:rsidP="007F1A3B" w:rsidRDefault="001178A3">
            <w:pPr>
              <w:jc w:val="center"/>
              <w:rPr>
                <w:rFonts w:ascii="Courier New" w:hAnsi="Courier New"/>
                <w:b/>
                <w:bCs/>
                <w:sz w:val="28"/>
                <w:szCs w:val="28"/>
                <w:lang w:eastAsia="he-IL"/>
              </w:rPr>
            </w:pPr>
            <w:r w:rsidRPr="001178A3">
              <w:rPr>
                <w:rFonts w:hint="cs" w:ascii="Courier New" w:hAnsi="Courier New"/>
                <w:b/>
                <w:bCs/>
                <w:sz w:val="28"/>
                <w:szCs w:val="28"/>
                <w:rtl/>
                <w:lang w:eastAsia="he-IL"/>
              </w:rPr>
              <w:t>יעקבס אורית, שופטת</w:t>
            </w:r>
          </w:p>
        </w:tc>
      </w:tr>
    </w:tbl>
    <w:p w:rsidRPr="007F1A3B" w:rsidR="001178A3" w:rsidP="00CA411F" w:rsidRDefault="001178A3">
      <w:pPr>
        <w:suppressLineNumbers/>
        <w:rPr>
          <w:lang w:eastAsia="he-IL"/>
        </w:rPr>
      </w:pPr>
    </w:p>
    <w:sectPr w:rsidRPr="007F1A3B" w:rsidR="001178A3" w:rsidSect="00903896">
      <w:headerReference w:type="default" r:id="rId13"/>
      <w:footerReference w:type="defaul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C1A0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C1A0E">
      <w:rPr>
        <w:rStyle w:val="ae"/>
        <w:noProof/>
        <w:rtl/>
      </w:rPr>
      <w:t>8</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C1A0E">
    <w:pPr>
      <w:pStyle w:val="a5"/>
      <w:jc w:val="center"/>
      <w:rPr>
        <w:rFonts w:cs="FrankRuehl"/>
        <w:sz w:val="28"/>
        <w:szCs w:val="28"/>
        <w:rtl/>
      </w:rPr>
    </w:pPr>
    <w:r>
      <w:rPr>
        <w:rFonts w:cs="FrankRuehl"/>
        <w:sz w:val="28"/>
        <w:szCs w:val="28"/>
        <w:rtl/>
      </w:rPr>
    </w:r>
    <w:r w:rsidR="00BE5A52">
      <w:rPr>
        <w:rFonts w:cs="FrankRuehl"/>
        <w:noProof/>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00694556" w:rsidP="00913E52" w:rsidRDefault="00BC1A0E">
          <w:pPr>
            <w:jc w:val="right"/>
            <w:rPr>
              <w:sz w:val="28"/>
              <w:szCs w:val="28"/>
              <w:rtl/>
            </w:rPr>
          </w:pPr>
          <w:sdt>
            <w:sdtPr>
              <w:rPr>
                <w:sz w:val="28"/>
                <w:szCs w:val="28"/>
                <w:rtl/>
              </w:rPr>
              <w:alias w:val="1170"/>
              <w:tag w:val="1170"/>
              <w:id w:val="270825555"/>
              <w:text w:multiLine="1"/>
            </w:sdtPr>
            <w:sdtEndPr/>
            <w:sdtContent>
              <w:r w:rsidR="00E8704B">
                <w:rPr>
                  <w:b/>
                  <w:bCs/>
                  <w:sz w:val="28"/>
                  <w:szCs w:val="28"/>
                  <w:rtl/>
                </w:rPr>
                <w:t>ב"ל</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E8704B">
                <w:rPr>
                  <w:b/>
                  <w:bCs/>
                  <w:sz w:val="28"/>
                  <w:szCs w:val="28"/>
                  <w:rtl/>
                </w:rPr>
                <w:t>28997-06-17</w:t>
              </w:r>
            </w:sdtContent>
          </w:sdt>
          <w:r w:rsidRPr="008F32AB" w:rsidR="00913E52">
            <w:rPr>
              <w:b/>
              <w:bCs/>
              <w:sz w:val="28"/>
              <w:szCs w:val="28"/>
              <w:rtl/>
            </w:rPr>
            <w:t xml:space="preserve"> </w:t>
          </w:r>
        </w:p>
        <w:p w:rsidRPr="008F32AB" w:rsidR="008F32AB" w:rsidP="008F32AB" w:rsidRDefault="008F32AB">
          <w:pPr>
            <w:spacing w:line="360" w:lineRule="auto"/>
            <w:jc w:val="right"/>
            <w:rPr>
              <w:b/>
              <w:bCs/>
              <w:sz w:val="28"/>
              <w:szCs w:val="28"/>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6E27D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587EC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6ECEE8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872364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710ADA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0C16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568BE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B895F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3E57A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44C29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1DD5626"/>
    <w:multiLevelType w:val="hybridMultilevel"/>
    <w:tmpl w:val="8B78068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0A3"/>
    <w:rsid w:val="000A574D"/>
    <w:rsid w:val="000A7553"/>
    <w:rsid w:val="000B1A49"/>
    <w:rsid w:val="000B64BB"/>
    <w:rsid w:val="000F7E9E"/>
    <w:rsid w:val="001178A3"/>
    <w:rsid w:val="0014234E"/>
    <w:rsid w:val="0017606E"/>
    <w:rsid w:val="00191B85"/>
    <w:rsid w:val="001977E7"/>
    <w:rsid w:val="001B488B"/>
    <w:rsid w:val="001C4003"/>
    <w:rsid w:val="00221FF9"/>
    <w:rsid w:val="002605D5"/>
    <w:rsid w:val="002B1499"/>
    <w:rsid w:val="002B6C85"/>
    <w:rsid w:val="002C1C43"/>
    <w:rsid w:val="002D0DA3"/>
    <w:rsid w:val="002E2164"/>
    <w:rsid w:val="00302AF3"/>
    <w:rsid w:val="00352325"/>
    <w:rsid w:val="00392D23"/>
    <w:rsid w:val="00411E45"/>
    <w:rsid w:val="004642C0"/>
    <w:rsid w:val="004B6079"/>
    <w:rsid w:val="004E387E"/>
    <w:rsid w:val="004E6E3C"/>
    <w:rsid w:val="004F4386"/>
    <w:rsid w:val="00511543"/>
    <w:rsid w:val="00515459"/>
    <w:rsid w:val="00515C3A"/>
    <w:rsid w:val="00535710"/>
    <w:rsid w:val="00547DB7"/>
    <w:rsid w:val="00592DD1"/>
    <w:rsid w:val="005C0FDD"/>
    <w:rsid w:val="005D0F78"/>
    <w:rsid w:val="00604392"/>
    <w:rsid w:val="00622BAA"/>
    <w:rsid w:val="00625C89"/>
    <w:rsid w:val="00671BD5"/>
    <w:rsid w:val="006805C1"/>
    <w:rsid w:val="00686485"/>
    <w:rsid w:val="00694556"/>
    <w:rsid w:val="006E1A53"/>
    <w:rsid w:val="007054D3"/>
    <w:rsid w:val="007056AA"/>
    <w:rsid w:val="007A24FE"/>
    <w:rsid w:val="00820005"/>
    <w:rsid w:val="00826670"/>
    <w:rsid w:val="00846D27"/>
    <w:rsid w:val="008541AE"/>
    <w:rsid w:val="00874C83"/>
    <w:rsid w:val="008958A7"/>
    <w:rsid w:val="008A7F5D"/>
    <w:rsid w:val="008F2B32"/>
    <w:rsid w:val="008F32AB"/>
    <w:rsid w:val="00903896"/>
    <w:rsid w:val="00913E52"/>
    <w:rsid w:val="0093429B"/>
    <w:rsid w:val="00967D21"/>
    <w:rsid w:val="009A7666"/>
    <w:rsid w:val="009C2BF5"/>
    <w:rsid w:val="009D1B95"/>
    <w:rsid w:val="009E0263"/>
    <w:rsid w:val="00A11C09"/>
    <w:rsid w:val="00A178F0"/>
    <w:rsid w:val="00A4277D"/>
    <w:rsid w:val="00A61A78"/>
    <w:rsid w:val="00A91413"/>
    <w:rsid w:val="00A927A4"/>
    <w:rsid w:val="00A97651"/>
    <w:rsid w:val="00AE598D"/>
    <w:rsid w:val="00AF1ED6"/>
    <w:rsid w:val="00B80CBD"/>
    <w:rsid w:val="00BC1A0E"/>
    <w:rsid w:val="00BC3369"/>
    <w:rsid w:val="00BC7C5B"/>
    <w:rsid w:val="00BD06DF"/>
    <w:rsid w:val="00BD3486"/>
    <w:rsid w:val="00BE5A52"/>
    <w:rsid w:val="00BE6116"/>
    <w:rsid w:val="00C43F49"/>
    <w:rsid w:val="00C51656"/>
    <w:rsid w:val="00C71F5D"/>
    <w:rsid w:val="00C91CBA"/>
    <w:rsid w:val="00CA411F"/>
    <w:rsid w:val="00CE002A"/>
    <w:rsid w:val="00D53924"/>
    <w:rsid w:val="00D64B50"/>
    <w:rsid w:val="00D86BF8"/>
    <w:rsid w:val="00D901AC"/>
    <w:rsid w:val="00D96D8C"/>
    <w:rsid w:val="00DA3E95"/>
    <w:rsid w:val="00DA783C"/>
    <w:rsid w:val="00DE3B9C"/>
    <w:rsid w:val="00DE7091"/>
    <w:rsid w:val="00E05464"/>
    <w:rsid w:val="00E54642"/>
    <w:rsid w:val="00E61748"/>
    <w:rsid w:val="00E8170A"/>
    <w:rsid w:val="00E8704B"/>
    <w:rsid w:val="00E97908"/>
    <w:rsid w:val="00EF56D5"/>
    <w:rsid w:val="00EF62A3"/>
    <w:rsid w:val="00F77B86"/>
    <w:rsid w:val="00FA343B"/>
    <w:rsid w:val="00FB3D7D"/>
    <w:rsid w:val="00FC738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4:docId w14:val="10035604"/>
  <w15:docId w15:val="{C50D3E21-B2DC-451D-B36F-41FA5BBD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178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178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178A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178A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178A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178A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178A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178A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customStyle="1" w:styleId="TimesNewRomanTimesNewRoman">
    <w:name w:val="סגנון (לטיני) Times New Roman (עברית ושפות אחרות) Times New Roman..."/>
    <w:basedOn w:val="a2"/>
    <w:rsid w:val="00E05464"/>
    <w:rPr>
      <w:rFonts w:ascii="Times New Roman" w:hAnsi="Times New Roman" w:cs="David"/>
      <w:b/>
      <w:bCs/>
      <w:noProof w:val="0"/>
      <w:sz w:val="26"/>
      <w:szCs w:val="26"/>
    </w:rPr>
  </w:style>
  <w:style w:type="character" w:styleId="FollowedHyperlink">
    <w:name w:val="FollowedHyperlink"/>
    <w:basedOn w:val="a2"/>
    <w:semiHidden/>
    <w:unhideWhenUsed/>
    <w:rsid w:val="001178A3"/>
    <w:rPr>
      <w:noProof w:val="0"/>
      <w:color w:val="800080" w:themeColor="followedHyperlink"/>
      <w:u w:val="single"/>
    </w:rPr>
  </w:style>
  <w:style w:type="character" w:styleId="HTMLCite">
    <w:name w:val="HTML Cite"/>
    <w:basedOn w:val="a2"/>
    <w:semiHidden/>
    <w:unhideWhenUsed/>
    <w:rsid w:val="001178A3"/>
    <w:rPr>
      <w:i/>
      <w:iCs/>
      <w:noProof w:val="0"/>
    </w:rPr>
  </w:style>
  <w:style w:type="character" w:styleId="HTMLCode">
    <w:name w:val="HTML Code"/>
    <w:basedOn w:val="a2"/>
    <w:semiHidden/>
    <w:unhideWhenUsed/>
    <w:rsid w:val="001178A3"/>
    <w:rPr>
      <w:rFonts w:ascii="Consolas" w:hAnsi="Consolas"/>
      <w:noProof w:val="0"/>
      <w:sz w:val="20"/>
      <w:szCs w:val="20"/>
    </w:rPr>
  </w:style>
  <w:style w:type="character" w:styleId="HTMLDefinition">
    <w:name w:val="HTML Definition"/>
    <w:basedOn w:val="a2"/>
    <w:semiHidden/>
    <w:unhideWhenUsed/>
    <w:rsid w:val="001178A3"/>
    <w:rPr>
      <w:i/>
      <w:iCs/>
      <w:noProof w:val="0"/>
    </w:rPr>
  </w:style>
  <w:style w:type="character" w:styleId="HTMLVariable">
    <w:name w:val="HTML Variable"/>
    <w:basedOn w:val="a2"/>
    <w:semiHidden/>
    <w:unhideWhenUsed/>
    <w:rsid w:val="001178A3"/>
    <w:rPr>
      <w:i/>
      <w:iCs/>
      <w:noProof w:val="0"/>
    </w:rPr>
  </w:style>
  <w:style w:type="paragraph" w:styleId="HTML">
    <w:name w:val="HTML Preformatted"/>
    <w:basedOn w:val="a1"/>
    <w:link w:val="HTML0"/>
    <w:semiHidden/>
    <w:unhideWhenUsed/>
    <w:rsid w:val="001178A3"/>
    <w:rPr>
      <w:rFonts w:ascii="Consolas" w:hAnsi="Consolas"/>
      <w:sz w:val="20"/>
      <w:szCs w:val="20"/>
    </w:rPr>
  </w:style>
  <w:style w:type="character" w:customStyle="1" w:styleId="HTML0">
    <w:name w:val="HTML מעוצב מראש תו"/>
    <w:basedOn w:val="a2"/>
    <w:link w:val="HTML"/>
    <w:semiHidden/>
    <w:rsid w:val="001178A3"/>
    <w:rPr>
      <w:rFonts w:ascii="Consolas" w:hAnsi="Consolas" w:cs="David"/>
      <w:noProof w:val="0"/>
    </w:rPr>
  </w:style>
  <w:style w:type="character" w:styleId="Hyperlink">
    <w:name w:val="Hyperlink"/>
    <w:basedOn w:val="a2"/>
    <w:semiHidden/>
    <w:unhideWhenUsed/>
    <w:rsid w:val="001178A3"/>
    <w:rPr>
      <w:noProof w:val="0"/>
      <w:color w:val="0000FF" w:themeColor="hyperlink"/>
      <w:u w:val="single"/>
    </w:rPr>
  </w:style>
  <w:style w:type="paragraph" w:styleId="Index1">
    <w:name w:val="index 1"/>
    <w:basedOn w:val="a1"/>
    <w:next w:val="a1"/>
    <w:autoRedefine/>
    <w:semiHidden/>
    <w:unhideWhenUsed/>
    <w:rsid w:val="001178A3"/>
    <w:pPr>
      <w:ind w:left="240" w:hanging="240"/>
    </w:pPr>
  </w:style>
  <w:style w:type="paragraph" w:styleId="Index2">
    <w:name w:val="index 2"/>
    <w:basedOn w:val="a1"/>
    <w:next w:val="a1"/>
    <w:autoRedefine/>
    <w:semiHidden/>
    <w:unhideWhenUsed/>
    <w:rsid w:val="001178A3"/>
    <w:pPr>
      <w:ind w:left="480" w:hanging="240"/>
    </w:pPr>
  </w:style>
  <w:style w:type="paragraph" w:styleId="Index3">
    <w:name w:val="index 3"/>
    <w:basedOn w:val="a1"/>
    <w:next w:val="a1"/>
    <w:autoRedefine/>
    <w:semiHidden/>
    <w:unhideWhenUsed/>
    <w:rsid w:val="001178A3"/>
    <w:pPr>
      <w:ind w:left="720" w:hanging="240"/>
    </w:pPr>
  </w:style>
  <w:style w:type="paragraph" w:styleId="Index4">
    <w:name w:val="index 4"/>
    <w:basedOn w:val="a1"/>
    <w:next w:val="a1"/>
    <w:autoRedefine/>
    <w:semiHidden/>
    <w:unhideWhenUsed/>
    <w:rsid w:val="001178A3"/>
    <w:pPr>
      <w:ind w:left="960" w:hanging="240"/>
    </w:pPr>
  </w:style>
  <w:style w:type="paragraph" w:styleId="Index5">
    <w:name w:val="index 5"/>
    <w:basedOn w:val="a1"/>
    <w:next w:val="a1"/>
    <w:autoRedefine/>
    <w:semiHidden/>
    <w:unhideWhenUsed/>
    <w:rsid w:val="001178A3"/>
    <w:pPr>
      <w:ind w:left="1200" w:hanging="240"/>
    </w:pPr>
  </w:style>
  <w:style w:type="paragraph" w:styleId="Index6">
    <w:name w:val="index 6"/>
    <w:basedOn w:val="a1"/>
    <w:next w:val="a1"/>
    <w:autoRedefine/>
    <w:semiHidden/>
    <w:unhideWhenUsed/>
    <w:rsid w:val="001178A3"/>
    <w:pPr>
      <w:ind w:left="1440" w:hanging="240"/>
    </w:pPr>
  </w:style>
  <w:style w:type="paragraph" w:styleId="Index7">
    <w:name w:val="index 7"/>
    <w:basedOn w:val="a1"/>
    <w:next w:val="a1"/>
    <w:autoRedefine/>
    <w:semiHidden/>
    <w:unhideWhenUsed/>
    <w:rsid w:val="001178A3"/>
    <w:pPr>
      <w:ind w:left="1680" w:hanging="240"/>
    </w:pPr>
  </w:style>
  <w:style w:type="paragraph" w:styleId="Index8">
    <w:name w:val="index 8"/>
    <w:basedOn w:val="a1"/>
    <w:next w:val="a1"/>
    <w:autoRedefine/>
    <w:semiHidden/>
    <w:unhideWhenUsed/>
    <w:rsid w:val="001178A3"/>
    <w:pPr>
      <w:ind w:left="1920" w:hanging="240"/>
    </w:pPr>
  </w:style>
  <w:style w:type="paragraph" w:styleId="Index9">
    <w:name w:val="index 9"/>
    <w:basedOn w:val="a1"/>
    <w:next w:val="a1"/>
    <w:autoRedefine/>
    <w:semiHidden/>
    <w:unhideWhenUsed/>
    <w:rsid w:val="001178A3"/>
    <w:pPr>
      <w:ind w:left="2160" w:hanging="240"/>
    </w:pPr>
  </w:style>
  <w:style w:type="paragraph" w:styleId="NormalWeb">
    <w:name w:val="Normal (Web)"/>
    <w:basedOn w:val="a1"/>
    <w:semiHidden/>
    <w:unhideWhenUsed/>
    <w:rsid w:val="001178A3"/>
    <w:rPr>
      <w:rFonts w:cs="Times New Roman"/>
    </w:rPr>
  </w:style>
  <w:style w:type="paragraph" w:styleId="TOC1">
    <w:name w:val="toc 1"/>
    <w:basedOn w:val="a1"/>
    <w:next w:val="a1"/>
    <w:autoRedefine/>
    <w:semiHidden/>
    <w:unhideWhenUsed/>
    <w:rsid w:val="001178A3"/>
    <w:pPr>
      <w:spacing w:after="100"/>
    </w:pPr>
  </w:style>
  <w:style w:type="paragraph" w:styleId="TOC2">
    <w:name w:val="toc 2"/>
    <w:basedOn w:val="a1"/>
    <w:next w:val="a1"/>
    <w:autoRedefine/>
    <w:semiHidden/>
    <w:unhideWhenUsed/>
    <w:rsid w:val="001178A3"/>
    <w:pPr>
      <w:spacing w:after="100"/>
      <w:ind w:left="240"/>
    </w:pPr>
  </w:style>
  <w:style w:type="paragraph" w:styleId="TOC3">
    <w:name w:val="toc 3"/>
    <w:basedOn w:val="a1"/>
    <w:next w:val="a1"/>
    <w:autoRedefine/>
    <w:semiHidden/>
    <w:unhideWhenUsed/>
    <w:rsid w:val="001178A3"/>
    <w:pPr>
      <w:spacing w:after="100"/>
      <w:ind w:left="480"/>
    </w:pPr>
  </w:style>
  <w:style w:type="paragraph" w:styleId="TOC4">
    <w:name w:val="toc 4"/>
    <w:basedOn w:val="a1"/>
    <w:next w:val="a1"/>
    <w:autoRedefine/>
    <w:semiHidden/>
    <w:unhideWhenUsed/>
    <w:rsid w:val="001178A3"/>
    <w:pPr>
      <w:spacing w:after="100"/>
      <w:ind w:left="720"/>
    </w:pPr>
  </w:style>
  <w:style w:type="paragraph" w:styleId="TOC5">
    <w:name w:val="toc 5"/>
    <w:basedOn w:val="a1"/>
    <w:next w:val="a1"/>
    <w:autoRedefine/>
    <w:semiHidden/>
    <w:unhideWhenUsed/>
    <w:rsid w:val="001178A3"/>
    <w:pPr>
      <w:spacing w:after="100"/>
      <w:ind w:left="960"/>
    </w:pPr>
  </w:style>
  <w:style w:type="paragraph" w:styleId="TOC6">
    <w:name w:val="toc 6"/>
    <w:basedOn w:val="a1"/>
    <w:next w:val="a1"/>
    <w:autoRedefine/>
    <w:semiHidden/>
    <w:unhideWhenUsed/>
    <w:rsid w:val="001178A3"/>
    <w:pPr>
      <w:spacing w:after="100"/>
      <w:ind w:left="1200"/>
    </w:pPr>
  </w:style>
  <w:style w:type="paragraph" w:styleId="TOC7">
    <w:name w:val="toc 7"/>
    <w:basedOn w:val="a1"/>
    <w:next w:val="a1"/>
    <w:autoRedefine/>
    <w:semiHidden/>
    <w:unhideWhenUsed/>
    <w:rsid w:val="001178A3"/>
    <w:pPr>
      <w:spacing w:after="100"/>
      <w:ind w:left="1440"/>
    </w:pPr>
  </w:style>
  <w:style w:type="paragraph" w:styleId="TOC8">
    <w:name w:val="toc 8"/>
    <w:basedOn w:val="a1"/>
    <w:next w:val="a1"/>
    <w:autoRedefine/>
    <w:semiHidden/>
    <w:unhideWhenUsed/>
    <w:rsid w:val="001178A3"/>
    <w:pPr>
      <w:spacing w:after="100"/>
      <w:ind w:left="1680"/>
    </w:pPr>
  </w:style>
  <w:style w:type="paragraph" w:styleId="TOC9">
    <w:name w:val="toc 9"/>
    <w:basedOn w:val="a1"/>
    <w:next w:val="a1"/>
    <w:autoRedefine/>
    <w:semiHidden/>
    <w:unhideWhenUsed/>
    <w:rsid w:val="001178A3"/>
    <w:pPr>
      <w:spacing w:after="100"/>
      <w:ind w:left="1920"/>
    </w:pPr>
  </w:style>
  <w:style w:type="table" w:styleId="-1">
    <w:name w:val="Table 3D effects 1"/>
    <w:basedOn w:val="a3"/>
    <w:semiHidden/>
    <w:unhideWhenUsed/>
    <w:rsid w:val="001178A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178A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178A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178A3"/>
  </w:style>
  <w:style w:type="paragraph" w:styleId="af1">
    <w:name w:val="Salutation"/>
    <w:basedOn w:val="a1"/>
    <w:next w:val="a1"/>
    <w:link w:val="af2"/>
    <w:rsid w:val="001178A3"/>
  </w:style>
  <w:style w:type="character" w:customStyle="1" w:styleId="af2">
    <w:name w:val="ברכה תו"/>
    <w:basedOn w:val="a2"/>
    <w:link w:val="af1"/>
    <w:rsid w:val="001178A3"/>
    <w:rPr>
      <w:rFonts w:cs="David"/>
      <w:noProof w:val="0"/>
      <w:sz w:val="24"/>
      <w:szCs w:val="24"/>
    </w:rPr>
  </w:style>
  <w:style w:type="paragraph" w:styleId="af3">
    <w:name w:val="Body Text"/>
    <w:basedOn w:val="a1"/>
    <w:link w:val="af4"/>
    <w:semiHidden/>
    <w:unhideWhenUsed/>
    <w:rsid w:val="001178A3"/>
    <w:pPr>
      <w:spacing w:after="120"/>
    </w:pPr>
  </w:style>
  <w:style w:type="character" w:customStyle="1" w:styleId="af4">
    <w:name w:val="גוף טקסט תו"/>
    <w:basedOn w:val="a2"/>
    <w:link w:val="af3"/>
    <w:semiHidden/>
    <w:rsid w:val="001178A3"/>
    <w:rPr>
      <w:rFonts w:cs="David"/>
      <w:noProof w:val="0"/>
      <w:sz w:val="24"/>
      <w:szCs w:val="24"/>
    </w:rPr>
  </w:style>
  <w:style w:type="paragraph" w:styleId="23">
    <w:name w:val="Body Text 2"/>
    <w:basedOn w:val="a1"/>
    <w:link w:val="24"/>
    <w:semiHidden/>
    <w:unhideWhenUsed/>
    <w:rsid w:val="001178A3"/>
    <w:pPr>
      <w:spacing w:after="120" w:line="480" w:lineRule="auto"/>
    </w:pPr>
  </w:style>
  <w:style w:type="character" w:customStyle="1" w:styleId="24">
    <w:name w:val="גוף טקסט 2 תו"/>
    <w:basedOn w:val="a2"/>
    <w:link w:val="23"/>
    <w:semiHidden/>
    <w:rsid w:val="001178A3"/>
    <w:rPr>
      <w:rFonts w:cs="David"/>
      <w:noProof w:val="0"/>
      <w:sz w:val="24"/>
      <w:szCs w:val="24"/>
    </w:rPr>
  </w:style>
  <w:style w:type="paragraph" w:styleId="33">
    <w:name w:val="Body Text 3"/>
    <w:basedOn w:val="a1"/>
    <w:link w:val="34"/>
    <w:semiHidden/>
    <w:unhideWhenUsed/>
    <w:rsid w:val="001178A3"/>
    <w:pPr>
      <w:spacing w:after="120"/>
    </w:pPr>
    <w:rPr>
      <w:sz w:val="16"/>
      <w:szCs w:val="16"/>
    </w:rPr>
  </w:style>
  <w:style w:type="character" w:customStyle="1" w:styleId="34">
    <w:name w:val="גוף טקסט 3 תו"/>
    <w:basedOn w:val="a2"/>
    <w:link w:val="33"/>
    <w:semiHidden/>
    <w:rsid w:val="001178A3"/>
    <w:rPr>
      <w:rFonts w:cs="David"/>
      <w:noProof w:val="0"/>
      <w:sz w:val="16"/>
      <w:szCs w:val="16"/>
    </w:rPr>
  </w:style>
  <w:style w:type="character" w:styleId="HTML1">
    <w:name w:val="HTML Sample"/>
    <w:basedOn w:val="a2"/>
    <w:semiHidden/>
    <w:unhideWhenUsed/>
    <w:rsid w:val="001178A3"/>
    <w:rPr>
      <w:rFonts w:ascii="Consolas" w:hAnsi="Consolas"/>
      <w:noProof w:val="0"/>
      <w:sz w:val="24"/>
      <w:szCs w:val="24"/>
    </w:rPr>
  </w:style>
  <w:style w:type="character" w:styleId="af5">
    <w:name w:val="Emphasis"/>
    <w:basedOn w:val="a2"/>
    <w:qFormat/>
    <w:rsid w:val="001178A3"/>
    <w:rPr>
      <w:i/>
      <w:iCs/>
      <w:noProof w:val="0"/>
    </w:rPr>
  </w:style>
  <w:style w:type="character" w:styleId="af6">
    <w:name w:val="Intense Emphasis"/>
    <w:basedOn w:val="a2"/>
    <w:uiPriority w:val="21"/>
    <w:qFormat/>
    <w:rsid w:val="001178A3"/>
    <w:rPr>
      <w:i/>
      <w:iCs/>
      <w:noProof w:val="0"/>
      <w:color w:val="4F81BD" w:themeColor="accent1"/>
    </w:rPr>
  </w:style>
  <w:style w:type="character" w:styleId="af7">
    <w:name w:val="Subtle Emphasis"/>
    <w:basedOn w:val="a2"/>
    <w:uiPriority w:val="19"/>
    <w:qFormat/>
    <w:rsid w:val="001178A3"/>
    <w:rPr>
      <w:i/>
      <w:iCs/>
      <w:noProof w:val="0"/>
      <w:color w:val="404040" w:themeColor="text1" w:themeTint="BF"/>
    </w:rPr>
  </w:style>
  <w:style w:type="paragraph" w:styleId="af8">
    <w:name w:val="List Continue"/>
    <w:basedOn w:val="a1"/>
    <w:semiHidden/>
    <w:unhideWhenUsed/>
    <w:rsid w:val="001178A3"/>
    <w:pPr>
      <w:spacing w:after="120"/>
      <w:ind w:left="283"/>
      <w:contextualSpacing/>
    </w:pPr>
  </w:style>
  <w:style w:type="paragraph" w:styleId="25">
    <w:name w:val="List Continue 2"/>
    <w:basedOn w:val="a1"/>
    <w:semiHidden/>
    <w:unhideWhenUsed/>
    <w:rsid w:val="001178A3"/>
    <w:pPr>
      <w:spacing w:after="120"/>
      <w:ind w:left="566"/>
      <w:contextualSpacing/>
    </w:pPr>
  </w:style>
  <w:style w:type="paragraph" w:styleId="35">
    <w:name w:val="List Continue 3"/>
    <w:basedOn w:val="a1"/>
    <w:semiHidden/>
    <w:unhideWhenUsed/>
    <w:rsid w:val="001178A3"/>
    <w:pPr>
      <w:spacing w:after="120"/>
      <w:ind w:left="849"/>
      <w:contextualSpacing/>
    </w:pPr>
  </w:style>
  <w:style w:type="paragraph" w:styleId="42">
    <w:name w:val="List Continue 4"/>
    <w:basedOn w:val="a1"/>
    <w:semiHidden/>
    <w:unhideWhenUsed/>
    <w:rsid w:val="001178A3"/>
    <w:pPr>
      <w:spacing w:after="120"/>
      <w:ind w:left="1132"/>
      <w:contextualSpacing/>
    </w:pPr>
  </w:style>
  <w:style w:type="paragraph" w:styleId="53">
    <w:name w:val="List Continue 5"/>
    <w:basedOn w:val="a1"/>
    <w:semiHidden/>
    <w:unhideWhenUsed/>
    <w:rsid w:val="001178A3"/>
    <w:pPr>
      <w:spacing w:after="120"/>
      <w:ind w:left="1415"/>
      <w:contextualSpacing/>
    </w:pPr>
  </w:style>
  <w:style w:type="character" w:styleId="af9">
    <w:name w:val="Intense Reference"/>
    <w:basedOn w:val="a2"/>
    <w:uiPriority w:val="32"/>
    <w:qFormat/>
    <w:rsid w:val="001178A3"/>
    <w:rPr>
      <w:b/>
      <w:bCs/>
      <w:smallCaps/>
      <w:noProof w:val="0"/>
      <w:color w:val="4F81BD" w:themeColor="accent1"/>
      <w:spacing w:val="5"/>
    </w:rPr>
  </w:style>
  <w:style w:type="character" w:styleId="afa">
    <w:name w:val="endnote reference"/>
    <w:basedOn w:val="a2"/>
    <w:semiHidden/>
    <w:unhideWhenUsed/>
    <w:rsid w:val="001178A3"/>
    <w:rPr>
      <w:noProof w:val="0"/>
      <w:vertAlign w:val="superscript"/>
    </w:rPr>
  </w:style>
  <w:style w:type="character" w:styleId="afb">
    <w:name w:val="footnote reference"/>
    <w:basedOn w:val="a2"/>
    <w:semiHidden/>
    <w:unhideWhenUsed/>
    <w:rsid w:val="001178A3"/>
    <w:rPr>
      <w:noProof w:val="0"/>
      <w:vertAlign w:val="superscript"/>
    </w:rPr>
  </w:style>
  <w:style w:type="character" w:styleId="afc">
    <w:name w:val="Subtle Reference"/>
    <w:basedOn w:val="a2"/>
    <w:uiPriority w:val="31"/>
    <w:qFormat/>
    <w:rsid w:val="001178A3"/>
    <w:rPr>
      <w:smallCaps/>
      <w:noProof w:val="0"/>
      <w:color w:val="5A5A5A" w:themeColor="text1" w:themeTint="A5"/>
    </w:rPr>
  </w:style>
  <w:style w:type="table" w:styleId="afd">
    <w:name w:val="Light Shading"/>
    <w:basedOn w:val="a3"/>
    <w:uiPriority w:val="60"/>
    <w:semiHidden/>
    <w:unhideWhenUsed/>
    <w:rsid w:val="001178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178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178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178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178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178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178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178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1178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178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178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178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178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178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178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178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178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178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178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178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178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178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178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178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178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178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178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178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178A3"/>
    <w:rPr>
      <w:b/>
      <w:bCs/>
      <w:noProof w:val="0"/>
    </w:rPr>
  </w:style>
  <w:style w:type="paragraph" w:styleId="aff0">
    <w:name w:val="Signature"/>
    <w:basedOn w:val="a1"/>
    <w:link w:val="aff1"/>
    <w:semiHidden/>
    <w:unhideWhenUsed/>
    <w:rsid w:val="001178A3"/>
    <w:pPr>
      <w:ind w:left="4252"/>
    </w:pPr>
  </w:style>
  <w:style w:type="character" w:customStyle="1" w:styleId="aff1">
    <w:name w:val="חתימה תו"/>
    <w:basedOn w:val="a2"/>
    <w:link w:val="aff0"/>
    <w:semiHidden/>
    <w:rsid w:val="001178A3"/>
    <w:rPr>
      <w:rFonts w:cs="David"/>
      <w:noProof w:val="0"/>
      <w:sz w:val="24"/>
      <w:szCs w:val="24"/>
    </w:rPr>
  </w:style>
  <w:style w:type="paragraph" w:styleId="aff2">
    <w:name w:val="E-mail Signature"/>
    <w:basedOn w:val="a1"/>
    <w:link w:val="aff3"/>
    <w:semiHidden/>
    <w:unhideWhenUsed/>
    <w:rsid w:val="001178A3"/>
  </w:style>
  <w:style w:type="character" w:customStyle="1" w:styleId="aff3">
    <w:name w:val="חתימת דואר אלקטרוני תו"/>
    <w:basedOn w:val="a2"/>
    <w:link w:val="aff2"/>
    <w:semiHidden/>
    <w:rsid w:val="001178A3"/>
    <w:rPr>
      <w:rFonts w:cs="David"/>
      <w:noProof w:val="0"/>
      <w:sz w:val="24"/>
      <w:szCs w:val="24"/>
    </w:rPr>
  </w:style>
  <w:style w:type="table" w:styleId="aff4">
    <w:name w:val="Table Elegant"/>
    <w:basedOn w:val="a3"/>
    <w:semiHidden/>
    <w:unhideWhenUsed/>
    <w:rsid w:val="001178A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178A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1178A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178A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178A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1178A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178A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178A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1178A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178A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178A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1178A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178A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178A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178A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1178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178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178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178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178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1178A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178A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178A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1178A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178A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178A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178A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178A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178A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178A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178A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178A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178A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178A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178A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178A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178A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178A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178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178A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178A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178A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178A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178A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178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178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178A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178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178A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178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178A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178A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178A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178A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178A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178A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178A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178A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178A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178A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178A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178A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178A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178A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178A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178A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178A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178A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178A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178A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178A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178A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1178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178A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178A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178A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178A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178A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178A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178A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178A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178A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178A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178A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178A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178A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178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178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178A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178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178A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178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178A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178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178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178A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178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178A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178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178A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178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178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178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178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178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178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178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178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178A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178A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178A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178A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178A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178A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178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178A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178A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178A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178A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178A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178A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178A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178A3"/>
    <w:rPr>
      <w:sz w:val="20"/>
      <w:szCs w:val="20"/>
    </w:rPr>
  </w:style>
  <w:style w:type="character" w:customStyle="1" w:styleId="aff9">
    <w:name w:val="טקסט הערת סיום תו"/>
    <w:basedOn w:val="a2"/>
    <w:link w:val="aff8"/>
    <w:semiHidden/>
    <w:rsid w:val="001178A3"/>
    <w:rPr>
      <w:rFonts w:cs="David"/>
      <w:noProof w:val="0"/>
    </w:rPr>
  </w:style>
  <w:style w:type="paragraph" w:styleId="affa">
    <w:name w:val="footnote text"/>
    <w:basedOn w:val="a1"/>
    <w:link w:val="affb"/>
    <w:semiHidden/>
    <w:unhideWhenUsed/>
    <w:rsid w:val="001178A3"/>
    <w:rPr>
      <w:sz w:val="20"/>
      <w:szCs w:val="20"/>
    </w:rPr>
  </w:style>
  <w:style w:type="character" w:customStyle="1" w:styleId="affb">
    <w:name w:val="טקסט הערת שוליים תו"/>
    <w:basedOn w:val="a2"/>
    <w:link w:val="affa"/>
    <w:semiHidden/>
    <w:rsid w:val="001178A3"/>
    <w:rPr>
      <w:rFonts w:cs="David"/>
      <w:noProof w:val="0"/>
    </w:rPr>
  </w:style>
  <w:style w:type="paragraph" w:styleId="affc">
    <w:name w:val="macro"/>
    <w:link w:val="affd"/>
    <w:semiHidden/>
    <w:unhideWhenUsed/>
    <w:rsid w:val="001178A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1178A3"/>
    <w:rPr>
      <w:rFonts w:ascii="Consolas" w:hAnsi="Consolas" w:cs="David"/>
      <w:noProof w:val="0"/>
    </w:rPr>
  </w:style>
  <w:style w:type="paragraph" w:styleId="affe">
    <w:name w:val="Plain Text"/>
    <w:basedOn w:val="a1"/>
    <w:link w:val="afff"/>
    <w:semiHidden/>
    <w:unhideWhenUsed/>
    <w:rsid w:val="001178A3"/>
    <w:rPr>
      <w:rFonts w:ascii="Consolas" w:hAnsi="Consolas"/>
      <w:sz w:val="21"/>
      <w:szCs w:val="21"/>
    </w:rPr>
  </w:style>
  <w:style w:type="character" w:customStyle="1" w:styleId="afff">
    <w:name w:val="טקסט רגיל תו"/>
    <w:basedOn w:val="a2"/>
    <w:link w:val="affe"/>
    <w:semiHidden/>
    <w:rsid w:val="001178A3"/>
    <w:rPr>
      <w:rFonts w:ascii="Consolas" w:hAnsi="Consolas" w:cs="David"/>
      <w:noProof w:val="0"/>
      <w:sz w:val="21"/>
      <w:szCs w:val="21"/>
    </w:rPr>
  </w:style>
  <w:style w:type="character" w:styleId="afff0">
    <w:name w:val="Book Title"/>
    <w:basedOn w:val="a2"/>
    <w:uiPriority w:val="33"/>
    <w:qFormat/>
    <w:rsid w:val="001178A3"/>
    <w:rPr>
      <w:b/>
      <w:bCs/>
      <w:i/>
      <w:iCs/>
      <w:noProof w:val="0"/>
      <w:spacing w:val="5"/>
    </w:rPr>
  </w:style>
  <w:style w:type="character" w:customStyle="1" w:styleId="10">
    <w:name w:val="כותרת 1 תו"/>
    <w:basedOn w:val="a2"/>
    <w:link w:val="1"/>
    <w:rsid w:val="001178A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178A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178A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178A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178A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178A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178A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178A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178A3"/>
    <w:rPr>
      <w:rFonts w:asciiTheme="majorHAnsi" w:eastAsiaTheme="majorEastAsia" w:hAnsiTheme="majorHAnsi" w:cstheme="majorBidi"/>
      <w:b/>
      <w:bCs/>
    </w:rPr>
  </w:style>
  <w:style w:type="paragraph" w:styleId="afff2">
    <w:name w:val="Note Heading"/>
    <w:basedOn w:val="a1"/>
    <w:next w:val="a1"/>
    <w:link w:val="afff3"/>
    <w:semiHidden/>
    <w:unhideWhenUsed/>
    <w:rsid w:val="001178A3"/>
  </w:style>
  <w:style w:type="character" w:customStyle="1" w:styleId="afff3">
    <w:name w:val="כותרת הערות תו"/>
    <w:basedOn w:val="a2"/>
    <w:link w:val="afff2"/>
    <w:semiHidden/>
    <w:rsid w:val="001178A3"/>
    <w:rPr>
      <w:rFonts w:cs="David"/>
      <w:noProof w:val="0"/>
      <w:sz w:val="24"/>
      <w:szCs w:val="24"/>
    </w:rPr>
  </w:style>
  <w:style w:type="paragraph" w:styleId="afff4">
    <w:name w:val="Title"/>
    <w:basedOn w:val="a1"/>
    <w:next w:val="a1"/>
    <w:link w:val="afff5"/>
    <w:qFormat/>
    <w:rsid w:val="001178A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178A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178A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178A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178A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178A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178A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178A3"/>
    <w:pPr>
      <w:outlineLvl w:val="9"/>
    </w:pPr>
  </w:style>
  <w:style w:type="paragraph" w:styleId="afffc">
    <w:name w:val="caption"/>
    <w:basedOn w:val="a1"/>
    <w:next w:val="a1"/>
    <w:semiHidden/>
    <w:unhideWhenUsed/>
    <w:qFormat/>
    <w:rsid w:val="001178A3"/>
    <w:pPr>
      <w:spacing w:after="200"/>
    </w:pPr>
    <w:rPr>
      <w:i/>
      <w:iCs/>
      <w:color w:val="1F497D" w:themeColor="text2"/>
      <w:sz w:val="18"/>
      <w:szCs w:val="18"/>
    </w:rPr>
  </w:style>
  <w:style w:type="paragraph" w:styleId="afffd">
    <w:name w:val="Body Text Indent"/>
    <w:basedOn w:val="a1"/>
    <w:link w:val="afffe"/>
    <w:semiHidden/>
    <w:unhideWhenUsed/>
    <w:rsid w:val="001178A3"/>
    <w:pPr>
      <w:spacing w:after="120"/>
      <w:ind w:left="283"/>
    </w:pPr>
  </w:style>
  <w:style w:type="character" w:customStyle="1" w:styleId="afffe">
    <w:name w:val="כניסה בגוף טקסט תו"/>
    <w:basedOn w:val="a2"/>
    <w:link w:val="afffd"/>
    <w:semiHidden/>
    <w:rsid w:val="001178A3"/>
    <w:rPr>
      <w:rFonts w:cs="David"/>
      <w:noProof w:val="0"/>
      <w:sz w:val="24"/>
      <w:szCs w:val="24"/>
    </w:rPr>
  </w:style>
  <w:style w:type="paragraph" w:styleId="2f">
    <w:name w:val="Body Text Indent 2"/>
    <w:basedOn w:val="a1"/>
    <w:link w:val="2f0"/>
    <w:semiHidden/>
    <w:unhideWhenUsed/>
    <w:rsid w:val="001178A3"/>
    <w:pPr>
      <w:spacing w:after="120" w:line="480" w:lineRule="auto"/>
      <w:ind w:left="283"/>
    </w:pPr>
  </w:style>
  <w:style w:type="character" w:customStyle="1" w:styleId="2f0">
    <w:name w:val="כניסה בגוף טקסט 2 תו"/>
    <w:basedOn w:val="a2"/>
    <w:link w:val="2f"/>
    <w:semiHidden/>
    <w:rsid w:val="001178A3"/>
    <w:rPr>
      <w:rFonts w:cs="David"/>
      <w:noProof w:val="0"/>
      <w:sz w:val="24"/>
      <w:szCs w:val="24"/>
    </w:rPr>
  </w:style>
  <w:style w:type="paragraph" w:styleId="3d">
    <w:name w:val="Body Text Indent 3"/>
    <w:basedOn w:val="a1"/>
    <w:link w:val="3e"/>
    <w:semiHidden/>
    <w:unhideWhenUsed/>
    <w:rsid w:val="001178A3"/>
    <w:pPr>
      <w:spacing w:after="120"/>
      <w:ind w:left="283"/>
    </w:pPr>
    <w:rPr>
      <w:sz w:val="16"/>
      <w:szCs w:val="16"/>
    </w:rPr>
  </w:style>
  <w:style w:type="character" w:customStyle="1" w:styleId="3e">
    <w:name w:val="כניסה בגוף טקסט 3 תו"/>
    <w:basedOn w:val="a2"/>
    <w:link w:val="3d"/>
    <w:semiHidden/>
    <w:rsid w:val="001178A3"/>
    <w:rPr>
      <w:rFonts w:cs="David"/>
      <w:noProof w:val="0"/>
      <w:sz w:val="16"/>
      <w:szCs w:val="16"/>
    </w:rPr>
  </w:style>
  <w:style w:type="paragraph" w:styleId="affff">
    <w:name w:val="Normal Indent"/>
    <w:basedOn w:val="a1"/>
    <w:semiHidden/>
    <w:unhideWhenUsed/>
    <w:rsid w:val="001178A3"/>
    <w:pPr>
      <w:ind w:left="720"/>
    </w:pPr>
  </w:style>
  <w:style w:type="paragraph" w:styleId="affff0">
    <w:name w:val="Body Text First Indent"/>
    <w:basedOn w:val="af3"/>
    <w:link w:val="affff1"/>
    <w:rsid w:val="001178A3"/>
    <w:pPr>
      <w:spacing w:after="0"/>
      <w:ind w:firstLine="360"/>
    </w:pPr>
  </w:style>
  <w:style w:type="character" w:customStyle="1" w:styleId="affff1">
    <w:name w:val="כניסת שורה ראשונה בגוף טקסט תו"/>
    <w:basedOn w:val="af4"/>
    <w:link w:val="affff0"/>
    <w:rsid w:val="001178A3"/>
    <w:rPr>
      <w:rFonts w:cs="David"/>
      <w:noProof w:val="0"/>
      <w:sz w:val="24"/>
      <w:szCs w:val="24"/>
    </w:rPr>
  </w:style>
  <w:style w:type="paragraph" w:styleId="2f1">
    <w:name w:val="Body Text First Indent 2"/>
    <w:basedOn w:val="afffd"/>
    <w:link w:val="2f2"/>
    <w:semiHidden/>
    <w:unhideWhenUsed/>
    <w:rsid w:val="001178A3"/>
    <w:pPr>
      <w:spacing w:after="0"/>
      <w:ind w:left="360" w:firstLine="360"/>
    </w:pPr>
  </w:style>
  <w:style w:type="character" w:customStyle="1" w:styleId="2f2">
    <w:name w:val="כניסת שורה ראשונה בגוף טקסט 2 תו"/>
    <w:basedOn w:val="afffe"/>
    <w:link w:val="2f1"/>
    <w:semiHidden/>
    <w:rsid w:val="001178A3"/>
    <w:rPr>
      <w:rFonts w:cs="David"/>
      <w:noProof w:val="0"/>
      <w:sz w:val="24"/>
      <w:szCs w:val="24"/>
    </w:rPr>
  </w:style>
  <w:style w:type="paragraph" w:styleId="HTML2">
    <w:name w:val="HTML Address"/>
    <w:basedOn w:val="a1"/>
    <w:link w:val="HTML3"/>
    <w:semiHidden/>
    <w:unhideWhenUsed/>
    <w:rsid w:val="001178A3"/>
    <w:rPr>
      <w:i/>
      <w:iCs/>
    </w:rPr>
  </w:style>
  <w:style w:type="character" w:customStyle="1" w:styleId="HTML3">
    <w:name w:val="כתובת HTML תו"/>
    <w:basedOn w:val="a2"/>
    <w:link w:val="HTML2"/>
    <w:semiHidden/>
    <w:rsid w:val="001178A3"/>
    <w:rPr>
      <w:rFonts w:cs="David"/>
      <w:i/>
      <w:iCs/>
      <w:noProof w:val="0"/>
      <w:sz w:val="24"/>
      <w:szCs w:val="24"/>
    </w:rPr>
  </w:style>
  <w:style w:type="paragraph" w:styleId="affff2">
    <w:name w:val="envelope address"/>
    <w:basedOn w:val="a1"/>
    <w:semiHidden/>
    <w:unhideWhenUsed/>
    <w:rsid w:val="001178A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178A3"/>
    <w:rPr>
      <w:rFonts w:asciiTheme="majorHAnsi" w:eastAsiaTheme="majorEastAsia" w:hAnsiTheme="majorHAnsi" w:cstheme="majorBidi"/>
      <w:sz w:val="20"/>
      <w:szCs w:val="20"/>
    </w:rPr>
  </w:style>
  <w:style w:type="paragraph" w:styleId="affff4">
    <w:name w:val="No Spacing"/>
    <w:uiPriority w:val="1"/>
    <w:qFormat/>
    <w:rsid w:val="001178A3"/>
    <w:pPr>
      <w:bidi/>
    </w:pPr>
    <w:rPr>
      <w:rFonts w:cs="David"/>
      <w:sz w:val="24"/>
      <w:szCs w:val="24"/>
    </w:rPr>
  </w:style>
  <w:style w:type="character" w:styleId="HTML4">
    <w:name w:val="HTML Typewriter"/>
    <w:basedOn w:val="a2"/>
    <w:semiHidden/>
    <w:unhideWhenUsed/>
    <w:rsid w:val="001178A3"/>
    <w:rPr>
      <w:rFonts w:ascii="Consolas" w:hAnsi="Consolas"/>
      <w:noProof w:val="0"/>
      <w:sz w:val="20"/>
      <w:szCs w:val="20"/>
    </w:rPr>
  </w:style>
  <w:style w:type="paragraph" w:styleId="affff5">
    <w:name w:val="Document Map"/>
    <w:basedOn w:val="a1"/>
    <w:link w:val="affff6"/>
    <w:semiHidden/>
    <w:unhideWhenUsed/>
    <w:rsid w:val="001178A3"/>
    <w:rPr>
      <w:rFonts w:ascii="Tahoma" w:hAnsi="Tahoma" w:cs="Tahoma"/>
      <w:sz w:val="16"/>
      <w:szCs w:val="16"/>
    </w:rPr>
  </w:style>
  <w:style w:type="character" w:customStyle="1" w:styleId="affff6">
    <w:name w:val="מפת מסמך תו"/>
    <w:basedOn w:val="a2"/>
    <w:link w:val="affff5"/>
    <w:semiHidden/>
    <w:rsid w:val="001178A3"/>
    <w:rPr>
      <w:rFonts w:ascii="Tahoma" w:hAnsi="Tahoma" w:cs="Tahoma"/>
      <w:noProof w:val="0"/>
      <w:sz w:val="16"/>
      <w:szCs w:val="16"/>
    </w:rPr>
  </w:style>
  <w:style w:type="character" w:styleId="HTML5">
    <w:name w:val="HTML Keyboard"/>
    <w:basedOn w:val="a2"/>
    <w:semiHidden/>
    <w:unhideWhenUsed/>
    <w:rsid w:val="001178A3"/>
    <w:rPr>
      <w:rFonts w:ascii="Consolas" w:hAnsi="Consolas"/>
      <w:noProof w:val="0"/>
      <w:sz w:val="20"/>
      <w:szCs w:val="20"/>
    </w:rPr>
  </w:style>
  <w:style w:type="paragraph" w:styleId="affff7">
    <w:name w:val="annotation subject"/>
    <w:basedOn w:val="a8"/>
    <w:next w:val="a8"/>
    <w:link w:val="affff8"/>
    <w:semiHidden/>
    <w:unhideWhenUsed/>
    <w:rsid w:val="001178A3"/>
    <w:rPr>
      <w:rFonts w:cs="David"/>
      <w:b/>
      <w:bCs/>
      <w:sz w:val="20"/>
      <w:szCs w:val="20"/>
    </w:rPr>
  </w:style>
  <w:style w:type="character" w:customStyle="1" w:styleId="a9">
    <w:name w:val="טקסט הערה תו"/>
    <w:basedOn w:val="a2"/>
    <w:link w:val="a8"/>
    <w:semiHidden/>
    <w:rsid w:val="001178A3"/>
    <w:rPr>
      <w:noProof w:val="0"/>
      <w:sz w:val="24"/>
      <w:szCs w:val="24"/>
    </w:rPr>
  </w:style>
  <w:style w:type="character" w:customStyle="1" w:styleId="affff8">
    <w:name w:val="נושא הערה תו"/>
    <w:basedOn w:val="a9"/>
    <w:link w:val="affff7"/>
    <w:semiHidden/>
    <w:rsid w:val="001178A3"/>
    <w:rPr>
      <w:rFonts w:cs="David"/>
      <w:b/>
      <w:bCs/>
      <w:noProof w:val="0"/>
      <w:sz w:val="24"/>
      <w:szCs w:val="24"/>
    </w:rPr>
  </w:style>
  <w:style w:type="table" w:styleId="affff9">
    <w:name w:val="Table Theme"/>
    <w:basedOn w:val="a3"/>
    <w:semiHidden/>
    <w:unhideWhenUsed/>
    <w:rsid w:val="001178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178A3"/>
    <w:pPr>
      <w:ind w:left="4252"/>
    </w:pPr>
  </w:style>
  <w:style w:type="character" w:customStyle="1" w:styleId="affffb">
    <w:name w:val="סיום תו"/>
    <w:basedOn w:val="a2"/>
    <w:link w:val="affffa"/>
    <w:semiHidden/>
    <w:rsid w:val="001178A3"/>
    <w:rPr>
      <w:rFonts w:cs="David"/>
      <w:noProof w:val="0"/>
      <w:sz w:val="24"/>
      <w:szCs w:val="24"/>
    </w:rPr>
  </w:style>
  <w:style w:type="table" w:styleId="1c">
    <w:name w:val="Table Columns 1"/>
    <w:basedOn w:val="a3"/>
    <w:semiHidden/>
    <w:unhideWhenUsed/>
    <w:rsid w:val="001178A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178A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178A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178A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178A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178A3"/>
    <w:pPr>
      <w:ind w:left="720"/>
      <w:contextualSpacing/>
    </w:pPr>
  </w:style>
  <w:style w:type="paragraph" w:styleId="affffd">
    <w:name w:val="Quote"/>
    <w:basedOn w:val="a1"/>
    <w:next w:val="a1"/>
    <w:link w:val="affffe"/>
    <w:uiPriority w:val="29"/>
    <w:qFormat/>
    <w:rsid w:val="001178A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178A3"/>
    <w:rPr>
      <w:rFonts w:cs="David"/>
      <w:i/>
      <w:iCs/>
      <w:noProof w:val="0"/>
      <w:color w:val="404040" w:themeColor="text1" w:themeTint="BF"/>
      <w:sz w:val="24"/>
      <w:szCs w:val="24"/>
    </w:rPr>
  </w:style>
  <w:style w:type="paragraph" w:styleId="afffff">
    <w:name w:val="Intense Quote"/>
    <w:basedOn w:val="a1"/>
    <w:next w:val="a1"/>
    <w:link w:val="afffff0"/>
    <w:uiPriority w:val="30"/>
    <w:qFormat/>
    <w:rsid w:val="001178A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178A3"/>
    <w:rPr>
      <w:rFonts w:cs="David"/>
      <w:i/>
      <w:iCs/>
      <w:noProof w:val="0"/>
      <w:color w:val="4F81BD" w:themeColor="accent1"/>
      <w:sz w:val="24"/>
      <w:szCs w:val="24"/>
    </w:rPr>
  </w:style>
  <w:style w:type="character" w:styleId="HTML6">
    <w:name w:val="HTML Acronym"/>
    <w:basedOn w:val="a2"/>
    <w:semiHidden/>
    <w:unhideWhenUsed/>
    <w:rsid w:val="001178A3"/>
    <w:rPr>
      <w:noProof w:val="0"/>
    </w:rPr>
  </w:style>
  <w:style w:type="paragraph" w:styleId="afffff1">
    <w:name w:val="List"/>
    <w:basedOn w:val="a1"/>
    <w:semiHidden/>
    <w:unhideWhenUsed/>
    <w:rsid w:val="001178A3"/>
    <w:pPr>
      <w:ind w:left="283" w:hanging="283"/>
      <w:contextualSpacing/>
    </w:pPr>
  </w:style>
  <w:style w:type="paragraph" w:styleId="2f4">
    <w:name w:val="List 2"/>
    <w:basedOn w:val="a1"/>
    <w:semiHidden/>
    <w:unhideWhenUsed/>
    <w:rsid w:val="001178A3"/>
    <w:pPr>
      <w:ind w:left="566" w:hanging="283"/>
      <w:contextualSpacing/>
    </w:pPr>
  </w:style>
  <w:style w:type="paragraph" w:styleId="3f0">
    <w:name w:val="List 3"/>
    <w:basedOn w:val="a1"/>
    <w:semiHidden/>
    <w:unhideWhenUsed/>
    <w:rsid w:val="001178A3"/>
    <w:pPr>
      <w:ind w:left="849" w:hanging="283"/>
      <w:contextualSpacing/>
    </w:pPr>
  </w:style>
  <w:style w:type="paragraph" w:styleId="48">
    <w:name w:val="List 4"/>
    <w:basedOn w:val="a1"/>
    <w:rsid w:val="001178A3"/>
    <w:pPr>
      <w:ind w:left="1132" w:hanging="283"/>
      <w:contextualSpacing/>
    </w:pPr>
  </w:style>
  <w:style w:type="paragraph" w:styleId="58">
    <w:name w:val="List 5"/>
    <w:basedOn w:val="a1"/>
    <w:rsid w:val="001178A3"/>
    <w:pPr>
      <w:ind w:left="1415" w:hanging="283"/>
      <w:contextualSpacing/>
    </w:pPr>
  </w:style>
  <w:style w:type="table" w:styleId="afffff2">
    <w:name w:val="Light List"/>
    <w:basedOn w:val="a3"/>
    <w:uiPriority w:val="61"/>
    <w:semiHidden/>
    <w:unhideWhenUsed/>
    <w:rsid w:val="001178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178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178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178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178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178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178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1178A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178A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178A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178A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178A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178A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178A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178A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1178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178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178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178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178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178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178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178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178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178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178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178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178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178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178A3"/>
    <w:pPr>
      <w:numPr>
        <w:numId w:val="2"/>
      </w:numPr>
      <w:contextualSpacing/>
    </w:pPr>
  </w:style>
  <w:style w:type="paragraph" w:styleId="2">
    <w:name w:val="List Number 2"/>
    <w:basedOn w:val="a1"/>
    <w:semiHidden/>
    <w:unhideWhenUsed/>
    <w:rsid w:val="001178A3"/>
    <w:pPr>
      <w:numPr>
        <w:numId w:val="3"/>
      </w:numPr>
      <w:contextualSpacing/>
    </w:pPr>
  </w:style>
  <w:style w:type="paragraph" w:styleId="3">
    <w:name w:val="List Number 3"/>
    <w:basedOn w:val="a1"/>
    <w:semiHidden/>
    <w:unhideWhenUsed/>
    <w:rsid w:val="001178A3"/>
    <w:pPr>
      <w:numPr>
        <w:numId w:val="4"/>
      </w:numPr>
      <w:contextualSpacing/>
    </w:pPr>
  </w:style>
  <w:style w:type="paragraph" w:styleId="4">
    <w:name w:val="List Number 4"/>
    <w:basedOn w:val="a1"/>
    <w:semiHidden/>
    <w:unhideWhenUsed/>
    <w:rsid w:val="001178A3"/>
    <w:pPr>
      <w:numPr>
        <w:numId w:val="5"/>
      </w:numPr>
      <w:contextualSpacing/>
    </w:pPr>
  </w:style>
  <w:style w:type="paragraph" w:styleId="5">
    <w:name w:val="List Number 5"/>
    <w:basedOn w:val="a1"/>
    <w:semiHidden/>
    <w:unhideWhenUsed/>
    <w:rsid w:val="001178A3"/>
    <w:pPr>
      <w:numPr>
        <w:numId w:val="6"/>
      </w:numPr>
      <w:contextualSpacing/>
    </w:pPr>
  </w:style>
  <w:style w:type="paragraph" w:styleId="a0">
    <w:name w:val="List Bullet"/>
    <w:basedOn w:val="a1"/>
    <w:semiHidden/>
    <w:unhideWhenUsed/>
    <w:rsid w:val="001178A3"/>
    <w:pPr>
      <w:numPr>
        <w:numId w:val="7"/>
      </w:numPr>
      <w:contextualSpacing/>
    </w:pPr>
  </w:style>
  <w:style w:type="paragraph" w:styleId="20">
    <w:name w:val="List Bullet 2"/>
    <w:basedOn w:val="a1"/>
    <w:semiHidden/>
    <w:unhideWhenUsed/>
    <w:rsid w:val="001178A3"/>
    <w:pPr>
      <w:numPr>
        <w:numId w:val="8"/>
      </w:numPr>
      <w:contextualSpacing/>
    </w:pPr>
  </w:style>
  <w:style w:type="paragraph" w:styleId="30">
    <w:name w:val="List Bullet 3"/>
    <w:basedOn w:val="a1"/>
    <w:semiHidden/>
    <w:unhideWhenUsed/>
    <w:rsid w:val="001178A3"/>
    <w:pPr>
      <w:numPr>
        <w:numId w:val="9"/>
      </w:numPr>
      <w:contextualSpacing/>
    </w:pPr>
  </w:style>
  <w:style w:type="paragraph" w:styleId="40">
    <w:name w:val="List Bullet 4"/>
    <w:basedOn w:val="a1"/>
    <w:semiHidden/>
    <w:unhideWhenUsed/>
    <w:rsid w:val="001178A3"/>
    <w:pPr>
      <w:numPr>
        <w:numId w:val="10"/>
      </w:numPr>
      <w:contextualSpacing/>
    </w:pPr>
  </w:style>
  <w:style w:type="paragraph" w:styleId="50">
    <w:name w:val="List Bullet 5"/>
    <w:basedOn w:val="a1"/>
    <w:semiHidden/>
    <w:unhideWhenUsed/>
    <w:rsid w:val="001178A3"/>
    <w:pPr>
      <w:numPr>
        <w:numId w:val="11"/>
      </w:numPr>
      <w:contextualSpacing/>
    </w:pPr>
  </w:style>
  <w:style w:type="table" w:styleId="afffff4">
    <w:name w:val="Colorful List"/>
    <w:basedOn w:val="a3"/>
    <w:uiPriority w:val="72"/>
    <w:semiHidden/>
    <w:unhideWhenUsed/>
    <w:rsid w:val="001178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178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178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178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178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178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178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178A3"/>
  </w:style>
  <w:style w:type="paragraph" w:styleId="afffff6">
    <w:name w:val="table of authorities"/>
    <w:basedOn w:val="a1"/>
    <w:next w:val="a1"/>
    <w:semiHidden/>
    <w:unhideWhenUsed/>
    <w:rsid w:val="001178A3"/>
    <w:pPr>
      <w:ind w:left="240" w:hanging="240"/>
    </w:pPr>
  </w:style>
  <w:style w:type="table" w:styleId="afffff7">
    <w:name w:val="Light Grid"/>
    <w:basedOn w:val="a3"/>
    <w:uiPriority w:val="62"/>
    <w:semiHidden/>
    <w:unhideWhenUsed/>
    <w:rsid w:val="001178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178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178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178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178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178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178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178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1178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178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178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178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178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178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178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178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178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178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178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178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178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178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1178A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178A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178A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178A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178A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178A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178A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178A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178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178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178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178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178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178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178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178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178A3"/>
  </w:style>
  <w:style w:type="character" w:customStyle="1" w:styleId="afffffb">
    <w:name w:val="תאריך תו"/>
    <w:basedOn w:val="a2"/>
    <w:link w:val="afffffa"/>
    <w:rsid w:val="001178A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04066">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webSettings" Target="webSettings.xml" Id="rId7" /><Relationship Type="http://schemas.openxmlformats.org/officeDocument/2006/relationships/image" Target="media/image1.emf"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case/3611074"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www.nevo.co.il/case/20932590"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3CD21871F84CC889E677984C0B821D"/>
        <w:category>
          <w:name w:val="כללי"/>
          <w:gallery w:val="placeholder"/>
        </w:category>
        <w:types>
          <w:type w:val="bbPlcHdr"/>
        </w:types>
        <w:behaviors>
          <w:behavior w:val="content"/>
        </w:behaviors>
        <w:guid w:val="{7DB53487-09E0-44A5-943F-F52B4F8470EB}"/>
      </w:docPartPr>
      <w:docPartBody>
        <w:p w:rsidR="008C4316" w:rsidRDefault="006A77BA" w:rsidP="006A77BA">
          <w:pPr>
            <w:pStyle w:val="703CD21871F84CC889E677984C0B821D"/>
          </w:pPr>
          <w:r>
            <w:rPr>
              <w:rStyle w:val="a3"/>
              <w:rtl/>
            </w:rPr>
            <w:t>לחץ כאן להזנת טקסט</w:t>
          </w:r>
          <w:r>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6A77BA"/>
    <w:rsid w:val="007E5296"/>
    <w:rsid w:val="008C431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77BA"/>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03CD21871F84CC889E677984C0B821D">
    <w:name w:val="703CD21871F84CC889E677984C0B821D"/>
    <w:rsid w:val="006A77BA"/>
    <w:pPr>
      <w:bidi/>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1853</Words>
  <Characters>9267</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אורית יעקבס</cp:lastModifiedBy>
  <cp:revision>66</cp:revision>
  <dcterms:created xsi:type="dcterms:W3CDTF">2012-08-05T16:56:00Z</dcterms:created>
  <dcterms:modified xsi:type="dcterms:W3CDTF">2018-04-11T09:34:00Z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