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bidiVisual/>
        <w:tblW w:w="8802" w:type="dxa"/>
        <w:tblInd w:w="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tblGrid>
      <w:tr w:rsidR="00CD18AE" w:rsidTr="00CD18AE">
        <w:trPr>
          <w:gridBefore w:val="1"/>
          <w:gridAfter w:val="1"/>
          <w:wBefore w:w="28" w:type="dxa"/>
          <w:wAfter w:w="56" w:type="dxa"/>
        </w:trPr>
        <w:tc>
          <w:tcPr>
            <w:tcW w:w="8718" w:type="dxa"/>
            <w:gridSpan w:val="2"/>
            <w:hideMark/>
          </w:tcPr>
          <w:p w:rsidR="00CD18AE" w:rsidRDefault="00CD18AE">
            <w:pPr>
              <w:rPr>
                <w:b/>
                <w:bCs/>
                <w:sz w:val="26"/>
                <w:szCs w:val="26"/>
                <w:rtl/>
              </w:rPr>
            </w:pPr>
            <w:r>
              <w:rPr>
                <w:rFonts w:hint="cs"/>
                <w:b/>
                <w:bCs/>
                <w:sz w:val="26"/>
                <w:szCs w:val="26"/>
                <w:rtl/>
              </w:rPr>
              <w:t>לפני כבוד ה</w:t>
            </w:r>
            <w:sdt>
              <w:sdtPr>
                <w:rPr>
                  <w:rFonts w:hint="cs"/>
                  <w:rtl/>
                </w:rPr>
                <w:alias w:val="165"/>
                <w:tag w:val="165"/>
                <w:id w:val="-1100401453"/>
                <w:text w:multiLine="1"/>
              </w:sdtPr>
              <w:sdtEndPr/>
              <w:sdtContent>
                <w:r>
                  <w:rPr>
                    <w:rFonts w:hint="cs"/>
                    <w:b/>
                    <w:bCs/>
                    <w:sz w:val="26"/>
                    <w:szCs w:val="26"/>
                    <w:rtl/>
                  </w:rPr>
                  <w:t>שופטת הדסה אסיף</w:t>
                </w:r>
              </w:sdtContent>
            </w:sdt>
            <w:r>
              <w:rPr>
                <w:rStyle w:val="TimesNewRomanTimesNewRoman"/>
                <w:rFonts w:hint="cs"/>
                <w:rtl/>
              </w:rPr>
              <w:t xml:space="preserve"> </w:t>
            </w:r>
          </w:p>
        </w:tc>
      </w:tr>
      <w:tr w:rsidR="00CD18AE" w:rsidTr="00CD18AE">
        <w:trPr>
          <w:cantSplit/>
          <w:trHeight w:val="724"/>
        </w:trPr>
        <w:tc>
          <w:tcPr>
            <w:tcW w:w="2880" w:type="dxa"/>
            <w:gridSpan w:val="2"/>
          </w:tcPr>
          <w:p w:rsidR="00CD18AE" w:rsidRDefault="00CD18AE">
            <w:pPr>
              <w:ind w:left="26"/>
              <w:rPr>
                <w:b/>
                <w:bCs/>
                <w:sz w:val="26"/>
                <w:szCs w:val="26"/>
                <w:rtl/>
              </w:rPr>
            </w:pPr>
          </w:p>
          <w:p w:rsidR="00CD18AE" w:rsidRDefault="00CD18AE">
            <w:pPr>
              <w:ind w:left="26"/>
              <w:rPr>
                <w:b/>
                <w:bCs/>
                <w:sz w:val="26"/>
                <w:szCs w:val="26"/>
                <w:rtl/>
              </w:rPr>
            </w:pPr>
            <w:r>
              <w:rPr>
                <w:rFonts w:hint="cs"/>
                <w:b/>
                <w:bCs/>
                <w:sz w:val="26"/>
                <w:szCs w:val="26"/>
                <w:rtl/>
              </w:rPr>
              <w:t>ה</w:t>
            </w:r>
            <w:sdt>
              <w:sdtPr>
                <w:rPr>
                  <w:rFonts w:hint="cs"/>
                  <w:b/>
                  <w:bCs/>
                  <w:sz w:val="26"/>
                  <w:szCs w:val="26"/>
                  <w:rtl/>
                </w:rPr>
                <w:alias w:val="1264"/>
                <w:tag w:val="1264"/>
                <w:id w:val="-715191465"/>
                <w:placeholder>
                  <w:docPart w:val="2D2A475CD7AB41948E243102446DAD2B"/>
                </w:placeholder>
                <w:text w:multiLine="1"/>
              </w:sdtPr>
              <w:sdtEndPr/>
              <w:sdtContent>
                <w:r>
                  <w:rPr>
                    <w:rFonts w:hint="cs"/>
                    <w:b/>
                    <w:bCs/>
                    <w:sz w:val="26"/>
                    <w:szCs w:val="26"/>
                    <w:rtl/>
                  </w:rPr>
                  <w:t>תובעים</w:t>
                </w:r>
              </w:sdtContent>
            </w:sdt>
          </w:p>
        </w:tc>
        <w:tc>
          <w:tcPr>
            <w:tcW w:w="5922" w:type="dxa"/>
            <w:gridSpan w:val="2"/>
          </w:tcPr>
          <w:p w:rsidR="00CD18AE" w:rsidRDefault="00CD18AE">
            <w:pPr>
              <w:rPr>
                <w:rtl/>
              </w:rPr>
            </w:pPr>
          </w:p>
          <w:p w:rsidR="00CD18AE" w:rsidP="007B76A3" w:rsidRDefault="00EB02DE">
            <w:pPr>
              <w:rPr>
                <w:b/>
                <w:bCs/>
                <w:sz w:val="26"/>
                <w:szCs w:val="26"/>
                <w:rtl/>
              </w:rPr>
            </w:pPr>
            <w:sdt>
              <w:sdtPr>
                <w:rPr>
                  <w:rFonts w:hint="cs"/>
                  <w:rtl/>
                </w:rPr>
                <w:alias w:val="828"/>
                <w:tag w:val="828"/>
                <w:id w:val="1423296817"/>
                <w:text w:multiLine="1"/>
              </w:sdtPr>
              <w:sdtEndPr/>
              <w:sdtContent>
                <w:r w:rsidR="00CD18AE">
                  <w:rPr>
                    <w:b/>
                    <w:bCs/>
                    <w:sz w:val="26"/>
                    <w:szCs w:val="26"/>
                  </w:rPr>
                  <w:t>.1</w:t>
                </w:r>
              </w:sdtContent>
            </w:sdt>
            <w:r w:rsidR="00CD18AE">
              <w:rPr>
                <w:rFonts w:hint="cs"/>
                <w:rtl/>
              </w:rPr>
              <w:t xml:space="preserve"> </w:t>
            </w:r>
            <w:sdt>
              <w:sdtPr>
                <w:rPr>
                  <w:rFonts w:hint="cs"/>
                  <w:rtl/>
                </w:rPr>
                <w:alias w:val="825"/>
                <w:tag w:val="825"/>
                <w:id w:val="-812630395"/>
                <w:text w:multiLine="1"/>
              </w:sdtPr>
              <w:sdtEndPr/>
              <w:sdtContent>
                <w:r w:rsidR="00CD18AE">
                  <w:rPr>
                    <w:rFonts w:hint="cs"/>
                    <w:b/>
                    <w:bCs/>
                    <w:sz w:val="26"/>
                    <w:szCs w:val="26"/>
                    <w:rtl/>
                  </w:rPr>
                  <w:t xml:space="preserve">שרות טרקטורים זמר בע"מ </w:t>
                </w:r>
              </w:sdtContent>
            </w:sdt>
          </w:p>
          <w:p w:rsidR="00CD18AE" w:rsidP="007B76A3" w:rsidRDefault="00EB02DE">
            <w:pPr>
              <w:rPr>
                <w:b/>
                <w:bCs/>
                <w:sz w:val="26"/>
                <w:szCs w:val="26"/>
                <w:rtl/>
              </w:rPr>
            </w:pPr>
            <w:sdt>
              <w:sdtPr>
                <w:rPr>
                  <w:rFonts w:hint="cs"/>
                  <w:rtl/>
                </w:rPr>
                <w:alias w:val="828"/>
                <w:tag w:val="828"/>
                <w:id w:val="-911159059"/>
                <w:text w:multiLine="1"/>
              </w:sdtPr>
              <w:sdtEndPr/>
              <w:sdtContent>
                <w:r w:rsidR="00CD18AE">
                  <w:rPr>
                    <w:b/>
                    <w:bCs/>
                    <w:sz w:val="26"/>
                    <w:szCs w:val="26"/>
                  </w:rPr>
                  <w:t>.2</w:t>
                </w:r>
              </w:sdtContent>
            </w:sdt>
            <w:r w:rsidR="00CD18AE">
              <w:rPr>
                <w:rFonts w:hint="cs"/>
                <w:rtl/>
              </w:rPr>
              <w:t xml:space="preserve"> </w:t>
            </w:r>
            <w:sdt>
              <w:sdtPr>
                <w:rPr>
                  <w:rFonts w:hint="cs"/>
                  <w:rtl/>
                </w:rPr>
                <w:alias w:val="825"/>
                <w:tag w:val="825"/>
                <w:id w:val="2022740910"/>
                <w:text w:multiLine="1"/>
              </w:sdtPr>
              <w:sdtEndPr/>
              <w:sdtContent>
                <w:r w:rsidR="00CD18AE">
                  <w:rPr>
                    <w:rFonts w:hint="cs"/>
                    <w:b/>
                    <w:bCs/>
                    <w:sz w:val="26"/>
                    <w:szCs w:val="26"/>
                    <w:rtl/>
                  </w:rPr>
                  <w:t xml:space="preserve">גלאל חרבט </w:t>
                </w:r>
              </w:sdtContent>
            </w:sdt>
          </w:p>
          <w:p w:rsidR="00CD18AE" w:rsidRDefault="00CD18AE">
            <w:pPr>
              <w:jc w:val="right"/>
              <w:rPr>
                <w:b/>
                <w:bCs/>
                <w:sz w:val="26"/>
                <w:szCs w:val="26"/>
                <w:rtl/>
              </w:rPr>
            </w:pPr>
          </w:p>
        </w:tc>
      </w:tr>
      <w:tr w:rsidR="00CD18AE" w:rsidTr="00CD18AE">
        <w:tc>
          <w:tcPr>
            <w:tcW w:w="8802" w:type="dxa"/>
            <w:gridSpan w:val="4"/>
            <w:vAlign w:val="center"/>
          </w:tcPr>
          <w:p w:rsidR="00CD18AE" w:rsidRDefault="00CD18AE">
            <w:pPr>
              <w:jc w:val="center"/>
              <w:rPr>
                <w:rFonts w:ascii="Arial" w:hAnsi="Arial"/>
                <w:b/>
                <w:bCs/>
                <w:sz w:val="26"/>
                <w:szCs w:val="26"/>
                <w:rtl/>
              </w:rPr>
            </w:pPr>
          </w:p>
          <w:p w:rsidR="00CD18AE" w:rsidRDefault="00CD18AE">
            <w:pPr>
              <w:jc w:val="center"/>
              <w:rPr>
                <w:rFonts w:ascii="Arial" w:hAnsi="Arial"/>
                <w:b/>
                <w:bCs/>
                <w:sz w:val="26"/>
                <w:szCs w:val="26"/>
                <w:rtl/>
              </w:rPr>
            </w:pPr>
            <w:r>
              <w:rPr>
                <w:rFonts w:hint="cs" w:ascii="Arial" w:hAnsi="Arial"/>
                <w:b/>
                <w:bCs/>
                <w:sz w:val="26"/>
                <w:szCs w:val="26"/>
                <w:rtl/>
              </w:rPr>
              <w:t>נגד</w:t>
            </w:r>
          </w:p>
          <w:p w:rsidR="00CD18AE" w:rsidRDefault="00CD18AE">
            <w:pPr>
              <w:jc w:val="right"/>
              <w:rPr>
                <w:rFonts w:ascii="Arial" w:hAnsi="Arial"/>
                <w:b/>
                <w:bCs/>
                <w:sz w:val="26"/>
                <w:szCs w:val="26"/>
                <w:rtl/>
              </w:rPr>
            </w:pPr>
          </w:p>
        </w:tc>
      </w:tr>
      <w:tr w:rsidR="00CD18AE" w:rsidTr="00CD18AE">
        <w:tc>
          <w:tcPr>
            <w:tcW w:w="2880" w:type="dxa"/>
            <w:gridSpan w:val="2"/>
            <w:hideMark/>
          </w:tcPr>
          <w:p w:rsidR="00CD18AE" w:rsidRDefault="00CD18AE">
            <w:pPr>
              <w:ind w:left="26"/>
              <w:rPr>
                <w:b/>
                <w:bCs/>
                <w:sz w:val="26"/>
                <w:szCs w:val="26"/>
                <w:rtl/>
              </w:rPr>
            </w:pPr>
            <w:r>
              <w:rPr>
                <w:rFonts w:hint="cs"/>
                <w:b/>
                <w:bCs/>
                <w:sz w:val="26"/>
                <w:szCs w:val="26"/>
                <w:rtl/>
              </w:rPr>
              <w:t>ה</w:t>
            </w:r>
            <w:sdt>
              <w:sdtPr>
                <w:rPr>
                  <w:rFonts w:hint="cs"/>
                  <w:b/>
                  <w:bCs/>
                  <w:sz w:val="26"/>
                  <w:szCs w:val="26"/>
                  <w:rtl/>
                </w:rPr>
                <w:alias w:val="1265"/>
                <w:tag w:val="1265"/>
                <w:id w:val="-905292858"/>
                <w:placeholder>
                  <w:docPart w:val="014435C4AADC4F1796D5A83D2C229CAC"/>
                </w:placeholder>
                <w:text w:multiLine="1"/>
              </w:sdtPr>
              <w:sdtEndPr/>
              <w:sdtContent>
                <w:r>
                  <w:rPr>
                    <w:rFonts w:hint="cs"/>
                    <w:b/>
                    <w:bCs/>
                    <w:sz w:val="26"/>
                    <w:szCs w:val="26"/>
                    <w:rtl/>
                  </w:rPr>
                  <w:t>נתבע</w:t>
                </w:r>
              </w:sdtContent>
            </w:sdt>
          </w:p>
        </w:tc>
        <w:tc>
          <w:tcPr>
            <w:tcW w:w="5922" w:type="dxa"/>
            <w:gridSpan w:val="2"/>
          </w:tcPr>
          <w:p w:rsidR="00CD18AE" w:rsidP="007B76A3" w:rsidRDefault="00CD18AE">
            <w:pPr>
              <w:rPr>
                <w:b/>
                <w:bCs/>
                <w:sz w:val="26"/>
                <w:szCs w:val="26"/>
                <w:rtl/>
              </w:rPr>
            </w:pPr>
            <w:r>
              <w:rPr>
                <w:rFonts w:hint="cs"/>
                <w:rtl/>
              </w:rPr>
              <w:t xml:space="preserve"> </w:t>
            </w:r>
            <w:sdt>
              <w:sdtPr>
                <w:rPr>
                  <w:rFonts w:hint="cs"/>
                  <w:rtl/>
                </w:rPr>
                <w:alias w:val="1266"/>
                <w:tag w:val="1266"/>
                <w:id w:val="871884553"/>
                <w:text w:multiLine="1"/>
              </w:sdtPr>
              <w:sdtEndPr/>
              <w:sdtContent>
                <w:r>
                  <w:rPr>
                    <w:rFonts w:hint="cs"/>
                    <w:b/>
                    <w:bCs/>
                    <w:sz w:val="26"/>
                    <w:szCs w:val="26"/>
                    <w:rtl/>
                  </w:rPr>
                  <w:t xml:space="preserve">נזיה עסלי </w:t>
                </w:r>
              </w:sdtContent>
            </w:sdt>
          </w:p>
          <w:p w:rsidR="00CD18AE" w:rsidRDefault="00CD18AE">
            <w:pPr>
              <w:jc w:val="right"/>
              <w:rPr>
                <w:b/>
                <w:bCs/>
                <w:sz w:val="26"/>
                <w:szCs w:val="26"/>
              </w:rPr>
            </w:pPr>
          </w:p>
        </w:tc>
      </w:tr>
    </w:tbl>
    <w:p w:rsidR="00CD18AE" w:rsidP="00CD18AE" w:rsidRDefault="00CD18AE">
      <w:pPr>
        <w:spacing w:after="120" w:line="360" w:lineRule="auto"/>
        <w:jc w:val="center"/>
        <w:rPr>
          <w:rFonts w:ascii="Arial" w:hAnsi="Arial"/>
          <w:b/>
          <w:bCs/>
          <w:noProof w:val="0"/>
          <w:sz w:val="28"/>
          <w:szCs w:val="28"/>
          <w:u w:val="single"/>
          <w:rtl/>
        </w:rPr>
      </w:pPr>
    </w:p>
    <w:p w:rsidR="00CD18AE" w:rsidP="00CD18AE" w:rsidRDefault="00CD18AE">
      <w:pPr>
        <w:spacing w:after="120" w:line="360" w:lineRule="auto"/>
        <w:jc w:val="center"/>
        <w:rPr>
          <w:rFonts w:ascii="Arial" w:hAnsi="Arial"/>
          <w:b/>
          <w:bCs/>
          <w:noProof w:val="0"/>
          <w:sz w:val="28"/>
          <w:szCs w:val="28"/>
          <w:u w:val="single"/>
          <w:rtl/>
        </w:rPr>
      </w:pPr>
      <w:r>
        <w:rPr>
          <w:rFonts w:hint="cs" w:ascii="Arial" w:hAnsi="Arial"/>
          <w:b/>
          <w:bCs/>
          <w:noProof w:val="0"/>
          <w:sz w:val="28"/>
          <w:szCs w:val="28"/>
          <w:u w:val="single"/>
          <w:rtl/>
        </w:rPr>
        <w:t>פסק דין</w:t>
      </w:r>
    </w:p>
    <w:p w:rsidR="007B76A3" w:rsidP="006310E1" w:rsidRDefault="007B76A3">
      <w:pPr>
        <w:spacing w:line="360" w:lineRule="auto"/>
        <w:jc w:val="both"/>
        <w:rPr>
          <w:rFonts w:ascii="Arial" w:hAnsi="Arial"/>
          <w:b/>
          <w:bCs/>
          <w:noProof w:val="0"/>
          <w:u w:val="single"/>
          <w:rtl/>
        </w:rPr>
      </w:pPr>
    </w:p>
    <w:p w:rsidR="00416EFA" w:rsidP="006310E1" w:rsidRDefault="007B76A3">
      <w:pPr>
        <w:spacing w:line="360" w:lineRule="auto"/>
        <w:ind w:left="720" w:hanging="720"/>
        <w:jc w:val="both"/>
        <w:rPr>
          <w:rFonts w:ascii="Calibri" w:hAnsi="Calibri"/>
          <w:noProof w:val="0"/>
          <w:rtl/>
        </w:rPr>
      </w:pPr>
      <w:r w:rsidRPr="007B76A3">
        <w:rPr>
          <w:rFonts w:hint="cs" w:ascii="Arial" w:hAnsi="Arial"/>
          <w:noProof w:val="0"/>
          <w:rtl/>
        </w:rPr>
        <w:t>1.</w:t>
      </w:r>
      <w:r w:rsidRPr="007B76A3">
        <w:rPr>
          <w:rFonts w:ascii="Arial" w:hAnsi="Arial"/>
          <w:noProof w:val="0"/>
          <w:rtl/>
        </w:rPr>
        <w:tab/>
      </w:r>
      <w:r w:rsidRPr="00CD18AE" w:rsidR="00416EFA">
        <w:rPr>
          <w:rFonts w:hint="cs" w:ascii="Calibri" w:hAnsi="Calibri"/>
          <w:noProof w:val="0"/>
          <w:rtl/>
        </w:rPr>
        <w:t xml:space="preserve">בפני </w:t>
      </w:r>
      <w:bookmarkStart w:name="ABSTRACT_START" w:id="0"/>
      <w:bookmarkEnd w:id="0"/>
      <w:r w:rsidRPr="00CD18AE" w:rsidR="00416EFA">
        <w:rPr>
          <w:rFonts w:hint="cs" w:ascii="Calibri" w:hAnsi="Calibri"/>
          <w:noProof w:val="0"/>
          <w:rtl/>
        </w:rPr>
        <w:t xml:space="preserve">תביעה שהוגשה בגין פרסום לשון הרע, מכוח </w:t>
      </w:r>
      <w:hyperlink w:history="1" r:id="rId10">
        <w:r w:rsidRPr="00CD18AE" w:rsidR="00416EFA">
          <w:rPr>
            <w:rFonts w:hint="cs" w:ascii="Calibri" w:hAnsi="Calibri"/>
            <w:noProof w:val="0"/>
            <w:rtl/>
          </w:rPr>
          <w:t>חוק איסור לשון הרע</w:t>
        </w:r>
      </w:hyperlink>
      <w:r w:rsidRPr="00CD18AE" w:rsidR="00416EFA">
        <w:rPr>
          <w:rFonts w:hint="cs" w:ascii="Calibri" w:hAnsi="Calibri"/>
          <w:noProof w:val="0"/>
          <w:rtl/>
        </w:rPr>
        <w:t xml:space="preserve">, תשכ"ה – 1965 (להלן – </w:t>
      </w:r>
      <w:r w:rsidRPr="00CD18AE" w:rsidR="00416EFA">
        <w:rPr>
          <w:rFonts w:hint="cs" w:ascii="Calibri" w:hAnsi="Calibri"/>
          <w:b/>
          <w:bCs/>
          <w:noProof w:val="0"/>
          <w:rtl/>
        </w:rPr>
        <w:t>החוק</w:t>
      </w:r>
      <w:r w:rsidRPr="00CD18AE" w:rsidR="00416EFA">
        <w:rPr>
          <w:rFonts w:hint="cs" w:ascii="Calibri" w:hAnsi="Calibri"/>
          <w:noProof w:val="0"/>
          <w:rtl/>
        </w:rPr>
        <w:t xml:space="preserve">). </w:t>
      </w:r>
    </w:p>
    <w:p w:rsidR="007B76A3" w:rsidP="006310E1" w:rsidRDefault="007B76A3">
      <w:pPr>
        <w:spacing w:line="360" w:lineRule="auto"/>
        <w:ind w:left="720" w:hanging="720"/>
        <w:jc w:val="both"/>
        <w:rPr>
          <w:rFonts w:ascii="Calibri" w:hAnsi="Calibri"/>
          <w:noProof w:val="0"/>
          <w:rtl/>
        </w:rPr>
      </w:pPr>
    </w:p>
    <w:p w:rsidR="00416EFA" w:rsidP="006310E1" w:rsidRDefault="007B76A3">
      <w:pPr>
        <w:spacing w:line="360" w:lineRule="auto"/>
        <w:ind w:left="720" w:hanging="720"/>
        <w:jc w:val="both"/>
        <w:rPr>
          <w:rFonts w:ascii="Calibri" w:hAnsi="Calibri"/>
          <w:noProof w:val="0"/>
          <w:rtl/>
        </w:rPr>
      </w:pPr>
      <w:r>
        <w:rPr>
          <w:rFonts w:hint="cs" w:ascii="Calibri" w:hAnsi="Calibri"/>
          <w:noProof w:val="0"/>
          <w:rtl/>
        </w:rPr>
        <w:t>2.</w:t>
      </w:r>
      <w:r>
        <w:rPr>
          <w:rFonts w:hint="cs" w:ascii="Calibri" w:hAnsi="Calibri"/>
          <w:noProof w:val="0"/>
          <w:rtl/>
        </w:rPr>
        <w:tab/>
      </w:r>
      <w:r w:rsidRPr="00416EFA" w:rsidR="00416EFA">
        <w:rPr>
          <w:rFonts w:hint="cs" w:ascii="Calibri" w:hAnsi="Calibri"/>
          <w:noProof w:val="0"/>
          <w:rtl/>
        </w:rPr>
        <w:t xml:space="preserve">התובעת 1, "שרותי טרקטורים זמר בע"מ" (להלן: </w:t>
      </w:r>
      <w:r w:rsidRPr="00416EFA" w:rsidR="00416EFA">
        <w:rPr>
          <w:rFonts w:hint="cs" w:ascii="Calibri" w:hAnsi="Calibri"/>
          <w:b/>
          <w:bCs/>
          <w:noProof w:val="0"/>
          <w:rtl/>
        </w:rPr>
        <w:t>"החברה"</w:t>
      </w:r>
      <w:r w:rsidRPr="00416EFA" w:rsidR="00416EFA">
        <w:rPr>
          <w:rFonts w:hint="cs" w:ascii="Calibri" w:hAnsi="Calibri"/>
          <w:noProof w:val="0"/>
          <w:rtl/>
        </w:rPr>
        <w:t xml:space="preserve">), היא </w:t>
      </w:r>
      <w:r w:rsidR="005A707D">
        <w:rPr>
          <w:rFonts w:hint="cs" w:ascii="Calibri" w:hAnsi="Calibri"/>
          <w:noProof w:val="0"/>
          <w:rtl/>
        </w:rPr>
        <w:t xml:space="preserve">חברה המנהלת </w:t>
      </w:r>
      <w:r w:rsidR="00E15B53">
        <w:rPr>
          <w:rFonts w:hint="cs" w:ascii="Calibri" w:hAnsi="Calibri"/>
          <w:noProof w:val="0"/>
          <w:rtl/>
        </w:rPr>
        <w:t>מוסך לתיקון טרקטורונים, והיא זכיינית למתן</w:t>
      </w:r>
      <w:r w:rsidR="00244390">
        <w:rPr>
          <w:rFonts w:hint="cs" w:ascii="Calibri" w:hAnsi="Calibri"/>
          <w:noProof w:val="0"/>
          <w:rtl/>
        </w:rPr>
        <w:t xml:space="preserve"> שירותים לכלים מסוג "בובקט ג'ל" באזור בו מתגורר הנתבע </w:t>
      </w:r>
      <w:r w:rsidRPr="007B76A3" w:rsidR="00244390">
        <w:rPr>
          <w:rFonts w:hint="cs" w:ascii="Calibri" w:hAnsi="Calibri"/>
          <w:b/>
          <w:bCs/>
          <w:noProof w:val="0"/>
          <w:rtl/>
        </w:rPr>
        <w:t>(עמ' 26 ש' 22-23)</w:t>
      </w:r>
      <w:r w:rsidR="00244390">
        <w:rPr>
          <w:rFonts w:hint="cs" w:ascii="Calibri" w:hAnsi="Calibri"/>
          <w:noProof w:val="0"/>
          <w:rtl/>
        </w:rPr>
        <w:t>.</w:t>
      </w:r>
      <w:r>
        <w:rPr>
          <w:rFonts w:hint="cs" w:ascii="Calibri" w:hAnsi="Calibri"/>
          <w:noProof w:val="0"/>
          <w:rtl/>
        </w:rPr>
        <w:t xml:space="preserve"> </w:t>
      </w:r>
    </w:p>
    <w:p w:rsidR="00416EFA" w:rsidP="006310E1" w:rsidRDefault="007B76A3">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התובע 2, מר ג'לאל חרבט (להלן: </w:t>
      </w:r>
      <w:r w:rsidRPr="00416EFA" w:rsidR="00416EFA">
        <w:rPr>
          <w:rFonts w:hint="cs" w:ascii="Calibri" w:hAnsi="Calibri"/>
          <w:b/>
          <w:bCs/>
          <w:noProof w:val="0"/>
          <w:rtl/>
        </w:rPr>
        <w:t>:"תובע 2"</w:t>
      </w:r>
      <w:r w:rsidRPr="00416EFA" w:rsidR="00416EFA">
        <w:rPr>
          <w:rFonts w:hint="cs" w:ascii="Calibri" w:hAnsi="Calibri"/>
          <w:noProof w:val="0"/>
          <w:rtl/>
        </w:rPr>
        <w:t xml:space="preserve">), הוא הבעלים הרשום של </w:t>
      </w:r>
      <w:r w:rsidR="005A707D">
        <w:rPr>
          <w:rFonts w:hint="cs" w:ascii="Calibri" w:hAnsi="Calibri"/>
          <w:noProof w:val="0"/>
          <w:rtl/>
        </w:rPr>
        <w:t>החברה</w:t>
      </w:r>
      <w:r w:rsidRPr="00416EFA" w:rsidR="00416EFA">
        <w:rPr>
          <w:rFonts w:hint="cs" w:ascii="Calibri" w:hAnsi="Calibri"/>
          <w:noProof w:val="0"/>
          <w:rtl/>
        </w:rPr>
        <w:t>.</w:t>
      </w:r>
    </w:p>
    <w:p w:rsidR="00416EFA" w:rsidP="006310E1" w:rsidRDefault="007B76A3">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הנתבע, מר</w:t>
      </w:r>
      <w:r w:rsidR="005A707D">
        <w:rPr>
          <w:rFonts w:hint="cs" w:ascii="Calibri" w:hAnsi="Calibri"/>
          <w:noProof w:val="0"/>
          <w:rtl/>
        </w:rPr>
        <w:t xml:space="preserve"> </w:t>
      </w:r>
      <w:r w:rsidRPr="00416EFA" w:rsidR="00416EFA">
        <w:rPr>
          <w:rFonts w:hint="cs" w:ascii="Calibri" w:hAnsi="Calibri"/>
          <w:noProof w:val="0"/>
          <w:rtl/>
        </w:rPr>
        <w:t xml:space="preserve">נזיה עסלי (להלן: </w:t>
      </w:r>
      <w:r w:rsidRPr="00416EFA" w:rsidR="00416EFA">
        <w:rPr>
          <w:rFonts w:hint="cs" w:ascii="Calibri" w:hAnsi="Calibri"/>
          <w:b/>
          <w:bCs/>
          <w:noProof w:val="0"/>
          <w:rtl/>
        </w:rPr>
        <w:t>"הנתבע"</w:t>
      </w:r>
      <w:r w:rsidRPr="00416EFA" w:rsidR="00416EFA">
        <w:rPr>
          <w:rFonts w:hint="cs" w:ascii="Calibri" w:hAnsi="Calibri"/>
          <w:noProof w:val="0"/>
          <w:rtl/>
        </w:rPr>
        <w:t xml:space="preserve">), </w:t>
      </w:r>
      <w:bookmarkStart w:name="ABSTRACT_END" w:id="1"/>
      <w:bookmarkEnd w:id="1"/>
      <w:r w:rsidRPr="00416EFA" w:rsidR="00416EFA">
        <w:rPr>
          <w:rFonts w:hint="cs" w:ascii="Calibri" w:hAnsi="Calibri"/>
          <w:noProof w:val="0"/>
          <w:rtl/>
        </w:rPr>
        <w:t>ה</w:t>
      </w:r>
      <w:r w:rsidR="005A707D">
        <w:rPr>
          <w:rFonts w:hint="cs" w:ascii="Calibri" w:hAnsi="Calibri"/>
          <w:noProof w:val="0"/>
          <w:rtl/>
        </w:rPr>
        <w:t>יה</w:t>
      </w:r>
      <w:r w:rsidRPr="00416EFA" w:rsidR="00416EFA">
        <w:rPr>
          <w:rFonts w:hint="cs" w:ascii="Calibri" w:hAnsi="Calibri"/>
          <w:noProof w:val="0"/>
          <w:rtl/>
        </w:rPr>
        <w:t xml:space="preserve"> לקוח של החברה. </w:t>
      </w:r>
    </w:p>
    <w:p w:rsidR="007B76A3" w:rsidP="006310E1" w:rsidRDefault="007B76A3">
      <w:pPr>
        <w:spacing w:line="360" w:lineRule="auto"/>
        <w:ind w:left="720" w:hanging="720"/>
        <w:jc w:val="both"/>
        <w:rPr>
          <w:rFonts w:ascii="Calibri" w:hAnsi="Calibri"/>
          <w:noProof w:val="0"/>
          <w:rtl/>
        </w:rPr>
      </w:pPr>
    </w:p>
    <w:p w:rsidR="00416EFA" w:rsidP="006310E1" w:rsidRDefault="007B76A3">
      <w:pPr>
        <w:spacing w:line="360" w:lineRule="auto"/>
        <w:ind w:left="720" w:hanging="720"/>
        <w:jc w:val="both"/>
        <w:rPr>
          <w:rFonts w:ascii="Calibri" w:hAnsi="Calibri"/>
          <w:noProof w:val="0"/>
          <w:rtl/>
        </w:rPr>
      </w:pPr>
      <w:r>
        <w:rPr>
          <w:rFonts w:hint="cs" w:ascii="Calibri" w:hAnsi="Calibri"/>
          <w:noProof w:val="0"/>
          <w:rtl/>
        </w:rPr>
        <w:t>3.</w:t>
      </w:r>
      <w:r>
        <w:rPr>
          <w:rFonts w:hint="cs" w:ascii="Calibri" w:hAnsi="Calibri"/>
          <w:noProof w:val="0"/>
          <w:rtl/>
        </w:rPr>
        <w:tab/>
      </w:r>
      <w:r w:rsidR="005A707D">
        <w:rPr>
          <w:rFonts w:hint="cs" w:ascii="Calibri" w:hAnsi="Calibri"/>
          <w:noProof w:val="0"/>
          <w:rtl/>
        </w:rPr>
        <w:t xml:space="preserve">התביעה הוגשה בגין </w:t>
      </w:r>
      <w:r w:rsidRPr="00416EFA" w:rsidR="00416EFA">
        <w:rPr>
          <w:rFonts w:hint="cs" w:ascii="Calibri" w:hAnsi="Calibri"/>
          <w:noProof w:val="0"/>
          <w:rtl/>
        </w:rPr>
        <w:t>הודעות ("פוסטים") וסרטונים, שפורסמו על ידי הנתבע ברשת החברתית "פייסבוק".</w:t>
      </w:r>
      <w:r w:rsidR="00BC320C">
        <w:rPr>
          <w:rFonts w:hint="cs" w:ascii="Calibri" w:hAnsi="Calibri"/>
          <w:noProof w:val="0"/>
          <w:rtl/>
        </w:rPr>
        <w:t xml:space="preserve"> </w:t>
      </w:r>
    </w:p>
    <w:p w:rsidR="007B76A3" w:rsidP="006310E1" w:rsidRDefault="007B76A3">
      <w:pPr>
        <w:spacing w:line="360" w:lineRule="auto"/>
        <w:ind w:left="720" w:hanging="720"/>
        <w:jc w:val="both"/>
        <w:rPr>
          <w:rFonts w:ascii="Calibri" w:hAnsi="Calibri"/>
          <w:noProof w:val="0"/>
          <w:rtl/>
        </w:rPr>
      </w:pPr>
    </w:p>
    <w:p w:rsidR="007B76A3" w:rsidP="006310E1" w:rsidRDefault="007B76A3">
      <w:pPr>
        <w:spacing w:line="360" w:lineRule="auto"/>
        <w:jc w:val="both"/>
        <w:rPr>
          <w:rFonts w:ascii="Calibri" w:hAnsi="Calibri"/>
          <w:noProof w:val="0"/>
          <w:rtl/>
        </w:rPr>
      </w:pPr>
      <w:r>
        <w:rPr>
          <w:rFonts w:hint="cs" w:ascii="Calibri" w:hAnsi="Calibri"/>
          <w:b/>
          <w:bCs/>
          <w:noProof w:val="0"/>
          <w:u w:val="single"/>
          <w:rtl/>
        </w:rPr>
        <w:t>טענות הצדדים:</w:t>
      </w:r>
    </w:p>
    <w:p w:rsidR="00416EFA" w:rsidP="006310E1" w:rsidRDefault="007B76A3">
      <w:pPr>
        <w:spacing w:line="360" w:lineRule="auto"/>
        <w:ind w:left="720" w:hanging="720"/>
        <w:jc w:val="both"/>
        <w:rPr>
          <w:rFonts w:ascii="Calibri" w:hAnsi="Calibri"/>
          <w:noProof w:val="0"/>
          <w:rtl/>
        </w:rPr>
      </w:pPr>
      <w:r>
        <w:rPr>
          <w:rFonts w:hint="cs" w:ascii="Calibri" w:hAnsi="Calibri"/>
          <w:noProof w:val="0"/>
          <w:rtl/>
        </w:rPr>
        <w:t>4.</w:t>
      </w:r>
      <w:r>
        <w:rPr>
          <w:rFonts w:ascii="Calibri" w:hAnsi="Calibri"/>
          <w:noProof w:val="0"/>
          <w:rtl/>
        </w:rPr>
        <w:tab/>
      </w:r>
      <w:r w:rsidRPr="00416EFA" w:rsidR="00416EFA">
        <w:rPr>
          <w:rFonts w:hint="cs" w:ascii="Calibri" w:hAnsi="Calibri"/>
          <w:noProof w:val="0"/>
          <w:rtl/>
        </w:rPr>
        <w:t>לטענת התובעים, הנתבע מחזיק בדף פייסבוק פרטי בערבית, ובו חברים יותר מ- 2,000 חברים.</w:t>
      </w:r>
    </w:p>
    <w:p w:rsidR="007B76A3" w:rsidP="006310E1" w:rsidRDefault="007B76A3">
      <w:pPr>
        <w:spacing w:line="360" w:lineRule="auto"/>
        <w:ind w:left="720" w:hanging="720"/>
        <w:jc w:val="both"/>
        <w:rPr>
          <w:rFonts w:ascii="Calibri" w:hAnsi="Calibri"/>
          <w:noProof w:val="0"/>
          <w:rtl/>
        </w:rPr>
      </w:pPr>
    </w:p>
    <w:p w:rsidR="00416EFA" w:rsidP="006310E1" w:rsidRDefault="007B76A3">
      <w:pPr>
        <w:spacing w:line="360" w:lineRule="auto"/>
        <w:ind w:left="720" w:hanging="720"/>
        <w:jc w:val="both"/>
        <w:rPr>
          <w:rFonts w:ascii="Calibri" w:hAnsi="Calibri"/>
          <w:noProof w:val="0"/>
          <w:rtl/>
        </w:rPr>
      </w:pPr>
      <w:r>
        <w:rPr>
          <w:rFonts w:hint="cs" w:ascii="Calibri" w:hAnsi="Calibri"/>
          <w:noProof w:val="0"/>
          <w:rtl/>
        </w:rPr>
        <w:t>5.</w:t>
      </w:r>
      <w:r>
        <w:rPr>
          <w:rFonts w:hint="cs" w:ascii="Calibri" w:hAnsi="Calibri"/>
          <w:noProof w:val="0"/>
          <w:rtl/>
        </w:rPr>
        <w:tab/>
      </w:r>
      <w:r w:rsidRPr="00416EFA" w:rsidR="00416EFA">
        <w:rPr>
          <w:rFonts w:hint="cs" w:ascii="Calibri" w:hAnsi="Calibri"/>
          <w:noProof w:val="0"/>
          <w:rtl/>
        </w:rPr>
        <w:t>לטענת התובעים, בחודש פברואר בשנת 2016, פרסם</w:t>
      </w:r>
      <w:r w:rsidR="00BC320C">
        <w:rPr>
          <w:rFonts w:hint="cs" w:ascii="Calibri" w:hAnsi="Calibri"/>
          <w:noProof w:val="0"/>
          <w:rtl/>
        </w:rPr>
        <w:t xml:space="preserve"> </w:t>
      </w:r>
      <w:r w:rsidRPr="00416EFA" w:rsidR="005A707D">
        <w:rPr>
          <w:rFonts w:hint="cs" w:ascii="Calibri" w:hAnsi="Calibri"/>
          <w:noProof w:val="0"/>
          <w:rtl/>
        </w:rPr>
        <w:t>הנתבע</w:t>
      </w:r>
      <w:r w:rsidRPr="00416EFA" w:rsidR="00416EFA">
        <w:rPr>
          <w:rFonts w:hint="cs" w:ascii="Calibri" w:hAnsi="Calibri"/>
          <w:noProof w:val="0"/>
          <w:rtl/>
        </w:rPr>
        <w:t xml:space="preserve"> בדף הפייסבוק</w:t>
      </w:r>
      <w:r w:rsidR="00BC320C">
        <w:rPr>
          <w:rFonts w:hint="cs" w:ascii="Calibri" w:hAnsi="Calibri"/>
          <w:noProof w:val="0"/>
          <w:rtl/>
        </w:rPr>
        <w:t xml:space="preserve"> </w:t>
      </w:r>
      <w:r w:rsidRPr="00416EFA" w:rsidR="00416EFA">
        <w:rPr>
          <w:rFonts w:hint="cs" w:ascii="Calibri" w:hAnsi="Calibri"/>
          <w:noProof w:val="0"/>
          <w:rtl/>
        </w:rPr>
        <w:t xml:space="preserve">שלו סרטון וידאו, הכולל תיעוד חזותי של הנתבע עצמו, בו הנתבע </w:t>
      </w:r>
      <w:r w:rsidR="005A707D">
        <w:rPr>
          <w:rFonts w:hint="cs" w:ascii="Calibri" w:hAnsi="Calibri"/>
          <w:noProof w:val="0"/>
          <w:rtl/>
        </w:rPr>
        <w:t>אומר דברים ש</w:t>
      </w:r>
      <w:r w:rsidRPr="00416EFA" w:rsidR="00416EFA">
        <w:rPr>
          <w:rFonts w:hint="cs" w:ascii="Calibri" w:hAnsi="Calibri"/>
          <w:noProof w:val="0"/>
          <w:rtl/>
        </w:rPr>
        <w:t>מבז</w:t>
      </w:r>
      <w:r w:rsidR="005A707D">
        <w:rPr>
          <w:rFonts w:hint="cs" w:ascii="Calibri" w:hAnsi="Calibri"/>
          <w:noProof w:val="0"/>
          <w:rtl/>
        </w:rPr>
        <w:t>ים</w:t>
      </w:r>
      <w:r w:rsidRPr="00416EFA" w:rsidR="00416EFA">
        <w:rPr>
          <w:rFonts w:hint="cs" w:ascii="Calibri" w:hAnsi="Calibri"/>
          <w:noProof w:val="0"/>
          <w:rtl/>
        </w:rPr>
        <w:t xml:space="preserve"> את התובעים. לטענת התובעים בסרטון מעלה הנתבע טענות כזב, שעיקרן הוא כי ה</w:t>
      </w:r>
      <w:r w:rsidR="00FF520B">
        <w:rPr>
          <w:rFonts w:hint="cs" w:ascii="Calibri" w:hAnsi="Calibri"/>
          <w:noProof w:val="0"/>
          <w:rtl/>
        </w:rPr>
        <w:t>תובעים</w:t>
      </w:r>
      <w:r w:rsidRPr="00416EFA" w:rsidR="00416EFA">
        <w:rPr>
          <w:rFonts w:hint="cs" w:ascii="Calibri" w:hAnsi="Calibri"/>
          <w:noProof w:val="0"/>
          <w:rtl/>
        </w:rPr>
        <w:t xml:space="preserve"> רימו אותו</w:t>
      </w:r>
      <w:r w:rsidR="005A707D">
        <w:rPr>
          <w:rFonts w:hint="cs" w:ascii="Calibri" w:hAnsi="Calibri"/>
          <w:noProof w:val="0"/>
          <w:rtl/>
        </w:rPr>
        <w:t>,</w:t>
      </w:r>
      <w:r w:rsidRPr="00416EFA" w:rsidR="00416EFA">
        <w:rPr>
          <w:rFonts w:hint="cs" w:ascii="Calibri" w:hAnsi="Calibri"/>
          <w:noProof w:val="0"/>
          <w:rtl/>
        </w:rPr>
        <w:t xml:space="preserve"> ב</w:t>
      </w:r>
      <w:r w:rsidR="005A707D">
        <w:rPr>
          <w:rFonts w:hint="cs" w:ascii="Calibri" w:hAnsi="Calibri"/>
          <w:noProof w:val="0"/>
          <w:rtl/>
        </w:rPr>
        <w:t>יחס ל</w:t>
      </w:r>
      <w:r w:rsidRPr="00416EFA" w:rsidR="00416EFA">
        <w:rPr>
          <w:rFonts w:hint="cs" w:ascii="Calibri" w:hAnsi="Calibri"/>
          <w:noProof w:val="0"/>
          <w:rtl/>
        </w:rPr>
        <w:t>שירות שנתנו לטרקטור מסוג "בובקט" השייך לנתבע</w:t>
      </w:r>
      <w:r w:rsidR="00BE3958">
        <w:rPr>
          <w:rFonts w:hint="cs" w:ascii="Calibri" w:hAnsi="Calibri"/>
          <w:noProof w:val="0"/>
          <w:rtl/>
        </w:rPr>
        <w:t xml:space="preserve"> (להלן: </w:t>
      </w:r>
      <w:r w:rsidR="00BE3958">
        <w:rPr>
          <w:rFonts w:hint="cs" w:ascii="Calibri" w:hAnsi="Calibri"/>
          <w:b/>
          <w:bCs/>
          <w:noProof w:val="0"/>
          <w:rtl/>
        </w:rPr>
        <w:t>"הסרטון הראשון"</w:t>
      </w:r>
      <w:r w:rsidR="00BE3958">
        <w:rPr>
          <w:rFonts w:hint="cs" w:ascii="Calibri" w:hAnsi="Calibri"/>
          <w:noProof w:val="0"/>
          <w:rtl/>
        </w:rPr>
        <w:t>)</w:t>
      </w:r>
      <w:r w:rsidRPr="00416EFA" w:rsidR="00416EFA">
        <w:rPr>
          <w:rFonts w:hint="cs" w:ascii="Calibri" w:hAnsi="Calibri"/>
          <w:noProof w:val="0"/>
          <w:rtl/>
        </w:rPr>
        <w:t>. התובע</w:t>
      </w:r>
      <w:r w:rsidR="00FF520B">
        <w:rPr>
          <w:rFonts w:hint="cs" w:ascii="Calibri" w:hAnsi="Calibri"/>
          <w:noProof w:val="0"/>
          <w:rtl/>
        </w:rPr>
        <w:t>ים צירפו</w:t>
      </w:r>
      <w:r w:rsidRPr="00416EFA" w:rsidR="00416EFA">
        <w:rPr>
          <w:rFonts w:hint="cs" w:ascii="Calibri" w:hAnsi="Calibri"/>
          <w:noProof w:val="0"/>
          <w:rtl/>
        </w:rPr>
        <w:t xml:space="preserve"> ל</w:t>
      </w:r>
      <w:r w:rsidR="00BC320C">
        <w:rPr>
          <w:rFonts w:hint="cs" w:ascii="Calibri" w:hAnsi="Calibri"/>
          <w:noProof w:val="0"/>
          <w:rtl/>
        </w:rPr>
        <w:t>כתב התביעה דיסק הכולל את הסרטון</w:t>
      </w:r>
      <w:r w:rsidRPr="00416EFA" w:rsidR="00416EFA">
        <w:rPr>
          <w:rFonts w:hint="cs" w:ascii="Calibri" w:hAnsi="Calibri"/>
          <w:noProof w:val="0"/>
          <w:rtl/>
        </w:rPr>
        <w:t>.</w:t>
      </w:r>
    </w:p>
    <w:p w:rsidR="000960E6" w:rsidP="006310E1" w:rsidRDefault="000960E6">
      <w:pPr>
        <w:spacing w:line="360" w:lineRule="auto"/>
        <w:ind w:left="720" w:hanging="720"/>
        <w:jc w:val="both"/>
        <w:rPr>
          <w:rFonts w:ascii="Calibri" w:hAnsi="Calibri"/>
          <w:noProof w:val="0"/>
          <w:rtl/>
        </w:rPr>
      </w:pP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lastRenderedPageBreak/>
        <w:t>6.</w:t>
      </w:r>
      <w:r>
        <w:rPr>
          <w:rFonts w:hint="cs" w:ascii="Calibri" w:hAnsi="Calibri"/>
          <w:noProof w:val="0"/>
          <w:rtl/>
        </w:rPr>
        <w:tab/>
      </w:r>
      <w:r w:rsidRPr="00416EFA" w:rsidR="00416EFA">
        <w:rPr>
          <w:rFonts w:hint="cs" w:ascii="Calibri" w:hAnsi="Calibri"/>
          <w:noProof w:val="0"/>
          <w:rtl/>
        </w:rPr>
        <w:t xml:space="preserve">לטענת התובעים, אף שבסרטון הנתבע נמנע מלהזכיר את שם התובעים, ברור שהאמור בו מכוון אליהם. זאת, </w:t>
      </w:r>
      <w:r w:rsidR="005A707D">
        <w:rPr>
          <w:rFonts w:hint="cs" w:ascii="Calibri" w:hAnsi="Calibri"/>
          <w:noProof w:val="0"/>
          <w:rtl/>
        </w:rPr>
        <w:t xml:space="preserve">בין היתר, </w:t>
      </w:r>
      <w:r w:rsidRPr="00416EFA" w:rsidR="00416EFA">
        <w:rPr>
          <w:rFonts w:hint="cs" w:ascii="Calibri" w:hAnsi="Calibri"/>
          <w:noProof w:val="0"/>
          <w:rtl/>
        </w:rPr>
        <w:t>משום שהנתבע מצולם בסרטון שהוא לובש סוודר, שעליו מוטבע סמלה המסחרי של החברה</w:t>
      </w:r>
      <w:r w:rsidR="00244390">
        <w:rPr>
          <w:rFonts w:hint="cs" w:ascii="Calibri" w:hAnsi="Calibri"/>
          <w:noProof w:val="0"/>
          <w:rtl/>
        </w:rPr>
        <w:t>, והוא קורע אותו בהפגנתיות תוך כדי הסרטון.</w:t>
      </w:r>
      <w:r w:rsidRPr="00416EFA" w:rsidR="00416EFA">
        <w:rPr>
          <w:rFonts w:hint="cs" w:ascii="Calibri" w:hAnsi="Calibri"/>
          <w:noProof w:val="0"/>
          <w:rtl/>
        </w:rPr>
        <w:t xml:space="preserve"> </w:t>
      </w:r>
    </w:p>
    <w:p w:rsidR="000960E6" w:rsidP="006310E1" w:rsidRDefault="000960E6">
      <w:pPr>
        <w:spacing w:line="360" w:lineRule="auto"/>
        <w:ind w:left="720" w:hanging="720"/>
        <w:jc w:val="both"/>
        <w:rPr>
          <w:rFonts w:ascii="Calibri" w:hAnsi="Calibri"/>
          <w:noProof w:val="0"/>
          <w:rtl/>
        </w:rPr>
      </w:pP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t>7.</w:t>
      </w:r>
      <w:r>
        <w:rPr>
          <w:rFonts w:hint="cs" w:ascii="Calibri" w:hAnsi="Calibri"/>
          <w:noProof w:val="0"/>
          <w:rtl/>
        </w:rPr>
        <w:tab/>
      </w:r>
      <w:r w:rsidRPr="00416EFA" w:rsidR="00416EFA">
        <w:rPr>
          <w:rFonts w:hint="cs" w:ascii="Calibri" w:hAnsi="Calibri"/>
          <w:noProof w:val="0"/>
          <w:rtl/>
        </w:rPr>
        <w:t xml:space="preserve">לטענת התובעים, בהמשך, הנתבע פרסם </w:t>
      </w:r>
      <w:r w:rsidR="0064267B">
        <w:rPr>
          <w:rFonts w:hint="cs" w:ascii="Calibri" w:hAnsi="Calibri"/>
          <w:noProof w:val="0"/>
          <w:rtl/>
        </w:rPr>
        <w:t>"</w:t>
      </w:r>
      <w:r w:rsidRPr="00416EFA" w:rsidR="00416EFA">
        <w:rPr>
          <w:rFonts w:hint="cs" w:ascii="Calibri" w:hAnsi="Calibri"/>
          <w:noProof w:val="0"/>
          <w:rtl/>
        </w:rPr>
        <w:t>פוסט</w:t>
      </w:r>
      <w:r w:rsidR="0064267B">
        <w:rPr>
          <w:rFonts w:hint="cs" w:ascii="Calibri" w:hAnsi="Calibri"/>
          <w:noProof w:val="0"/>
          <w:rtl/>
        </w:rPr>
        <w:t>"</w:t>
      </w:r>
      <w:r w:rsidR="005A707D">
        <w:rPr>
          <w:rFonts w:hint="cs" w:ascii="Calibri" w:hAnsi="Calibri"/>
          <w:noProof w:val="0"/>
          <w:rtl/>
        </w:rPr>
        <w:t>,</w:t>
      </w:r>
      <w:r w:rsidR="00BE3958">
        <w:rPr>
          <w:rFonts w:hint="cs" w:ascii="Calibri" w:hAnsi="Calibri"/>
          <w:noProof w:val="0"/>
          <w:rtl/>
        </w:rPr>
        <w:t xml:space="preserve"> </w:t>
      </w:r>
      <w:r w:rsidRPr="00416EFA" w:rsidR="00416EFA">
        <w:rPr>
          <w:rFonts w:hint="cs" w:ascii="Calibri" w:hAnsi="Calibri"/>
          <w:noProof w:val="0"/>
          <w:rtl/>
        </w:rPr>
        <w:t>שבו הזכיר מפורשות את</w:t>
      </w:r>
      <w:r w:rsidR="005A707D">
        <w:rPr>
          <w:rFonts w:hint="cs" w:ascii="Calibri" w:hAnsi="Calibri"/>
          <w:noProof w:val="0"/>
          <w:rtl/>
        </w:rPr>
        <w:t xml:space="preserve"> שם התובע 2, תוך שהוא מכנה אותו </w:t>
      </w:r>
      <w:r w:rsidRPr="00416EFA" w:rsidR="00416EFA">
        <w:rPr>
          <w:rFonts w:hint="cs" w:ascii="Calibri" w:hAnsi="Calibri"/>
          <w:noProof w:val="0"/>
          <w:rtl/>
        </w:rPr>
        <w:t>"</w:t>
      </w:r>
      <w:r w:rsidRPr="00416EFA" w:rsidR="00416EFA">
        <w:rPr>
          <w:rFonts w:hint="cs" w:ascii="Calibri" w:hAnsi="Calibri"/>
          <w:b/>
          <w:bCs/>
          <w:noProof w:val="0"/>
          <w:rtl/>
        </w:rPr>
        <w:t>רמאי וגנב"</w:t>
      </w:r>
      <w:r w:rsidRPr="00416EFA" w:rsidR="00416EFA">
        <w:rPr>
          <w:rFonts w:hint="cs" w:ascii="Calibri" w:hAnsi="Calibri"/>
          <w:noProof w:val="0"/>
          <w:rtl/>
        </w:rPr>
        <w:t xml:space="preserve">. </w:t>
      </w:r>
    </w:p>
    <w:p w:rsidR="000960E6" w:rsidP="006310E1" w:rsidRDefault="000960E6">
      <w:pPr>
        <w:spacing w:line="360" w:lineRule="auto"/>
        <w:ind w:left="720" w:hanging="720"/>
        <w:jc w:val="both"/>
        <w:rPr>
          <w:rFonts w:ascii="Calibri" w:hAnsi="Calibri"/>
          <w:noProof w:val="0"/>
          <w:rtl/>
        </w:rPr>
      </w:pP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t>8.</w:t>
      </w:r>
      <w:r>
        <w:rPr>
          <w:rFonts w:hint="cs" w:ascii="Calibri" w:hAnsi="Calibri"/>
          <w:noProof w:val="0"/>
          <w:rtl/>
        </w:rPr>
        <w:tab/>
      </w:r>
      <w:r w:rsidRPr="00416EFA" w:rsidR="00416EFA">
        <w:rPr>
          <w:rFonts w:hint="cs" w:ascii="Calibri" w:hAnsi="Calibri"/>
          <w:noProof w:val="0"/>
          <w:rtl/>
        </w:rPr>
        <w:t xml:space="preserve">לטענת התובעים, </w:t>
      </w:r>
      <w:r w:rsidR="005A707D">
        <w:rPr>
          <w:rFonts w:hint="cs" w:ascii="Calibri" w:hAnsi="Calibri"/>
          <w:noProof w:val="0"/>
          <w:rtl/>
        </w:rPr>
        <w:t xml:space="preserve">בהמשך, </w:t>
      </w:r>
      <w:r w:rsidRPr="00416EFA" w:rsidR="00416EFA">
        <w:rPr>
          <w:rFonts w:hint="cs" w:ascii="Calibri" w:hAnsi="Calibri"/>
          <w:noProof w:val="0"/>
          <w:rtl/>
        </w:rPr>
        <w:t xml:space="preserve">הנתבע פרסם </w:t>
      </w:r>
      <w:r w:rsidR="0064267B">
        <w:rPr>
          <w:rFonts w:hint="cs" w:ascii="Calibri" w:hAnsi="Calibri"/>
          <w:noProof w:val="0"/>
          <w:rtl/>
        </w:rPr>
        <w:t>"</w:t>
      </w:r>
      <w:r w:rsidRPr="00416EFA" w:rsidR="00416EFA">
        <w:rPr>
          <w:rFonts w:hint="cs" w:ascii="Calibri" w:hAnsi="Calibri"/>
          <w:noProof w:val="0"/>
          <w:rtl/>
        </w:rPr>
        <w:t>פוסט</w:t>
      </w:r>
      <w:r w:rsidR="0064267B">
        <w:rPr>
          <w:rFonts w:hint="cs" w:ascii="Calibri" w:hAnsi="Calibri"/>
          <w:noProof w:val="0"/>
          <w:rtl/>
        </w:rPr>
        <w:t>"</w:t>
      </w:r>
      <w:r w:rsidR="005A707D">
        <w:rPr>
          <w:rFonts w:hint="cs" w:ascii="Calibri" w:hAnsi="Calibri"/>
          <w:noProof w:val="0"/>
          <w:rtl/>
        </w:rPr>
        <w:t xml:space="preserve"> נוסף</w:t>
      </w:r>
      <w:r w:rsidRPr="00416EFA" w:rsidR="00416EFA">
        <w:rPr>
          <w:rFonts w:hint="cs" w:ascii="Calibri" w:hAnsi="Calibri"/>
          <w:noProof w:val="0"/>
          <w:rtl/>
        </w:rPr>
        <w:t xml:space="preserve">. תרגום לעברית </w:t>
      </w:r>
      <w:r w:rsidR="005A707D">
        <w:rPr>
          <w:rFonts w:hint="cs" w:ascii="Calibri" w:hAnsi="Calibri"/>
          <w:noProof w:val="0"/>
          <w:rtl/>
        </w:rPr>
        <w:t xml:space="preserve">של פוסט זה </w:t>
      </w:r>
      <w:r w:rsidRPr="00416EFA" w:rsidR="00416EFA">
        <w:rPr>
          <w:rFonts w:hint="cs" w:ascii="Calibri" w:hAnsi="Calibri"/>
          <w:noProof w:val="0"/>
          <w:rtl/>
        </w:rPr>
        <w:t xml:space="preserve">צורף לכתב התביעה על ידי התובעים </w:t>
      </w:r>
      <w:r w:rsidRPr="00D22A8A" w:rsidR="00416EFA">
        <w:rPr>
          <w:rFonts w:hint="cs" w:ascii="Calibri" w:hAnsi="Calibri"/>
          <w:b/>
          <w:bCs/>
          <w:noProof w:val="0"/>
          <w:rtl/>
        </w:rPr>
        <w:t>(סעיף 15 לכתב התביעה</w:t>
      </w:r>
      <w:r w:rsidRPr="00416EFA" w:rsidR="00416EFA">
        <w:rPr>
          <w:rFonts w:hint="cs" w:ascii="Calibri" w:hAnsi="Calibri"/>
          <w:noProof w:val="0"/>
          <w:rtl/>
        </w:rPr>
        <w:t>). וכך נכתב בהודעה:</w:t>
      </w:r>
      <w:r>
        <w:rPr>
          <w:rFonts w:hint="cs" w:ascii="Calibri" w:hAnsi="Calibri"/>
          <w:noProof w:val="0"/>
          <w:rtl/>
        </w:rPr>
        <w:t xml:space="preserve"> </w:t>
      </w:r>
    </w:p>
    <w:p w:rsidR="00416EFA" w:rsidP="006310E1" w:rsidRDefault="000960E6">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 והוא (התובע) עוד מכנה עצמו גילי הגנב."</w:t>
      </w:r>
      <w:r w:rsidR="00BC320C">
        <w:rPr>
          <w:rFonts w:hint="cs" w:ascii="Calibri" w:hAnsi="Calibri"/>
          <w:b/>
          <w:bCs/>
          <w:noProof w:val="0"/>
          <w:rtl/>
        </w:rPr>
        <w:t xml:space="preserve"> </w:t>
      </w:r>
    </w:p>
    <w:p w:rsidR="000960E6" w:rsidP="006310E1" w:rsidRDefault="000960E6">
      <w:pPr>
        <w:spacing w:line="360" w:lineRule="auto"/>
        <w:ind w:left="1440" w:hanging="720"/>
        <w:jc w:val="both"/>
        <w:rPr>
          <w:rFonts w:ascii="Calibri" w:hAnsi="Calibri"/>
          <w:b/>
          <w:bCs/>
          <w:noProof w:val="0"/>
          <w:rtl/>
        </w:rPr>
      </w:pPr>
    </w:p>
    <w:p w:rsidR="00416EFA" w:rsidP="006310E1" w:rsidRDefault="000960E6">
      <w:pPr>
        <w:spacing w:line="360" w:lineRule="auto"/>
        <w:ind w:left="720" w:hanging="720"/>
        <w:jc w:val="both"/>
        <w:rPr>
          <w:rFonts w:ascii="Calibri" w:hAnsi="Calibri"/>
          <w:b/>
          <w:bCs/>
          <w:noProof w:val="0"/>
          <w:rtl/>
        </w:rPr>
      </w:pPr>
      <w:r w:rsidRPr="000960E6">
        <w:rPr>
          <w:rFonts w:hint="cs" w:ascii="Calibri" w:hAnsi="Calibri"/>
          <w:noProof w:val="0"/>
          <w:rtl/>
        </w:rPr>
        <w:t>9.</w:t>
      </w:r>
      <w:r w:rsidRPr="000960E6">
        <w:rPr>
          <w:rFonts w:hint="cs" w:ascii="Calibri" w:hAnsi="Calibri"/>
          <w:noProof w:val="0"/>
          <w:rtl/>
        </w:rPr>
        <w:tab/>
      </w:r>
      <w:r w:rsidRPr="00462E12" w:rsidR="00416EFA">
        <w:rPr>
          <w:rFonts w:hint="cs" w:ascii="Calibri" w:hAnsi="Calibri"/>
          <w:noProof w:val="0"/>
          <w:rtl/>
        </w:rPr>
        <w:t>לטענת התובעים, בחודש מרץ בשנת 2016, פרסם הנתבע סרטון נוסף בדף הפייסבוק שלו</w:t>
      </w:r>
      <w:r w:rsidRPr="00462E12" w:rsidR="00BE3958">
        <w:rPr>
          <w:rFonts w:hint="cs" w:ascii="Calibri" w:hAnsi="Calibri"/>
          <w:noProof w:val="0"/>
          <w:rtl/>
        </w:rPr>
        <w:t xml:space="preserve"> (להלן: "</w:t>
      </w:r>
      <w:r w:rsidRPr="00462E12" w:rsidR="00BE3958">
        <w:rPr>
          <w:rFonts w:hint="cs" w:ascii="Calibri" w:hAnsi="Calibri"/>
          <w:b/>
          <w:bCs/>
          <w:noProof w:val="0"/>
          <w:rtl/>
        </w:rPr>
        <w:t>סרטון שני</w:t>
      </w:r>
      <w:r w:rsidRPr="00462E12" w:rsidR="00BE3958">
        <w:rPr>
          <w:rFonts w:hint="cs" w:ascii="Calibri" w:hAnsi="Calibri"/>
          <w:noProof w:val="0"/>
          <w:rtl/>
        </w:rPr>
        <w:t>")</w:t>
      </w:r>
      <w:r w:rsidRPr="00462E12" w:rsidR="00416EFA">
        <w:rPr>
          <w:rFonts w:hint="cs" w:ascii="Calibri" w:hAnsi="Calibri"/>
          <w:noProof w:val="0"/>
          <w:rtl/>
        </w:rPr>
        <w:t>. בסרטון מדבר הנתבע בשפה הערבית. תרגום לעברית צורף לכתב התביעה על ידי התובעים (</w:t>
      </w:r>
      <w:r w:rsidRPr="00462E12" w:rsidR="00416EFA">
        <w:rPr>
          <w:rFonts w:hint="cs" w:ascii="Calibri" w:hAnsi="Calibri"/>
          <w:b/>
          <w:bCs/>
          <w:noProof w:val="0"/>
          <w:rtl/>
        </w:rPr>
        <w:t>סעיף 22 ו- 25 לכתב התביעה</w:t>
      </w:r>
      <w:r w:rsidRPr="00462E12" w:rsidR="00416EFA">
        <w:rPr>
          <w:rFonts w:hint="cs" w:ascii="Calibri" w:hAnsi="Calibri"/>
          <w:noProof w:val="0"/>
          <w:rtl/>
        </w:rPr>
        <w:t>)</w:t>
      </w:r>
      <w:r w:rsidRPr="00462E12" w:rsidR="00462E12">
        <w:rPr>
          <w:rFonts w:hint="cs" w:ascii="Calibri" w:hAnsi="Calibri"/>
          <w:noProof w:val="0"/>
          <w:rtl/>
        </w:rPr>
        <w:t>. לטענת התובעים</w:t>
      </w:r>
      <w:r w:rsidR="00462E12">
        <w:rPr>
          <w:rFonts w:hint="cs" w:ascii="Calibri" w:hAnsi="Calibri"/>
          <w:noProof w:val="0"/>
          <w:rtl/>
        </w:rPr>
        <w:t>, בין היתר,</w:t>
      </w:r>
      <w:r w:rsidRPr="00462E12" w:rsidR="00416EFA">
        <w:rPr>
          <w:rFonts w:hint="cs" w:ascii="Calibri" w:hAnsi="Calibri"/>
          <w:noProof w:val="0"/>
          <w:rtl/>
        </w:rPr>
        <w:t xml:space="preserve"> נאמר בסרטון</w:t>
      </w:r>
      <w:r w:rsidRPr="00462E12" w:rsidR="00462E12">
        <w:rPr>
          <w:rFonts w:hint="cs" w:ascii="Calibri" w:hAnsi="Calibri"/>
          <w:noProof w:val="0"/>
          <w:rtl/>
        </w:rPr>
        <w:t xml:space="preserve"> כי </w:t>
      </w:r>
      <w:r w:rsidRPr="00462E12" w:rsidR="00416EFA">
        <w:rPr>
          <w:rFonts w:hint="cs" w:ascii="Calibri" w:hAnsi="Calibri"/>
          <w:noProof w:val="0"/>
          <w:rtl/>
        </w:rPr>
        <w:t>התובע הינו:</w:t>
      </w:r>
      <w:r w:rsidR="00462E12">
        <w:rPr>
          <w:rFonts w:hint="cs" w:ascii="Calibri" w:hAnsi="Calibri"/>
          <w:noProof w:val="0"/>
          <w:rtl/>
        </w:rPr>
        <w:t xml:space="preserve"> </w:t>
      </w:r>
      <w:r w:rsidRPr="00462E12" w:rsidR="00416EFA">
        <w:rPr>
          <w:rFonts w:hint="cs" w:ascii="Calibri" w:hAnsi="Calibri"/>
          <w:b/>
          <w:bCs/>
          <w:noProof w:val="0"/>
          <w:rtl/>
        </w:rPr>
        <w:t>"כחצי מכונאי, וחצי לזיון."</w:t>
      </w:r>
      <w:r>
        <w:rPr>
          <w:rFonts w:hint="cs" w:ascii="Calibri" w:hAnsi="Calibri"/>
          <w:b/>
          <w:bCs/>
          <w:noProof w:val="0"/>
          <w:rtl/>
        </w:rPr>
        <w:t xml:space="preserve"> </w:t>
      </w:r>
    </w:p>
    <w:p w:rsidR="00416EFA" w:rsidP="00BC320C" w:rsidRDefault="000960E6">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לטענת התובעים, בסרטון</w:t>
      </w:r>
      <w:r w:rsidR="00462E12">
        <w:rPr>
          <w:rFonts w:hint="cs" w:ascii="Calibri" w:hAnsi="Calibri"/>
          <w:noProof w:val="0"/>
          <w:rtl/>
        </w:rPr>
        <w:t xml:space="preserve"> מזהיר </w:t>
      </w:r>
      <w:r w:rsidR="00BC320C">
        <w:rPr>
          <w:rFonts w:hint="cs" w:ascii="Calibri" w:hAnsi="Calibri"/>
          <w:noProof w:val="0"/>
          <w:rtl/>
        </w:rPr>
        <w:t>הנתבע מהתובע ומהשירות הניתן במוסך</w:t>
      </w:r>
      <w:r w:rsidRPr="00416EFA" w:rsidR="00416EFA">
        <w:rPr>
          <w:rFonts w:hint="cs" w:ascii="Calibri" w:hAnsi="Calibri"/>
          <w:noProof w:val="0"/>
          <w:rtl/>
        </w:rPr>
        <w:t>:</w:t>
      </w:r>
      <w:r>
        <w:rPr>
          <w:rFonts w:hint="cs" w:ascii="Calibri" w:hAnsi="Calibri"/>
          <w:noProof w:val="0"/>
          <w:rtl/>
        </w:rPr>
        <w:t xml:space="preserve"> </w:t>
      </w:r>
    </w:p>
    <w:p w:rsidR="00416EFA" w:rsidP="006310E1" w:rsidRDefault="000960E6">
      <w:pPr>
        <w:spacing w:line="360" w:lineRule="auto"/>
        <w:ind w:left="1219"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 אתה ניגש לתקן אצל מישהו... יש לך תקלה... הוא מוסיף לך עוד תקלה... יום למחרת... ולמחרת או לאחר כמה ימים מתגלה התקלה השנייה... ואתה עוד</w:t>
      </w:r>
      <w:r w:rsidR="00BC320C">
        <w:rPr>
          <w:rFonts w:hint="cs" w:ascii="Calibri" w:hAnsi="Calibri"/>
          <w:b/>
          <w:bCs/>
          <w:noProof w:val="0"/>
          <w:rtl/>
        </w:rPr>
        <w:t xml:space="preserve">    </w:t>
      </w:r>
      <w:r w:rsidRPr="00416EFA" w:rsidR="00416EFA">
        <w:rPr>
          <w:rFonts w:hint="cs" w:ascii="Calibri" w:hAnsi="Calibri"/>
          <w:b/>
          <w:bCs/>
          <w:noProof w:val="0"/>
          <w:rtl/>
        </w:rPr>
        <w:t xml:space="preserve"> משלם."</w:t>
      </w:r>
      <w:r w:rsidRPr="00416EFA" w:rsidR="00416EFA">
        <w:rPr>
          <w:rFonts w:hint="cs" w:ascii="Calibri" w:hAnsi="Calibri"/>
          <w:b/>
          <w:bCs/>
          <w:noProof w:val="0"/>
          <w:rtl/>
        </w:rPr>
        <w:tab/>
      </w:r>
    </w:p>
    <w:p w:rsidR="00416EFA" w:rsidP="006310E1" w:rsidRDefault="000960E6">
      <w:pPr>
        <w:spacing w:line="360" w:lineRule="auto"/>
        <w:ind w:left="1219"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"אתה הולך לתקן אצל מישהו ושמו ג'לאל... תזכרו את השם הזה... השם הזה ג'לאל... היינו איפה שתשמע מוסך ג'לאל גם אצל אלוהים... את תלכו לתקן אצלו".</w:t>
      </w:r>
    </w:p>
    <w:p w:rsidR="00416EFA" w:rsidP="006310E1" w:rsidRDefault="000960E6">
      <w:pPr>
        <w:spacing w:line="360" w:lineRule="auto"/>
        <w:ind w:left="1219"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"מה שאתה עובד אתה נותן למכונאי הזה (מכונאי בלשון לעג מיני)... זה לא מכונאי--- זה מכונאי זיון... חצי דפיקה וחצי זיון... זה מה שעשה לנו."</w:t>
      </w:r>
    </w:p>
    <w:p w:rsidR="00416EFA" w:rsidP="006310E1" w:rsidRDefault="000960E6">
      <w:pPr>
        <w:spacing w:line="360" w:lineRule="auto"/>
        <w:ind w:left="1219"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"קללה בערבית (ינעל אבא של מי שדפק אותך)... רואים עליך שאתה ממזר... נשבע באלוהים שאלמד אותך לקח."</w:t>
      </w:r>
      <w:r w:rsidR="00BC320C">
        <w:rPr>
          <w:rFonts w:hint="cs" w:ascii="Calibri" w:hAnsi="Calibri"/>
          <w:b/>
          <w:bCs/>
          <w:noProof w:val="0"/>
          <w:rtl/>
        </w:rPr>
        <w:t xml:space="preserve"> </w:t>
      </w:r>
    </w:p>
    <w:p w:rsidR="000960E6" w:rsidP="006310E1" w:rsidRDefault="000960E6">
      <w:pPr>
        <w:spacing w:line="360" w:lineRule="auto"/>
        <w:ind w:left="1219" w:hanging="720"/>
        <w:jc w:val="both"/>
        <w:rPr>
          <w:rFonts w:ascii="Calibri" w:hAnsi="Calibri"/>
          <w:b/>
          <w:bCs/>
          <w:noProof w:val="0"/>
          <w:rtl/>
        </w:rPr>
      </w:pPr>
    </w:p>
    <w:p w:rsidR="00416EFA" w:rsidP="00BC320C" w:rsidRDefault="000960E6">
      <w:pPr>
        <w:spacing w:line="360" w:lineRule="auto"/>
        <w:ind w:left="720" w:hanging="720"/>
        <w:jc w:val="both"/>
        <w:rPr>
          <w:rFonts w:ascii="Calibri" w:hAnsi="Calibri"/>
          <w:noProof w:val="0"/>
          <w:rtl/>
        </w:rPr>
      </w:pPr>
      <w:r>
        <w:rPr>
          <w:rFonts w:hint="cs" w:ascii="Calibri" w:hAnsi="Calibri"/>
          <w:noProof w:val="0"/>
          <w:rtl/>
        </w:rPr>
        <w:t>10.</w:t>
      </w:r>
      <w:r>
        <w:rPr>
          <w:rFonts w:ascii="Calibri" w:hAnsi="Calibri"/>
          <w:noProof w:val="0"/>
          <w:rtl/>
        </w:rPr>
        <w:tab/>
      </w:r>
      <w:r w:rsidRPr="00416EFA" w:rsidR="00416EFA">
        <w:rPr>
          <w:rFonts w:hint="cs" w:ascii="Calibri" w:hAnsi="Calibri"/>
          <w:noProof w:val="0"/>
          <w:rtl/>
        </w:rPr>
        <w:t xml:space="preserve">התובעים ביקשו מבית המשפט לפסוק להם פיצוי ללא הוכחת נזק, בסך של 100,000 ₪. </w:t>
      </w:r>
    </w:p>
    <w:p w:rsidR="000960E6" w:rsidP="006310E1" w:rsidRDefault="000960E6">
      <w:pPr>
        <w:spacing w:line="360" w:lineRule="auto"/>
        <w:ind w:left="720" w:hanging="720"/>
        <w:jc w:val="both"/>
        <w:rPr>
          <w:rFonts w:ascii="Calibri" w:hAnsi="Calibri"/>
          <w:noProof w:val="0"/>
          <w:rtl/>
        </w:rPr>
      </w:pP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t>11.</w:t>
      </w:r>
      <w:r>
        <w:rPr>
          <w:rFonts w:hint="cs" w:ascii="Calibri" w:hAnsi="Calibri"/>
          <w:noProof w:val="0"/>
          <w:rtl/>
        </w:rPr>
        <w:tab/>
      </w:r>
      <w:r w:rsidRPr="00416EFA" w:rsidR="00416EFA">
        <w:rPr>
          <w:rFonts w:hint="cs" w:ascii="Calibri" w:hAnsi="Calibri"/>
          <w:noProof w:val="0"/>
          <w:rtl/>
        </w:rPr>
        <w:t>הנתבע אינו מכחיש כי הוא זה שפרסם את הפרסומים נשוא התביעה.</w:t>
      </w:r>
      <w:r w:rsidR="00462E12">
        <w:rPr>
          <w:rFonts w:hint="cs" w:ascii="Calibri" w:hAnsi="Calibri"/>
          <w:noProof w:val="0"/>
          <w:rtl/>
        </w:rPr>
        <w:t xml:space="preserve"> </w:t>
      </w:r>
      <w:r w:rsidRPr="00416EFA" w:rsidR="00416EFA">
        <w:rPr>
          <w:rFonts w:hint="cs" w:ascii="Calibri" w:hAnsi="Calibri"/>
          <w:noProof w:val="0"/>
          <w:rtl/>
        </w:rPr>
        <w:t>יחד עם זאת, לטענתו, דין התביעה להידחות וזאת ממספר טעמים</w:t>
      </w:r>
      <w:r w:rsidR="00462E12">
        <w:rPr>
          <w:rFonts w:hint="cs" w:ascii="Calibri" w:hAnsi="Calibri"/>
          <w:noProof w:val="0"/>
          <w:rtl/>
        </w:rPr>
        <w:t>:</w:t>
      </w:r>
    </w:p>
    <w:p w:rsidR="00462E12" w:rsidP="00BC320C" w:rsidRDefault="000960E6">
      <w:pPr>
        <w:spacing w:line="360" w:lineRule="auto"/>
        <w:ind w:left="1440" w:hanging="720"/>
        <w:jc w:val="both"/>
        <w:rPr>
          <w:rFonts w:ascii="Calibri" w:hAnsi="Calibri"/>
          <w:noProof w:val="0"/>
          <w:rtl/>
        </w:rPr>
      </w:pPr>
      <w:r>
        <w:rPr>
          <w:rFonts w:hint="cs" w:ascii="Calibri" w:hAnsi="Calibri"/>
          <w:noProof w:val="0"/>
          <w:rtl/>
        </w:rPr>
        <w:t>א.</w:t>
      </w:r>
      <w:r>
        <w:rPr>
          <w:rFonts w:ascii="Calibri" w:hAnsi="Calibri"/>
          <w:noProof w:val="0"/>
          <w:rtl/>
        </w:rPr>
        <w:tab/>
      </w:r>
      <w:r w:rsidR="00462E12">
        <w:rPr>
          <w:rFonts w:hint="cs" w:ascii="Calibri" w:hAnsi="Calibri"/>
          <w:noProof w:val="0"/>
          <w:rtl/>
        </w:rPr>
        <w:t>חוסר</w:t>
      </w:r>
      <w:r w:rsidRPr="00416EFA" w:rsidR="00416EFA">
        <w:rPr>
          <w:rFonts w:hint="cs" w:ascii="Calibri" w:hAnsi="Calibri"/>
          <w:noProof w:val="0"/>
          <w:rtl/>
        </w:rPr>
        <w:t xml:space="preserve"> יריבות מול </w:t>
      </w:r>
      <w:r w:rsidR="00BC320C">
        <w:rPr>
          <w:rFonts w:hint="cs" w:ascii="Calibri" w:hAnsi="Calibri"/>
          <w:noProof w:val="0"/>
          <w:rtl/>
        </w:rPr>
        <w:t>החברה, וכן טענה לפיה החברה אי</w:t>
      </w:r>
      <w:r w:rsidRPr="00416EFA" w:rsidR="00BC320C">
        <w:rPr>
          <w:rFonts w:hint="cs" w:ascii="Calibri" w:hAnsi="Calibri"/>
          <w:noProof w:val="0"/>
          <w:rtl/>
        </w:rPr>
        <w:t xml:space="preserve">נה </w:t>
      </w:r>
      <w:r w:rsidR="00BC320C">
        <w:rPr>
          <w:rFonts w:hint="cs" w:ascii="Calibri" w:hAnsi="Calibri"/>
          <w:noProof w:val="0"/>
          <w:rtl/>
        </w:rPr>
        <w:t>זכאית לפיצוי ללא הוכחת נזק.</w:t>
      </w:r>
    </w:p>
    <w:p w:rsidR="00416EFA" w:rsidP="00BC320C" w:rsidRDefault="000960E6">
      <w:pPr>
        <w:spacing w:line="360" w:lineRule="auto"/>
        <w:ind w:left="1440" w:hanging="720"/>
        <w:jc w:val="both"/>
        <w:rPr>
          <w:rFonts w:ascii="Calibri" w:hAnsi="Calibri"/>
          <w:noProof w:val="0"/>
          <w:rtl/>
        </w:rPr>
      </w:pPr>
      <w:r>
        <w:rPr>
          <w:rFonts w:hint="cs" w:ascii="Calibri" w:hAnsi="Calibri"/>
          <w:noProof w:val="0"/>
          <w:rtl/>
        </w:rPr>
        <w:t>ב.</w:t>
      </w:r>
      <w:r>
        <w:rPr>
          <w:rFonts w:hint="cs" w:ascii="Calibri" w:hAnsi="Calibri"/>
          <w:noProof w:val="0"/>
          <w:rtl/>
        </w:rPr>
        <w:tab/>
      </w:r>
      <w:r w:rsidRPr="00416EFA" w:rsidR="00BC320C">
        <w:rPr>
          <w:rFonts w:hint="cs" w:ascii="Calibri" w:hAnsi="Calibri"/>
          <w:noProof w:val="0"/>
          <w:rtl/>
        </w:rPr>
        <w:t>אין בפרסום משום לשון הרע</w:t>
      </w:r>
      <w:r w:rsidRPr="00416EFA" w:rsidR="00416EFA">
        <w:rPr>
          <w:rFonts w:hint="cs" w:ascii="Calibri" w:hAnsi="Calibri"/>
          <w:noProof w:val="0"/>
          <w:rtl/>
        </w:rPr>
        <w:t>.</w:t>
      </w:r>
    </w:p>
    <w:p w:rsidR="00416EFA" w:rsidP="00BC320C" w:rsidRDefault="000960E6">
      <w:pPr>
        <w:spacing w:line="360" w:lineRule="auto"/>
        <w:ind w:left="1440" w:hanging="720"/>
        <w:jc w:val="both"/>
        <w:rPr>
          <w:rFonts w:ascii="Calibri" w:hAnsi="Calibri"/>
          <w:noProof w:val="0"/>
          <w:rtl/>
        </w:rPr>
      </w:pPr>
      <w:r>
        <w:rPr>
          <w:rFonts w:hint="cs" w:ascii="Calibri" w:hAnsi="Calibri"/>
          <w:noProof w:val="0"/>
          <w:rtl/>
        </w:rPr>
        <w:lastRenderedPageBreak/>
        <w:t>ג.</w:t>
      </w:r>
      <w:r>
        <w:rPr>
          <w:rFonts w:hint="cs" w:ascii="Calibri" w:hAnsi="Calibri"/>
          <w:noProof w:val="0"/>
          <w:rtl/>
        </w:rPr>
        <w:tab/>
      </w:r>
      <w:r w:rsidR="00BC320C">
        <w:rPr>
          <w:rFonts w:hint="cs" w:ascii="Calibri" w:hAnsi="Calibri"/>
          <w:noProof w:val="0"/>
          <w:rtl/>
        </w:rPr>
        <w:t xml:space="preserve">אם יש בפרסום לשון הרע, </w:t>
      </w:r>
      <w:r w:rsidRPr="00416EFA" w:rsidR="00416EFA">
        <w:rPr>
          <w:rFonts w:hint="cs" w:ascii="Calibri" w:hAnsi="Calibri"/>
          <w:noProof w:val="0"/>
          <w:rtl/>
        </w:rPr>
        <w:t>עומדות ל</w:t>
      </w:r>
      <w:r w:rsidR="00BC320C">
        <w:rPr>
          <w:rFonts w:hint="cs" w:ascii="Calibri" w:hAnsi="Calibri"/>
          <w:noProof w:val="0"/>
          <w:rtl/>
        </w:rPr>
        <w:t>נתבע, לטענתו,</w:t>
      </w:r>
      <w:r w:rsidRPr="00416EFA" w:rsidR="00416EFA">
        <w:rPr>
          <w:rFonts w:hint="cs" w:ascii="Calibri" w:hAnsi="Calibri"/>
          <w:noProof w:val="0"/>
          <w:rtl/>
        </w:rPr>
        <w:t xml:space="preserve"> הגנות המפורטות בחוק איסור לשון הרע. </w:t>
      </w:r>
    </w:p>
    <w:p w:rsidR="000960E6" w:rsidP="006310E1" w:rsidRDefault="000960E6">
      <w:pPr>
        <w:spacing w:line="360" w:lineRule="auto"/>
        <w:ind w:left="1440" w:hanging="720"/>
        <w:jc w:val="both"/>
        <w:rPr>
          <w:rFonts w:ascii="Calibri" w:hAnsi="Calibri"/>
          <w:noProof w:val="0"/>
          <w:rtl/>
        </w:rPr>
      </w:pP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t>12.</w:t>
      </w:r>
      <w:r>
        <w:rPr>
          <w:rFonts w:ascii="Calibri" w:hAnsi="Calibri"/>
          <w:noProof w:val="0"/>
          <w:rtl/>
        </w:rPr>
        <w:tab/>
      </w:r>
      <w:r w:rsidRPr="00416EFA" w:rsidR="00416EFA">
        <w:rPr>
          <w:rFonts w:hint="cs" w:ascii="Calibri" w:hAnsi="Calibri"/>
          <w:noProof w:val="0"/>
          <w:rtl/>
        </w:rPr>
        <w:t>באשר לנזק, טוען הנתבע כי לא נגרם לתובעים נזק כל שהוא.</w:t>
      </w:r>
      <w:r w:rsidR="00BC320C">
        <w:rPr>
          <w:rFonts w:hint="cs" w:ascii="Calibri" w:hAnsi="Calibri"/>
          <w:noProof w:val="0"/>
          <w:rtl/>
        </w:rPr>
        <w:t xml:space="preserve"> </w:t>
      </w:r>
    </w:p>
    <w:p w:rsidR="000960E6" w:rsidP="006310E1" w:rsidRDefault="000960E6">
      <w:pPr>
        <w:spacing w:line="360" w:lineRule="auto"/>
        <w:ind w:left="720" w:hanging="720"/>
        <w:jc w:val="both"/>
        <w:rPr>
          <w:rFonts w:ascii="Calibri" w:hAnsi="Calibri"/>
          <w:noProof w:val="0"/>
          <w:rtl/>
        </w:rPr>
      </w:pPr>
    </w:p>
    <w:p w:rsidR="000960E6" w:rsidP="006310E1" w:rsidRDefault="000960E6">
      <w:pPr>
        <w:spacing w:line="360" w:lineRule="auto"/>
        <w:ind w:left="720" w:hanging="720"/>
        <w:jc w:val="both"/>
        <w:rPr>
          <w:rFonts w:ascii="Calibri" w:hAnsi="Calibri"/>
          <w:noProof w:val="0"/>
          <w:rtl/>
        </w:rPr>
      </w:pPr>
      <w:r>
        <w:rPr>
          <w:rFonts w:hint="cs" w:ascii="Calibri" w:hAnsi="Calibri"/>
          <w:b/>
          <w:bCs/>
          <w:noProof w:val="0"/>
          <w:u w:val="single"/>
          <w:rtl/>
        </w:rPr>
        <w:t>דיון</w:t>
      </w: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t>13.</w:t>
      </w:r>
      <w:r>
        <w:rPr>
          <w:rFonts w:hint="cs" w:ascii="Calibri" w:hAnsi="Calibri"/>
          <w:noProof w:val="0"/>
          <w:rtl/>
        </w:rPr>
        <w:tab/>
      </w:r>
      <w:r w:rsidRPr="00416EFA" w:rsidR="00416EFA">
        <w:rPr>
          <w:rFonts w:hint="cs" w:ascii="Calibri" w:hAnsi="Calibri"/>
          <w:noProof w:val="0"/>
          <w:rtl/>
        </w:rPr>
        <w:t>בע"א 8345/08 ‏</w:t>
      </w:r>
      <w:r w:rsidRPr="00416EFA" w:rsidR="00416EFA">
        <w:rPr>
          <w:rFonts w:hint="cs" w:ascii="Calibri" w:hAnsi="Calibri"/>
          <w:b/>
          <w:bCs/>
          <w:noProof w:val="0"/>
          <w:rtl/>
        </w:rPr>
        <w:t>בן נתן נ' בכרי</w:t>
      </w:r>
      <w:r w:rsidR="00986F1F">
        <w:rPr>
          <w:rFonts w:hint="cs" w:ascii="Calibri" w:hAnsi="Calibri"/>
          <w:noProof w:val="0"/>
          <w:rtl/>
        </w:rPr>
        <w:t>, פ"ד סה(1) 567 (2011)</w:t>
      </w:r>
      <w:r w:rsidRPr="00416EFA" w:rsidR="00416EFA">
        <w:rPr>
          <w:rFonts w:hint="cs" w:ascii="Calibri" w:hAnsi="Calibri"/>
          <w:noProof w:val="0"/>
          <w:rtl/>
        </w:rPr>
        <w:t>, שירטט כב' השופט</w:t>
      </w:r>
      <w:r w:rsidR="00BC320C">
        <w:rPr>
          <w:rFonts w:hint="cs" w:ascii="Calibri" w:hAnsi="Calibri"/>
          <w:noProof w:val="0"/>
          <w:rtl/>
        </w:rPr>
        <w:t xml:space="preserve"> </w:t>
      </w:r>
      <w:r w:rsidRPr="00416EFA" w:rsidR="00416EFA">
        <w:rPr>
          <w:rFonts w:hint="cs" w:ascii="Calibri" w:hAnsi="Calibri"/>
          <w:noProof w:val="0"/>
          <w:rtl/>
        </w:rPr>
        <w:t>עמית את "תרשים הזרימה" הבסיסי, לפיו יש לדון בתביעת לשון הרע:</w:t>
      </w:r>
      <w:r>
        <w:rPr>
          <w:rFonts w:hint="cs" w:ascii="Calibri" w:hAnsi="Calibri"/>
          <w:noProof w:val="0"/>
          <w:rtl/>
        </w:rPr>
        <w:t xml:space="preserve"> </w:t>
      </w:r>
    </w:p>
    <w:p w:rsidR="00416EFA" w:rsidP="006310E1" w:rsidRDefault="000960E6">
      <w:pPr>
        <w:spacing w:line="360" w:lineRule="auto"/>
        <w:ind w:left="1440" w:hanging="720"/>
        <w:jc w:val="both"/>
        <w:rPr>
          <w:rFonts w:ascii="Calibri" w:hAnsi="Calibri"/>
          <w:noProof w:val="0"/>
          <w:rtl/>
        </w:rPr>
      </w:pPr>
      <w:r>
        <w:rPr>
          <w:rFonts w:ascii="Calibri" w:hAnsi="Calibri"/>
          <w:noProof w:val="0"/>
          <w:rtl/>
        </w:rPr>
        <w:tab/>
      </w:r>
      <w:r w:rsidRPr="00416EFA" w:rsidR="00416EFA">
        <w:rPr>
          <w:rFonts w:hint="cs" w:ascii="Calibri" w:hAnsi="Calibri"/>
          <w:b/>
          <w:bCs/>
          <w:noProof w:val="0"/>
          <w:rtl/>
        </w:rPr>
        <w:t>"תחילה יש לבחון אם הביטוי שפורסם מהווה "לשון הרע" כהגדרתה בסעיף 1 ל</w:t>
      </w:r>
      <w:hyperlink w:history="1" r:id="rId11">
        <w:r w:rsidRPr="00416EFA" w:rsidR="00416EFA">
          <w:rPr>
            <w:rFonts w:hint="cs" w:ascii="Calibri" w:hAnsi="Calibri"/>
            <w:b/>
            <w:bCs/>
            <w:noProof w:val="0"/>
            <w:rtl/>
          </w:rPr>
          <w:t>חוק איסור לשון הרע</w:t>
        </w:r>
      </w:hyperlink>
      <w:r w:rsidRPr="00416EFA" w:rsidR="00416EFA">
        <w:rPr>
          <w:rFonts w:hint="cs" w:ascii="Calibri" w:hAnsi="Calibri"/>
          <w:b/>
          <w:bCs/>
          <w:noProof w:val="0"/>
          <w:rtl/>
        </w:rPr>
        <w:t>; לאחר מכן יש לבחון אם מדובר בפרסום הנהנה מחסינות (סעיף 13 לחוק איסור לשון הרע), אם עומדת למפרסם הגנת אמת הפרסום (סעיף 14 לחוק), או אם עומדת לו אחת מהגנות תום הלב (סעיף 15 לחוק); לבסוף, מקום בו נקבע כי מדובר בפרסום המהווה "לשון הרע", שאינו חוסה תחת כנפי סעיפים 15-13 לחוק, יש לבחון אם מדובר בלשון הרע המופנית כנגד "חבר בני אדם" או "ציבור כלשהו" שאינם תאגיד, שאז נכנס לפעולה סעיף 4 לחוק, היוצר "מניעה דיונית-סטטוטורית מוחלטת" להגשת תביעה אזרחית."</w:t>
      </w:r>
      <w:r w:rsidR="00BC320C">
        <w:rPr>
          <w:rFonts w:hint="cs" w:ascii="Calibri" w:hAnsi="Calibri"/>
          <w:noProof w:val="0"/>
          <w:rtl/>
        </w:rPr>
        <w:t xml:space="preserve"> </w:t>
      </w:r>
    </w:p>
    <w:p w:rsidR="000960E6" w:rsidP="006310E1" w:rsidRDefault="000960E6">
      <w:pPr>
        <w:spacing w:line="360" w:lineRule="auto"/>
        <w:ind w:left="1440" w:hanging="720"/>
        <w:jc w:val="both"/>
        <w:rPr>
          <w:rFonts w:ascii="Calibri" w:hAnsi="Calibri"/>
          <w:noProof w:val="0"/>
          <w:rtl/>
        </w:rPr>
      </w:pPr>
    </w:p>
    <w:p w:rsidR="00416EFA" w:rsidP="006310E1" w:rsidRDefault="000960E6">
      <w:pPr>
        <w:spacing w:line="360" w:lineRule="auto"/>
        <w:ind w:left="720" w:hanging="720"/>
        <w:jc w:val="both"/>
        <w:rPr>
          <w:rFonts w:ascii="Calibri" w:hAnsi="Calibri"/>
          <w:noProof w:val="0"/>
          <w:rtl/>
        </w:rPr>
      </w:pPr>
      <w:r>
        <w:rPr>
          <w:rFonts w:hint="cs" w:ascii="Calibri" w:hAnsi="Calibri"/>
          <w:noProof w:val="0"/>
          <w:rtl/>
        </w:rPr>
        <w:t>14.</w:t>
      </w:r>
      <w:r>
        <w:rPr>
          <w:rFonts w:ascii="Calibri" w:hAnsi="Calibri"/>
          <w:noProof w:val="0"/>
          <w:rtl/>
        </w:rPr>
        <w:tab/>
      </w:r>
      <w:r w:rsidRPr="00416EFA" w:rsidR="00416EFA">
        <w:rPr>
          <w:rFonts w:hint="cs" w:ascii="Calibri" w:hAnsi="Calibri"/>
          <w:noProof w:val="0"/>
          <w:rtl/>
        </w:rPr>
        <w:t xml:space="preserve">עוולת פרסום לשון הרע כוללת בתוכה שני יסודות. האחד, הינו "פרסום", והשני, הינו כי הפרסום כלל דברים שהם בגדר "לשון הרע". בהעדר אחד מהיסודות דנן לא מתקיימת העוולה. </w:t>
      </w:r>
    </w:p>
    <w:p w:rsidR="00416EFA" w:rsidP="006310E1" w:rsidRDefault="000960E6">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סעיף 1 לחוק מגדיר מהי לשון הרע:</w:t>
      </w:r>
      <w:r w:rsidR="00BC320C">
        <w:rPr>
          <w:rFonts w:hint="cs" w:ascii="Calibri" w:hAnsi="Calibri"/>
          <w:noProof w:val="0"/>
          <w:rtl/>
        </w:rPr>
        <w:t xml:space="preserve"> </w:t>
      </w:r>
    </w:p>
    <w:p w:rsidR="00416EFA" w:rsidP="006310E1" w:rsidRDefault="000960E6">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"לשון הרע היא דבר שפרסומו עלול –</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(1)</w:t>
      </w:r>
      <w:r w:rsidR="00BC320C">
        <w:rPr>
          <w:rFonts w:hint="cs" w:ascii="Calibri" w:hAnsi="Calibri"/>
          <w:b/>
          <w:bCs/>
          <w:noProof w:val="0"/>
          <w:rtl/>
        </w:rPr>
        <w:t xml:space="preserve">  </w:t>
      </w:r>
      <w:r w:rsidRPr="00416EFA" w:rsidR="00416EFA">
        <w:rPr>
          <w:rFonts w:hint="cs" w:ascii="Calibri" w:hAnsi="Calibri"/>
          <w:b/>
          <w:bCs/>
          <w:noProof w:val="0"/>
          <w:rtl/>
        </w:rPr>
        <w:t>להשפיל אדם בעיני הבריות או לעשותו מטרה לשנאה, לבוז או ללעג מצדם;</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(2)</w:t>
      </w:r>
      <w:r w:rsidR="00BC320C">
        <w:rPr>
          <w:rFonts w:hint="cs" w:ascii="Calibri" w:hAnsi="Calibri"/>
          <w:b/>
          <w:bCs/>
          <w:noProof w:val="0"/>
          <w:rtl/>
        </w:rPr>
        <w:t xml:space="preserve">  </w:t>
      </w:r>
      <w:r w:rsidRPr="00416EFA" w:rsidR="00416EFA">
        <w:rPr>
          <w:rFonts w:hint="cs" w:ascii="Calibri" w:hAnsi="Calibri"/>
          <w:b/>
          <w:bCs/>
          <w:noProof w:val="0"/>
          <w:rtl/>
        </w:rPr>
        <w:t>לבזות אדם בשל מעשים, התנהגות או תכונות המיוחסים לו;</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(3)</w:t>
      </w:r>
      <w:r w:rsidR="00BC320C">
        <w:rPr>
          <w:rFonts w:hint="cs" w:ascii="Calibri" w:hAnsi="Calibri"/>
          <w:b/>
          <w:bCs/>
          <w:noProof w:val="0"/>
          <w:rtl/>
        </w:rPr>
        <w:t xml:space="preserve">  </w:t>
      </w:r>
      <w:r w:rsidRPr="00416EFA" w:rsidR="00416EFA">
        <w:rPr>
          <w:rFonts w:hint="cs" w:ascii="Calibri" w:hAnsi="Calibri"/>
          <w:b/>
          <w:bCs/>
          <w:noProof w:val="0"/>
          <w:rtl/>
        </w:rPr>
        <w:t>לפגוע באדם במשרתו, אם משרה ציבורית ואם משרה אחרת, בעסקו, במשלח ידו או במקצועו;</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(4)</w:t>
      </w:r>
      <w:r w:rsidR="00BC320C">
        <w:rPr>
          <w:rFonts w:hint="cs" w:ascii="Calibri" w:hAnsi="Calibri"/>
          <w:b/>
          <w:bCs/>
          <w:noProof w:val="0"/>
          <w:rtl/>
        </w:rPr>
        <w:t xml:space="preserve">  </w:t>
      </w:r>
      <w:r w:rsidRPr="00416EFA" w:rsidR="00416EFA">
        <w:rPr>
          <w:rFonts w:hint="cs" w:ascii="Calibri" w:hAnsi="Calibri"/>
          <w:b/>
          <w:bCs/>
          <w:noProof w:val="0"/>
          <w:rtl/>
        </w:rPr>
        <w:t>לבזות אדם בשל גזעו, מוצאו, דתו, מקום מגוריו, גילו, מינו, נטייתו המינית או מוגבלותו;</w:t>
      </w:r>
    </w:p>
    <w:p w:rsidR="00416EFA" w:rsidP="006310E1" w:rsidRDefault="000960E6">
      <w:pPr>
        <w:spacing w:line="360" w:lineRule="auto"/>
        <w:ind w:left="1440" w:hanging="720"/>
        <w:jc w:val="both"/>
        <w:rPr>
          <w:rFonts w:ascii="Calibri" w:hAnsi="Calibri"/>
          <w:noProof w:val="0"/>
          <w:rtl/>
        </w:rPr>
      </w:pPr>
      <w:r>
        <w:rPr>
          <w:rFonts w:ascii="Calibri" w:hAnsi="Calibri"/>
          <w:b/>
          <w:bCs/>
          <w:noProof w:val="0"/>
          <w:rtl/>
        </w:rPr>
        <w:tab/>
      </w:r>
      <w:r w:rsidRPr="00416EFA" w:rsidR="00416EFA">
        <w:rPr>
          <w:rFonts w:hint="cs" w:ascii="Calibri" w:hAnsi="Calibri"/>
          <w:b/>
          <w:bCs/>
          <w:noProof w:val="0"/>
          <w:rtl/>
        </w:rPr>
        <w:t>בסעיף זה "אדם" - יחיד או תאגיד."</w:t>
      </w:r>
      <w:r>
        <w:rPr>
          <w:rFonts w:hint="cs" w:ascii="Calibri" w:hAnsi="Calibri"/>
          <w:b/>
          <w:bCs/>
          <w:noProof w:val="0"/>
          <w:rtl/>
        </w:rPr>
        <w:t xml:space="preserve"> </w:t>
      </w:r>
    </w:p>
    <w:p w:rsidR="00416EFA" w:rsidP="00B954DC" w:rsidRDefault="000960E6">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סעיף 2 לחוק מגדיר </w:t>
      </w:r>
      <w:r w:rsidR="00B954DC">
        <w:rPr>
          <w:rFonts w:hint="cs" w:ascii="Calibri" w:hAnsi="Calibri"/>
          <w:noProof w:val="0"/>
          <w:rtl/>
        </w:rPr>
        <w:t>מהו פרסום</w:t>
      </w:r>
      <w:r w:rsidRPr="00416EFA" w:rsidR="00416EFA">
        <w:rPr>
          <w:rFonts w:hint="cs" w:ascii="Calibri" w:hAnsi="Calibri"/>
          <w:noProof w:val="0"/>
          <w:rtl/>
        </w:rPr>
        <w:t xml:space="preserve">: </w:t>
      </w:r>
    </w:p>
    <w:p w:rsidR="00416EFA" w:rsidP="006310E1" w:rsidRDefault="000960E6">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(א)</w:t>
      </w:r>
      <w:r w:rsidR="00BC320C">
        <w:rPr>
          <w:rFonts w:hint="cs" w:ascii="Calibri" w:hAnsi="Calibri"/>
          <w:b/>
          <w:bCs/>
          <w:noProof w:val="0"/>
          <w:rtl/>
        </w:rPr>
        <w:t xml:space="preserve"> </w:t>
      </w:r>
      <w:r w:rsidRPr="00416EFA" w:rsidR="00416EFA">
        <w:rPr>
          <w:rFonts w:hint="cs" w:ascii="Calibri" w:hAnsi="Calibri"/>
          <w:b/>
          <w:bCs/>
          <w:noProof w:val="0"/>
          <w:rtl/>
        </w:rPr>
        <w:t xml:space="preserve"> פרסום, לענין לשון הרע - בין בעל פה ובין בכתב או בדפוס, לרבות ציור, דמות, תנועה, צליל וכל אמצעי אחר.</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(ב)</w:t>
      </w:r>
      <w:r w:rsidR="00BC320C">
        <w:rPr>
          <w:rFonts w:hint="cs" w:ascii="Calibri" w:hAnsi="Calibri"/>
          <w:b/>
          <w:bCs/>
          <w:noProof w:val="0"/>
          <w:rtl/>
        </w:rPr>
        <w:t xml:space="preserve">  </w:t>
      </w:r>
      <w:r w:rsidRPr="00416EFA" w:rsidR="00416EFA">
        <w:rPr>
          <w:rFonts w:hint="cs" w:ascii="Calibri" w:hAnsi="Calibri"/>
          <w:b/>
          <w:bCs/>
          <w:noProof w:val="0"/>
          <w:rtl/>
        </w:rPr>
        <w:t>רואים כפרסום לשון הרע, בלי למעט מדרכי פרסום אחרות:</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lastRenderedPageBreak/>
        <w:tab/>
      </w:r>
      <w:r w:rsidRPr="00416EFA" w:rsidR="00416EFA">
        <w:rPr>
          <w:rFonts w:hint="cs" w:ascii="Calibri" w:hAnsi="Calibri"/>
          <w:b/>
          <w:bCs/>
          <w:noProof w:val="0"/>
          <w:rtl/>
        </w:rPr>
        <w:t>(1)</w:t>
      </w:r>
      <w:r w:rsidR="00BC320C">
        <w:rPr>
          <w:rFonts w:hint="cs" w:ascii="Calibri" w:hAnsi="Calibri"/>
          <w:b/>
          <w:bCs/>
          <w:noProof w:val="0"/>
          <w:rtl/>
        </w:rPr>
        <w:t xml:space="preserve">  </w:t>
      </w:r>
      <w:r w:rsidRPr="00416EFA" w:rsidR="00416EFA">
        <w:rPr>
          <w:rFonts w:hint="cs" w:ascii="Calibri" w:hAnsi="Calibri"/>
          <w:b/>
          <w:bCs/>
          <w:noProof w:val="0"/>
          <w:rtl/>
        </w:rPr>
        <w:t>אם היתה מיועדת לאדם זולת הנפגע והגיעה לאותו אדם או לאדם אחר זולת הנפגע;</w:t>
      </w:r>
    </w:p>
    <w:p w:rsidR="00416EFA" w:rsidP="006310E1" w:rsidRDefault="000960E6">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(2)</w:t>
      </w:r>
      <w:r w:rsidR="00BC320C">
        <w:rPr>
          <w:rFonts w:hint="cs" w:ascii="Calibri" w:hAnsi="Calibri"/>
          <w:b/>
          <w:bCs/>
          <w:noProof w:val="0"/>
          <w:rtl/>
        </w:rPr>
        <w:t xml:space="preserve">  </w:t>
      </w:r>
      <w:r w:rsidRPr="00416EFA" w:rsidR="00416EFA">
        <w:rPr>
          <w:rFonts w:hint="cs" w:ascii="Calibri" w:hAnsi="Calibri"/>
          <w:b/>
          <w:bCs/>
          <w:noProof w:val="0"/>
          <w:rtl/>
        </w:rPr>
        <w:t>אם היתה בכתב והכתב עשוי היה, לפי הנסיבות להגיע לאדם זולת הנפגע."</w:t>
      </w:r>
      <w:r>
        <w:rPr>
          <w:rFonts w:hint="cs" w:ascii="Calibri" w:hAnsi="Calibri"/>
          <w:b/>
          <w:bCs/>
          <w:noProof w:val="0"/>
          <w:rtl/>
        </w:rPr>
        <w:t xml:space="preserve"> </w:t>
      </w:r>
    </w:p>
    <w:p w:rsidR="000960E6" w:rsidP="006310E1" w:rsidRDefault="000960E6">
      <w:pPr>
        <w:spacing w:line="360" w:lineRule="auto"/>
        <w:jc w:val="both"/>
        <w:rPr>
          <w:rFonts w:ascii="Calibri" w:hAnsi="Calibri"/>
          <w:b/>
          <w:bCs/>
          <w:noProof w:val="0"/>
          <w:rtl/>
        </w:rPr>
      </w:pPr>
    </w:p>
    <w:p w:rsidR="00416EFA" w:rsidP="00B954DC" w:rsidRDefault="00A349E1">
      <w:pPr>
        <w:spacing w:line="360" w:lineRule="auto"/>
        <w:ind w:left="720" w:hanging="720"/>
        <w:jc w:val="both"/>
        <w:rPr>
          <w:rFonts w:ascii="Calibri" w:hAnsi="Calibri"/>
          <w:noProof w:val="0"/>
          <w:rtl/>
        </w:rPr>
      </w:pPr>
      <w:r w:rsidRPr="00A349E1">
        <w:rPr>
          <w:rFonts w:hint="cs" w:ascii="Calibri" w:hAnsi="Calibri"/>
          <w:noProof w:val="0"/>
          <w:rtl/>
        </w:rPr>
        <w:t>15.</w:t>
      </w:r>
      <w:r w:rsidRPr="00A349E1">
        <w:rPr>
          <w:rFonts w:ascii="Calibri" w:hAnsi="Calibri"/>
          <w:noProof w:val="0"/>
          <w:rtl/>
        </w:rPr>
        <w:tab/>
      </w:r>
      <w:r w:rsidRPr="00416EFA" w:rsidR="00416EFA">
        <w:rPr>
          <w:rFonts w:hint="cs" w:ascii="Calibri" w:hAnsi="Calibri"/>
          <w:noProof w:val="0"/>
          <w:rtl/>
        </w:rPr>
        <w:t xml:space="preserve">במקרה שבפני, דומה </w:t>
      </w:r>
      <w:r w:rsidR="002A2FE1">
        <w:rPr>
          <w:rFonts w:hint="cs" w:ascii="Calibri" w:hAnsi="Calibri"/>
          <w:noProof w:val="0"/>
          <w:rtl/>
        </w:rPr>
        <w:t xml:space="preserve">כי </w:t>
      </w:r>
      <w:r w:rsidRPr="00416EFA" w:rsidR="00416EFA">
        <w:rPr>
          <w:rFonts w:hint="cs" w:ascii="Calibri" w:hAnsi="Calibri"/>
          <w:noProof w:val="0"/>
          <w:rtl/>
        </w:rPr>
        <w:t xml:space="preserve">לא יכולה להיות מחלוקת </w:t>
      </w:r>
      <w:r w:rsidR="002A2FE1">
        <w:rPr>
          <w:rFonts w:hint="cs" w:ascii="Calibri" w:hAnsi="Calibri"/>
          <w:noProof w:val="0"/>
          <w:rtl/>
        </w:rPr>
        <w:t xml:space="preserve">לכך </w:t>
      </w:r>
      <w:r w:rsidRPr="00416EFA" w:rsidR="00416EFA">
        <w:rPr>
          <w:rFonts w:hint="cs" w:ascii="Calibri" w:hAnsi="Calibri"/>
          <w:noProof w:val="0"/>
          <w:rtl/>
        </w:rPr>
        <w:t>שפרסומים בפייסבוק הם בגדר "פרסום" לפי החוק. נקבע בפסיקה כי פרסום ברשת חברתית באינטרנט מהווה "פרסום"</w:t>
      </w:r>
      <w:r w:rsidR="0066777D">
        <w:rPr>
          <w:rFonts w:hint="cs" w:ascii="Calibri" w:hAnsi="Calibri"/>
          <w:noProof w:val="0"/>
          <w:rtl/>
        </w:rPr>
        <w:t>,</w:t>
      </w:r>
      <w:r w:rsidRPr="00416EFA" w:rsidR="00416EFA">
        <w:rPr>
          <w:rFonts w:hint="cs" w:ascii="Calibri" w:hAnsi="Calibri"/>
          <w:noProof w:val="0"/>
          <w:rtl/>
        </w:rPr>
        <w:t xml:space="preserve"> לאור ההגדרה של מונח זה בסעיף 2 לחוק (ראו בר"ע (מחוזי חיפה) 850/06 </w:t>
      </w:r>
      <w:r w:rsidRPr="00416EFA" w:rsidR="00416EFA">
        <w:rPr>
          <w:rFonts w:hint="cs" w:ascii="Calibri" w:hAnsi="Calibri"/>
          <w:b/>
          <w:bCs/>
          <w:noProof w:val="0"/>
          <w:rtl/>
        </w:rPr>
        <w:t xml:space="preserve">מור נ' ידיעות אינטרנט מערכות אתר </w:t>
      </w:r>
      <w:r w:rsidRPr="00416EFA" w:rsidR="00416EFA">
        <w:rPr>
          <w:rFonts w:ascii="Calibri" w:hAnsi="Calibri"/>
          <w:b/>
          <w:bCs/>
          <w:noProof w:val="0"/>
        </w:rPr>
        <w:t>YNET</w:t>
      </w:r>
      <w:r w:rsidRPr="00416EFA" w:rsidR="00416EFA">
        <w:rPr>
          <w:rFonts w:hint="cs" w:ascii="Calibri" w:hAnsi="Calibri"/>
          <w:b/>
          <w:bCs/>
          <w:noProof w:val="0"/>
          <w:rtl/>
        </w:rPr>
        <w:t xml:space="preserve"> -מערכת הפורומים </w:t>
      </w:r>
      <w:r w:rsidRPr="00416EFA" w:rsidR="00416EFA">
        <w:rPr>
          <w:rFonts w:hint="cs" w:ascii="Calibri" w:hAnsi="Calibri"/>
          <w:noProof w:val="0"/>
          <w:rtl/>
        </w:rPr>
        <w:t>(פורסם בנבו, 22.04.2007),</w:t>
      </w:r>
      <w:r w:rsidRPr="00416EFA" w:rsidR="00416EFA">
        <w:rPr>
          <w:rFonts w:hint="cs" w:ascii="Calibri" w:hAnsi="Calibri"/>
          <w:b/>
          <w:bCs/>
          <w:noProof w:val="0"/>
          <w:rtl/>
        </w:rPr>
        <w:t xml:space="preserve"> </w:t>
      </w:r>
      <w:r w:rsidRPr="00416EFA" w:rsidR="00416EFA">
        <w:rPr>
          <w:rFonts w:hint="cs" w:ascii="Calibri" w:hAnsi="Calibri"/>
          <w:noProof w:val="0"/>
          <w:rtl/>
        </w:rPr>
        <w:t xml:space="preserve">פסקה 24). וראו </w:t>
      </w:r>
      <w:r w:rsidR="0066777D">
        <w:rPr>
          <w:rFonts w:hint="cs" w:ascii="Calibri" w:hAnsi="Calibri"/>
          <w:noProof w:val="0"/>
          <w:rtl/>
        </w:rPr>
        <w:t xml:space="preserve">גם </w:t>
      </w:r>
      <w:r w:rsidRPr="00416EFA" w:rsidR="00416EFA">
        <w:rPr>
          <w:rFonts w:hint="cs" w:ascii="Calibri" w:hAnsi="Calibri"/>
          <w:noProof w:val="0"/>
          <w:rtl/>
        </w:rPr>
        <w:t xml:space="preserve">סקירתו </w:t>
      </w:r>
      <w:r w:rsidR="0066777D">
        <w:rPr>
          <w:rFonts w:hint="cs" w:ascii="Calibri" w:hAnsi="Calibri"/>
          <w:noProof w:val="0"/>
          <w:rtl/>
        </w:rPr>
        <w:t xml:space="preserve">המאלפת </w:t>
      </w:r>
      <w:r w:rsidRPr="00416EFA" w:rsidR="00416EFA">
        <w:rPr>
          <w:rFonts w:hint="cs" w:ascii="Calibri" w:hAnsi="Calibri"/>
          <w:noProof w:val="0"/>
          <w:rtl/>
        </w:rPr>
        <w:t xml:space="preserve">של כב' השופט גולדקורן בתא"מ 54888-01-12 </w:t>
      </w:r>
      <w:r w:rsidRPr="00416EFA" w:rsidR="00416EFA">
        <w:rPr>
          <w:rFonts w:hint="cs" w:ascii="Calibri" w:hAnsi="Calibri"/>
          <w:b/>
          <w:bCs/>
          <w:noProof w:val="0"/>
          <w:rtl/>
        </w:rPr>
        <w:t>וקנין נ' מועלם</w:t>
      </w:r>
      <w:r w:rsidRPr="00416EFA" w:rsidR="00416EFA">
        <w:rPr>
          <w:rFonts w:hint="cs" w:ascii="Calibri" w:hAnsi="Calibri"/>
          <w:noProof w:val="0"/>
          <w:rtl/>
        </w:rPr>
        <w:t>, (פורסם בנבו, מיום 16.12.12).</w:t>
      </w:r>
      <w:r>
        <w:rPr>
          <w:rFonts w:hint="cs" w:ascii="Calibri" w:hAnsi="Calibri"/>
          <w:noProof w:val="0"/>
          <w:rtl/>
        </w:rPr>
        <w:t xml:space="preserve"> </w:t>
      </w:r>
    </w:p>
    <w:p w:rsidR="00A349E1" w:rsidP="006310E1" w:rsidRDefault="00A349E1">
      <w:pPr>
        <w:spacing w:line="360" w:lineRule="auto"/>
        <w:ind w:left="720" w:hanging="720"/>
        <w:jc w:val="both"/>
        <w:rPr>
          <w:rFonts w:ascii="Calibri" w:hAnsi="Calibri"/>
          <w:noProof w:val="0"/>
          <w:rtl/>
        </w:rPr>
      </w:pPr>
    </w:p>
    <w:p w:rsidR="00B954DC" w:rsidP="00B954DC" w:rsidRDefault="00A349E1">
      <w:pPr>
        <w:spacing w:line="360" w:lineRule="auto"/>
        <w:ind w:left="720" w:hanging="720"/>
        <w:jc w:val="both"/>
        <w:rPr>
          <w:rFonts w:ascii="Calibri" w:hAnsi="Calibri"/>
          <w:noProof w:val="0"/>
          <w:rtl/>
        </w:rPr>
      </w:pPr>
      <w:r>
        <w:rPr>
          <w:rFonts w:hint="cs" w:ascii="Calibri" w:hAnsi="Calibri"/>
          <w:noProof w:val="0"/>
          <w:rtl/>
        </w:rPr>
        <w:tab/>
      </w:r>
      <w:r w:rsidRPr="0066777D" w:rsidR="002A2FE1">
        <w:rPr>
          <w:rFonts w:hint="cs" w:ascii="Calibri" w:hAnsi="Calibri"/>
          <w:noProof w:val="0"/>
          <w:rtl/>
        </w:rPr>
        <w:t xml:space="preserve">הנתבע </w:t>
      </w:r>
      <w:r w:rsidRPr="0066777D" w:rsidR="0066777D">
        <w:rPr>
          <w:rFonts w:hint="cs" w:ascii="Calibri" w:hAnsi="Calibri"/>
          <w:noProof w:val="0"/>
          <w:rtl/>
        </w:rPr>
        <w:t>מודה ש</w:t>
      </w:r>
      <w:r w:rsidRPr="0066777D" w:rsidR="002A2FE1">
        <w:rPr>
          <w:rFonts w:hint="cs" w:ascii="Calibri" w:hAnsi="Calibri"/>
          <w:noProof w:val="0"/>
          <w:rtl/>
        </w:rPr>
        <w:t xml:space="preserve">הוא זה </w:t>
      </w:r>
      <w:r w:rsidRPr="0066777D" w:rsidR="0066777D">
        <w:rPr>
          <w:rFonts w:hint="cs" w:ascii="Calibri" w:hAnsi="Calibri"/>
          <w:noProof w:val="0"/>
          <w:rtl/>
        </w:rPr>
        <w:t>ש</w:t>
      </w:r>
      <w:r w:rsidRPr="0066777D" w:rsidR="00416EFA">
        <w:rPr>
          <w:rFonts w:hint="cs" w:ascii="Calibri" w:hAnsi="Calibri"/>
          <w:noProof w:val="0"/>
          <w:rtl/>
        </w:rPr>
        <w:t>כתב את ה</w:t>
      </w:r>
      <w:r w:rsidRPr="0066777D" w:rsidR="002A2FE1">
        <w:rPr>
          <w:rFonts w:hint="cs" w:ascii="Calibri" w:hAnsi="Calibri"/>
          <w:noProof w:val="0"/>
          <w:rtl/>
        </w:rPr>
        <w:t xml:space="preserve">"פוסטים" </w:t>
      </w:r>
      <w:r w:rsidRPr="0066777D" w:rsidR="004D47AB">
        <w:rPr>
          <w:rFonts w:hint="cs" w:ascii="Calibri" w:hAnsi="Calibri"/>
          <w:noProof w:val="0"/>
          <w:rtl/>
        </w:rPr>
        <w:t xml:space="preserve">ופרסם </w:t>
      </w:r>
      <w:r w:rsidRPr="0066777D" w:rsidR="00416EFA">
        <w:rPr>
          <w:rFonts w:hint="cs" w:ascii="Calibri" w:hAnsi="Calibri"/>
          <w:noProof w:val="0"/>
          <w:rtl/>
        </w:rPr>
        <w:t>את הסרטונים</w:t>
      </w:r>
      <w:r w:rsidRPr="0066777D" w:rsidR="0066777D">
        <w:rPr>
          <w:rFonts w:hint="cs" w:ascii="Calibri" w:hAnsi="Calibri"/>
          <w:noProof w:val="0"/>
          <w:rtl/>
        </w:rPr>
        <w:t xml:space="preserve"> </w:t>
      </w:r>
      <w:r w:rsidRPr="00A349E1" w:rsidR="0066777D">
        <w:rPr>
          <w:rFonts w:hint="cs" w:ascii="Calibri" w:hAnsi="Calibri"/>
          <w:b/>
          <w:bCs/>
          <w:noProof w:val="0"/>
          <w:rtl/>
        </w:rPr>
        <w:t>(עמ' 26 ש' 30-31, עמ' 28 ש' 12-13)</w:t>
      </w:r>
      <w:r w:rsidRPr="0066777D" w:rsidR="0066777D">
        <w:rPr>
          <w:rFonts w:hint="cs" w:ascii="Calibri" w:hAnsi="Calibri"/>
          <w:noProof w:val="0"/>
          <w:rtl/>
        </w:rPr>
        <w:t>.</w:t>
      </w:r>
      <w:r w:rsidRPr="0066777D" w:rsidR="00416EFA">
        <w:rPr>
          <w:rFonts w:hint="cs" w:ascii="Calibri" w:hAnsi="Calibri"/>
          <w:noProof w:val="0"/>
          <w:rtl/>
        </w:rPr>
        <w:t xml:space="preserve"> בכך התקיים יסוד הפרסום. </w:t>
      </w:r>
    </w:p>
    <w:p w:rsidR="00B954DC" w:rsidP="00B954DC" w:rsidRDefault="00B954DC">
      <w:pPr>
        <w:spacing w:line="360" w:lineRule="auto"/>
        <w:ind w:left="720" w:hanging="720"/>
        <w:jc w:val="both"/>
        <w:rPr>
          <w:rFonts w:ascii="Calibri" w:hAnsi="Calibri"/>
          <w:noProof w:val="0"/>
          <w:rtl/>
        </w:rPr>
      </w:pPr>
    </w:p>
    <w:p w:rsidR="00416EFA" w:rsidP="00B954DC" w:rsidRDefault="00B954DC">
      <w:pPr>
        <w:spacing w:line="360" w:lineRule="auto"/>
        <w:ind w:left="720" w:hanging="720"/>
        <w:jc w:val="both"/>
        <w:rPr>
          <w:rFonts w:ascii="Calibri" w:hAnsi="Calibri"/>
          <w:noProof w:val="0"/>
          <w:rtl/>
        </w:rPr>
      </w:pPr>
      <w:r>
        <w:rPr>
          <w:rFonts w:hint="cs" w:ascii="Calibri" w:hAnsi="Calibri"/>
          <w:noProof w:val="0"/>
          <w:rtl/>
        </w:rPr>
        <w:t>16.</w:t>
      </w:r>
      <w:r>
        <w:rPr>
          <w:rFonts w:hint="cs" w:ascii="Calibri" w:hAnsi="Calibri"/>
          <w:noProof w:val="0"/>
          <w:rtl/>
        </w:rPr>
        <w:tab/>
      </w:r>
      <w:r w:rsidR="0066777D">
        <w:rPr>
          <w:rFonts w:hint="cs" w:ascii="Calibri" w:hAnsi="Calibri"/>
          <w:noProof w:val="0"/>
          <w:rtl/>
        </w:rPr>
        <w:t>יש לכן</w:t>
      </w:r>
      <w:r w:rsidRPr="00416EFA" w:rsidR="00416EFA">
        <w:rPr>
          <w:rFonts w:hint="cs" w:ascii="Calibri" w:hAnsi="Calibri"/>
          <w:noProof w:val="0"/>
          <w:rtl/>
        </w:rPr>
        <w:t xml:space="preserve"> לבחון אם הפרסומים מהווים "לשו</w:t>
      </w:r>
      <w:r>
        <w:rPr>
          <w:rFonts w:hint="cs" w:ascii="Calibri" w:hAnsi="Calibri"/>
          <w:noProof w:val="0"/>
          <w:rtl/>
        </w:rPr>
        <w:t>ן</w:t>
      </w:r>
      <w:r w:rsidRPr="00416EFA" w:rsidR="00416EFA">
        <w:rPr>
          <w:rFonts w:hint="cs" w:ascii="Calibri" w:hAnsi="Calibri"/>
          <w:noProof w:val="0"/>
          <w:rtl/>
        </w:rPr>
        <w:t xml:space="preserve"> הרע".</w:t>
      </w:r>
    </w:p>
    <w:p w:rsidR="00416EFA" w:rsidP="00B954DC" w:rsidRDefault="00416EFA">
      <w:pPr>
        <w:spacing w:line="360" w:lineRule="auto"/>
        <w:ind w:left="717"/>
        <w:jc w:val="both"/>
        <w:rPr>
          <w:rFonts w:ascii="Calibri" w:hAnsi="Calibri"/>
          <w:noProof w:val="0"/>
          <w:rtl/>
        </w:rPr>
      </w:pPr>
      <w:r w:rsidRPr="00416EFA">
        <w:rPr>
          <w:rFonts w:hint="cs" w:ascii="Calibri" w:hAnsi="Calibri"/>
          <w:noProof w:val="0"/>
          <w:rtl/>
        </w:rPr>
        <w:t>המבחן ללשון הרע ה</w:t>
      </w:r>
      <w:r w:rsidR="00054209">
        <w:rPr>
          <w:rFonts w:hint="cs" w:ascii="Calibri" w:hAnsi="Calibri"/>
          <w:noProof w:val="0"/>
          <w:rtl/>
        </w:rPr>
        <w:t>וא</w:t>
      </w:r>
      <w:r w:rsidR="00FA1E1C">
        <w:rPr>
          <w:rFonts w:hint="cs" w:ascii="Calibri" w:hAnsi="Calibri"/>
          <w:noProof w:val="0"/>
          <w:rtl/>
        </w:rPr>
        <w:t>,</w:t>
      </w:r>
      <w:r w:rsidRPr="00416EFA">
        <w:rPr>
          <w:rFonts w:hint="cs" w:ascii="Calibri" w:hAnsi="Calibri"/>
          <w:noProof w:val="0"/>
          <w:rtl/>
        </w:rPr>
        <w:t xml:space="preserve"> האם יש בהתבטאות בכדי לפגוע באדם – לפי מידת הפגיעה המצויה בחוק - בקרב החוג שעמו הוא נמנה, לפי המקובל והנהוג באותו חוג. המבחן אינו מבחן סובייקטיבי, כי אם מבחן אובייקטיבי במהותו. לא תחושותיו של התובע/הנפגע הן שקובעות האם האמירה מהווה לשון הרע</w:t>
      </w:r>
      <w:r w:rsidR="00B954DC">
        <w:rPr>
          <w:rFonts w:hint="cs" w:ascii="Calibri" w:hAnsi="Calibri"/>
          <w:noProof w:val="0"/>
          <w:rtl/>
        </w:rPr>
        <w:t>.</w:t>
      </w:r>
      <w:r w:rsidRPr="00416EFA">
        <w:rPr>
          <w:rFonts w:hint="cs" w:ascii="Calibri" w:hAnsi="Calibri"/>
          <w:noProof w:val="0"/>
          <w:rtl/>
        </w:rPr>
        <w:t xml:space="preserve"> הדרך, בה רואים החברה, או החוג הסובב את הנפגע במסגרות חייו, את הפרסום, היא המדד להכרעה בסוגיה דנן. מבחן זה תואם את מטרתו העיקרית של החוק, והיא לאפשר לאדם להגן על שמו הטוב בקרב החברה בה הוא חי ופועל (ע"א 466/83 </w:t>
      </w:r>
      <w:r w:rsidRPr="00416EFA">
        <w:rPr>
          <w:rFonts w:hint="cs" w:ascii="Calibri" w:hAnsi="Calibri"/>
          <w:b/>
          <w:bCs/>
          <w:noProof w:val="0"/>
          <w:rtl/>
        </w:rPr>
        <w:t>שאהה נ' דרדריאן</w:t>
      </w:r>
      <w:r w:rsidRPr="00416EFA">
        <w:rPr>
          <w:rFonts w:hint="cs" w:ascii="Calibri" w:hAnsi="Calibri"/>
          <w:noProof w:val="0"/>
          <w:rtl/>
        </w:rPr>
        <w:t xml:space="preserve">, פ"ד לט 734, 747-746. (1986)). </w:t>
      </w:r>
      <w:r w:rsidRPr="00416EFA" w:rsidR="0066777D">
        <w:rPr>
          <w:rFonts w:hint="cs" w:ascii="Calibri" w:hAnsi="Calibri"/>
          <w:noProof w:val="0"/>
          <w:rtl/>
        </w:rPr>
        <w:t>נקבע</w:t>
      </w:r>
      <w:r w:rsidR="0066777D">
        <w:rPr>
          <w:rFonts w:hint="cs" w:ascii="Calibri" w:hAnsi="Calibri"/>
          <w:noProof w:val="0"/>
          <w:rtl/>
        </w:rPr>
        <w:t xml:space="preserve"> גם</w:t>
      </w:r>
      <w:r w:rsidRPr="00416EFA" w:rsidR="0066777D">
        <w:rPr>
          <w:rFonts w:hint="cs" w:ascii="Calibri" w:hAnsi="Calibri"/>
          <w:noProof w:val="0"/>
          <w:rtl/>
        </w:rPr>
        <w:t xml:space="preserve">, כי אין נפקא מינה אם לשון הרע </w:t>
      </w:r>
      <w:r w:rsidR="0066777D">
        <w:rPr>
          <w:rFonts w:hint="cs" w:ascii="Calibri" w:hAnsi="Calibri"/>
          <w:noProof w:val="0"/>
          <w:rtl/>
        </w:rPr>
        <w:t xml:space="preserve">הובעה </w:t>
      </w:r>
      <w:r w:rsidRPr="00416EFA" w:rsidR="0066777D">
        <w:rPr>
          <w:rFonts w:hint="cs" w:ascii="Calibri" w:hAnsi="Calibri"/>
          <w:noProof w:val="0"/>
          <w:rtl/>
        </w:rPr>
        <w:t>במישרין, או אם היא, והתייחסותה לאדם הנפגע, משתמעת מן הפרסום או מנסיבות חיצוניות (סעיף 3 לחוק).</w:t>
      </w:r>
      <w:r w:rsidR="00A349E1">
        <w:rPr>
          <w:rFonts w:hint="cs" w:ascii="Calibri" w:hAnsi="Calibri"/>
          <w:noProof w:val="0"/>
          <w:rtl/>
        </w:rPr>
        <w:t xml:space="preserve"> </w:t>
      </w:r>
    </w:p>
    <w:p w:rsidR="00A349E1" w:rsidP="006310E1" w:rsidRDefault="00A349E1">
      <w:pPr>
        <w:spacing w:line="360" w:lineRule="auto"/>
        <w:ind w:left="1077" w:hanging="720"/>
        <w:jc w:val="both"/>
        <w:rPr>
          <w:rFonts w:ascii="Calibri" w:hAnsi="Calibri"/>
          <w:noProof w:val="0"/>
          <w:rtl/>
        </w:rPr>
      </w:pPr>
    </w:p>
    <w:p w:rsidR="00416EFA" w:rsidP="006310E1" w:rsidRDefault="00A349E1">
      <w:pPr>
        <w:spacing w:line="360" w:lineRule="auto"/>
        <w:jc w:val="both"/>
        <w:rPr>
          <w:rFonts w:ascii="Calibri" w:hAnsi="Calibri"/>
          <w:noProof w:val="0"/>
          <w:rtl/>
        </w:rPr>
      </w:pPr>
      <w:r>
        <w:rPr>
          <w:rFonts w:hint="cs" w:ascii="Calibri" w:hAnsi="Calibri"/>
          <w:noProof w:val="0"/>
          <w:rtl/>
        </w:rPr>
        <w:t>17.</w:t>
      </w:r>
      <w:r>
        <w:rPr>
          <w:rFonts w:hint="cs" w:ascii="Calibri" w:hAnsi="Calibri"/>
          <w:noProof w:val="0"/>
          <w:rtl/>
        </w:rPr>
        <w:tab/>
      </w:r>
      <w:r w:rsidRPr="00416EFA" w:rsidR="00416EFA">
        <w:rPr>
          <w:rFonts w:hint="cs" w:ascii="Calibri" w:hAnsi="Calibri"/>
          <w:noProof w:val="0"/>
          <w:rtl/>
        </w:rPr>
        <w:t>נפסק כי:</w:t>
      </w:r>
      <w:r w:rsidR="00BC320C">
        <w:rPr>
          <w:rFonts w:hint="cs" w:ascii="Calibri" w:hAnsi="Calibri"/>
          <w:noProof w:val="0"/>
          <w:rtl/>
        </w:rPr>
        <w:t xml:space="preserve"> </w:t>
      </w:r>
    </w:p>
    <w:p w:rsidR="00416EFA" w:rsidP="006310E1" w:rsidRDefault="00416EFA">
      <w:pPr>
        <w:spacing w:line="360" w:lineRule="auto"/>
        <w:ind w:left="1440"/>
        <w:jc w:val="both"/>
        <w:rPr>
          <w:rFonts w:ascii="Calibri" w:hAnsi="Calibri"/>
          <w:b/>
          <w:bCs/>
          <w:noProof w:val="0"/>
          <w:rtl/>
        </w:rPr>
      </w:pPr>
      <w:r w:rsidRPr="00416EFA">
        <w:rPr>
          <w:rFonts w:hint="cs" w:ascii="Calibri" w:hAnsi="Calibri"/>
          <w:b/>
          <w:bCs/>
          <w:noProof w:val="0"/>
          <w:rtl/>
        </w:rPr>
        <w:t xml:space="preserve">"המבחן בדבר קיום לשון הרע לפי סעיף 1 לא מתמצה בתחושת העלבון הסובייקטיבית של הפרט, עליו נסב הדיבור או הכתב המייחס לו דברים פוגעים, אלא יסוד אובייקטיבי, היינו מה השפעתם או זיקתם של דברי לשון הרע להערכה לה זוכה הפרט - התובע בעיני הבריות." </w:t>
      </w:r>
    </w:p>
    <w:p w:rsidR="00416EFA" w:rsidP="00B954DC" w:rsidRDefault="00416EFA">
      <w:pPr>
        <w:spacing w:after="120" w:line="360" w:lineRule="auto"/>
        <w:ind w:left="1440"/>
        <w:jc w:val="both"/>
        <w:rPr>
          <w:rFonts w:ascii="Calibri" w:hAnsi="Calibri"/>
          <w:noProof w:val="0"/>
          <w:rtl/>
        </w:rPr>
      </w:pPr>
      <w:r w:rsidRPr="00416EFA">
        <w:rPr>
          <w:rFonts w:hint="cs" w:ascii="Calibri" w:hAnsi="Calibri"/>
          <w:noProof w:val="0"/>
          <w:rtl/>
        </w:rPr>
        <w:t>(</w:t>
      </w:r>
      <w:hyperlink w:history="1" r:id="rId12">
        <w:r w:rsidRPr="00416EFA">
          <w:rPr>
            <w:rFonts w:hint="cs" w:ascii="Calibri" w:hAnsi="Calibri"/>
            <w:noProof w:val="0"/>
            <w:rtl/>
          </w:rPr>
          <w:t xml:space="preserve">ע"א 723/74 </w:t>
        </w:r>
        <w:r w:rsidRPr="00416EFA">
          <w:rPr>
            <w:rFonts w:hint="cs" w:ascii="Calibri" w:hAnsi="Calibri"/>
            <w:b/>
            <w:bCs/>
            <w:noProof w:val="0"/>
            <w:rtl/>
          </w:rPr>
          <w:t>הוצאת עיתון "הארץ" בע"מ נ' חברת החשמל לישראל בע"מ</w:t>
        </w:r>
        <w:r w:rsidRPr="00416EFA">
          <w:rPr>
            <w:rFonts w:hint="cs" w:ascii="Calibri" w:hAnsi="Calibri"/>
            <w:noProof w:val="0"/>
            <w:rtl/>
          </w:rPr>
          <w:t>, פ"ד לא</w:t>
        </w:r>
      </w:hyperlink>
      <w:r w:rsidRPr="00416EFA">
        <w:rPr>
          <w:rFonts w:hint="cs" w:ascii="Calibri" w:hAnsi="Calibri"/>
          <w:noProof w:val="0"/>
          <w:rtl/>
        </w:rPr>
        <w:t xml:space="preserve"> (2) 281, 293 (1977)).</w:t>
      </w:r>
      <w:r w:rsidR="00BC320C">
        <w:rPr>
          <w:rFonts w:hint="cs" w:ascii="Calibri" w:hAnsi="Calibri"/>
          <w:noProof w:val="0"/>
          <w:rtl/>
        </w:rPr>
        <w:t xml:space="preserve"> </w:t>
      </w:r>
    </w:p>
    <w:p w:rsidR="00416EFA" w:rsidP="006310E1" w:rsidRDefault="00A349E1">
      <w:pPr>
        <w:spacing w:line="360" w:lineRule="auto"/>
        <w:ind w:left="720" w:hanging="720"/>
        <w:jc w:val="both"/>
        <w:rPr>
          <w:rFonts w:ascii="Calibri" w:hAnsi="Calibri"/>
          <w:noProof w:val="0"/>
          <w:rtl/>
        </w:rPr>
      </w:pPr>
      <w:r>
        <w:rPr>
          <w:rFonts w:ascii="Calibri" w:hAnsi="Calibri"/>
          <w:noProof w:val="0"/>
          <w:rtl/>
        </w:rPr>
        <w:tab/>
      </w:r>
      <w:r>
        <w:rPr>
          <w:rFonts w:hint="cs" w:ascii="Calibri" w:hAnsi="Calibri"/>
          <w:noProof w:val="0"/>
          <w:rtl/>
        </w:rPr>
        <w:t>ע</w:t>
      </w:r>
      <w:r w:rsidRPr="00416EFA" w:rsidR="00416EFA">
        <w:rPr>
          <w:rFonts w:hint="cs" w:ascii="Calibri" w:hAnsi="Calibri"/>
          <w:noProof w:val="0"/>
          <w:rtl/>
        </w:rPr>
        <w:t xml:space="preserve">וד נקבע כי: </w:t>
      </w:r>
    </w:p>
    <w:p w:rsidR="00416EFA" w:rsidP="006310E1" w:rsidRDefault="00A349E1">
      <w:pPr>
        <w:spacing w:line="360" w:lineRule="auto"/>
        <w:ind w:left="1440" w:hanging="720"/>
        <w:jc w:val="both"/>
        <w:rPr>
          <w:rFonts w:ascii="Calibri" w:hAnsi="Calibri"/>
          <w:b/>
          <w:bCs/>
          <w:noProof w:val="0"/>
          <w:rtl/>
        </w:rPr>
      </w:pPr>
      <w:r>
        <w:rPr>
          <w:rFonts w:ascii="Calibri" w:hAnsi="Calibri"/>
          <w:noProof w:val="0"/>
          <w:rtl/>
        </w:rPr>
        <w:lastRenderedPageBreak/>
        <w:tab/>
      </w:r>
      <w:r w:rsidRPr="00416EFA" w:rsidR="00416EFA">
        <w:rPr>
          <w:rFonts w:hint="cs" w:ascii="Calibri" w:hAnsi="Calibri"/>
          <w:b/>
          <w:bCs/>
          <w:noProof w:val="0"/>
          <w:rtl/>
        </w:rPr>
        <w:t xml:space="preserve">"לא אחת נדרש בית המשפט, הבא לבחון האם נפלה דיבה בפרסום כלשהו, לפרק את הפרסום למרכיביו. לגבי כל משפט, מילה או פסקה בודק בית המשפט האם קמה תחולה ליסודות העילה שעניינה לשון הרע, ובפרט, האם קיים "פרסום לשון הרע" והאם מתקיימת אחת מן ההגנות הקבועות בחוק. ההליכה בדרך זו מקלה לעיתים על ההכרעה, שכן היא מאפשרת לבודד את האמירות השנויות במחלוקת ולבצע בחינה ממוקדת לגבי כל אחת מהן. אולם הפירוק חייב תמיד להיעשות בזהירות ראויה, תוך שימת לב גם למכלול. גם כאשר מתמקד הדיון בביטוי ספציפי, מצווה בית המשפט, על-מנת לבחון האם מדובר בביטוי מלעיז, לבחון את הפרסום בכללותו (ראו </w:t>
      </w:r>
      <w:hyperlink w:history="1" r:id="rId13">
        <w:r w:rsidRPr="00416EFA" w:rsidR="00416EFA">
          <w:rPr>
            <w:rFonts w:hint="cs" w:ascii="Calibri" w:hAnsi="Calibri"/>
            <w:b/>
            <w:bCs/>
            <w:noProof w:val="0"/>
            <w:rtl/>
          </w:rPr>
          <w:t>ע"א 809/89 משעור נ' חביבי, פ"ד מז</w:t>
        </w:r>
      </w:hyperlink>
      <w:r w:rsidRPr="00416EFA" w:rsidR="00416EFA">
        <w:rPr>
          <w:rFonts w:hint="cs" w:ascii="Calibri" w:hAnsi="Calibri"/>
          <w:b/>
          <w:bCs/>
          <w:noProof w:val="0"/>
          <w:rtl/>
        </w:rPr>
        <w:t xml:space="preserve">(1) 1). פרשנותו של קטע בפרסום חייבת ליתן את הדעת גם לקטעים האחרים, על-מנת שהתמונה תהא שלמה – הרי זו ברגיל התמונה הנגלית בסופו של דבר גם לעיני הקורא או הצופה שנחשף לפרסום (ראו גם א' </w:t>
      </w:r>
      <w:hyperlink w:history="1" r:id="rId14">
        <w:r w:rsidRPr="00416EFA" w:rsidR="00416EFA">
          <w:rPr>
            <w:rFonts w:hint="cs" w:ascii="Calibri" w:hAnsi="Calibri"/>
            <w:b/>
            <w:bCs/>
            <w:noProof w:val="0"/>
            <w:rtl/>
          </w:rPr>
          <w:t>שנהר, דיני לשון הרע</w:t>
        </w:r>
      </w:hyperlink>
      <w:r w:rsidRPr="00416EFA" w:rsidR="00416EFA">
        <w:rPr>
          <w:rFonts w:hint="cs" w:ascii="Calibri" w:hAnsi="Calibri"/>
          <w:b/>
          <w:bCs/>
          <w:noProof w:val="0"/>
          <w:rtl/>
        </w:rPr>
        <w:t xml:space="preserve"> (תשנ"ז) 118-117). כמובן, על בית המשפט להביא בחשבון את מקומו ואת אופן פרסומו של הביטוי נשוא המחלוקת – בכותרת, בכותרת משנה, בהדגשה, בליווי תמונה, וכיוצא באלה"</w:t>
      </w:r>
    </w:p>
    <w:p w:rsidR="00416EFA" w:rsidP="006310E1" w:rsidRDefault="00A349E1">
      <w:pPr>
        <w:spacing w:line="360" w:lineRule="auto"/>
        <w:ind w:left="720" w:hanging="720"/>
        <w:jc w:val="both"/>
        <w:rPr>
          <w:rFonts w:ascii="Calibri" w:hAnsi="Calibri"/>
          <w:noProof w:val="0"/>
          <w:rtl/>
        </w:rPr>
      </w:pPr>
      <w:r>
        <w:rPr>
          <w:rFonts w:ascii="Calibri" w:hAnsi="Calibri"/>
          <w:b/>
          <w:bCs/>
          <w:noProof w:val="0"/>
          <w:rtl/>
        </w:rPr>
        <w:tab/>
      </w:r>
      <w:r w:rsidRPr="00416EFA" w:rsidR="00416EFA">
        <w:rPr>
          <w:rFonts w:hint="cs" w:ascii="Calibri" w:hAnsi="Calibri"/>
          <w:noProof w:val="0"/>
          <w:rtl/>
        </w:rPr>
        <w:t xml:space="preserve">(ראו ד"נ 9/77 </w:t>
      </w:r>
      <w:r w:rsidRPr="00416EFA" w:rsidR="00416EFA">
        <w:rPr>
          <w:rFonts w:hint="cs" w:ascii="Calibri" w:hAnsi="Calibri"/>
          <w:b/>
          <w:bCs/>
          <w:noProof w:val="0"/>
          <w:rtl/>
        </w:rPr>
        <w:t>חברת החשמל לישראל בע"מ</w:t>
      </w:r>
      <w:r w:rsidRPr="00416EFA" w:rsidR="00416EFA">
        <w:rPr>
          <w:rFonts w:hint="cs" w:ascii="Calibri" w:hAnsi="Calibri"/>
          <w:noProof w:val="0"/>
          <w:rtl/>
        </w:rPr>
        <w:t xml:space="preserve"> </w:t>
      </w:r>
      <w:r w:rsidRPr="00416EFA" w:rsidR="00416EFA">
        <w:rPr>
          <w:rFonts w:hint="cs" w:ascii="Calibri" w:hAnsi="Calibri"/>
          <w:b/>
          <w:bCs/>
          <w:noProof w:val="0"/>
          <w:rtl/>
        </w:rPr>
        <w:t>נ' הוצאת עתון "הארץ",</w:t>
      </w:r>
      <w:r w:rsidRPr="00416EFA" w:rsidR="00416EFA">
        <w:rPr>
          <w:rFonts w:hint="cs" w:ascii="Calibri" w:hAnsi="Calibri"/>
          <w:noProof w:val="0"/>
          <w:rtl/>
        </w:rPr>
        <w:t xml:space="preserve"> פ"ד לב(3) 337, 354).</w:t>
      </w:r>
    </w:p>
    <w:p w:rsidR="00A349E1" w:rsidP="006310E1" w:rsidRDefault="00A349E1">
      <w:pPr>
        <w:spacing w:line="360" w:lineRule="auto"/>
        <w:ind w:left="720" w:hanging="720"/>
        <w:jc w:val="both"/>
        <w:rPr>
          <w:rFonts w:ascii="Calibri" w:hAnsi="Calibri"/>
          <w:noProof w:val="0"/>
          <w:rtl/>
        </w:rPr>
      </w:pPr>
    </w:p>
    <w:p w:rsidR="00416EFA" w:rsidP="006310E1" w:rsidRDefault="00A349E1">
      <w:pPr>
        <w:spacing w:line="360" w:lineRule="auto"/>
        <w:ind w:left="720" w:hanging="720"/>
        <w:jc w:val="both"/>
        <w:rPr>
          <w:rFonts w:ascii="Calibri" w:hAnsi="Calibri"/>
          <w:noProof w:val="0"/>
          <w:rtl/>
        </w:rPr>
      </w:pPr>
      <w:r>
        <w:rPr>
          <w:rFonts w:hint="cs" w:ascii="Calibri" w:hAnsi="Calibri"/>
          <w:noProof w:val="0"/>
          <w:rtl/>
        </w:rPr>
        <w:t>18.</w:t>
      </w:r>
      <w:r>
        <w:rPr>
          <w:rFonts w:hint="cs" w:ascii="Calibri" w:hAnsi="Calibri"/>
          <w:noProof w:val="0"/>
          <w:rtl/>
        </w:rPr>
        <w:tab/>
      </w:r>
      <w:r w:rsidRPr="00416EFA" w:rsidR="00416EFA">
        <w:rPr>
          <w:rFonts w:hint="cs" w:ascii="Calibri" w:hAnsi="Calibri"/>
          <w:noProof w:val="0"/>
          <w:rtl/>
        </w:rPr>
        <w:t>בספרות המשפטית, הובעה הדעה, כי:</w:t>
      </w:r>
      <w:r w:rsidR="00BC320C">
        <w:rPr>
          <w:rFonts w:hint="cs" w:ascii="Calibri" w:hAnsi="Calibri"/>
          <w:noProof w:val="0"/>
          <w:rtl/>
        </w:rPr>
        <w:t xml:space="preserve"> </w:t>
      </w:r>
    </w:p>
    <w:p w:rsidR="00416EFA" w:rsidP="006310E1" w:rsidRDefault="00A349E1">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"הפרט הינו סובייקט חברתי בעל תכונות מוסריות. ההערכה החברתית משמעה, אפוא, הערכה של תכונות, כגון הגינות, יושר, רדיפת צדק או עשייתו, חברות, אזרחות טובה, פטריוטיות וכדומה. מכאן שהפרסום הפוגע בניקיון הכפיים או בדמותו האזרחית של הפרט, למשל תיאורו כ"איוב העם", "בוגד", "גזען", "רמאי", "נוכל", "כפוי טובה", "עושה עוול" וכדומה או ייחוס לו ביצוע של עבירה פלילית או התנהגות לא מוסרית מהווה פגיעה בכבוד. פרסום המטיל דופי בטוהר המידות או בדמות המוסרית של הפרט מהווה פגיעה בכבוד כערך חברתי מוגן."</w:t>
      </w:r>
    </w:p>
    <w:p w:rsidR="00416EFA" w:rsidP="006310E1" w:rsidRDefault="00A349E1">
      <w:pPr>
        <w:spacing w:line="360" w:lineRule="auto"/>
        <w:ind w:left="720" w:hanging="720"/>
        <w:jc w:val="both"/>
        <w:rPr>
          <w:rFonts w:ascii="Calibri" w:hAnsi="Calibri"/>
          <w:noProof w:val="0"/>
          <w:rtl/>
        </w:rPr>
      </w:pPr>
      <w:r>
        <w:rPr>
          <w:rFonts w:ascii="Calibri" w:hAnsi="Calibri"/>
          <w:b/>
          <w:bCs/>
          <w:noProof w:val="0"/>
          <w:rtl/>
        </w:rPr>
        <w:tab/>
      </w:r>
      <w:r w:rsidRPr="00416EFA" w:rsidR="00416EFA">
        <w:rPr>
          <w:rFonts w:hint="cs" w:ascii="Calibri" w:hAnsi="Calibri"/>
          <w:noProof w:val="0"/>
          <w:rtl/>
        </w:rPr>
        <w:t xml:space="preserve">(ח.גנאים, מ. קרמניצר, ב.שנור, </w:t>
      </w:r>
      <w:r w:rsidRPr="00416EFA" w:rsidR="00416EFA">
        <w:rPr>
          <w:rFonts w:hint="cs" w:ascii="Calibri" w:hAnsi="Calibri"/>
          <w:b/>
          <w:bCs/>
          <w:noProof w:val="0"/>
          <w:rtl/>
        </w:rPr>
        <w:t>לשון הרע הדין המצוי והרצוי</w:t>
      </w:r>
      <w:r w:rsidR="00054209">
        <w:rPr>
          <w:rFonts w:hint="cs" w:ascii="Calibri" w:hAnsi="Calibri"/>
          <w:noProof w:val="0"/>
          <w:rtl/>
        </w:rPr>
        <w:t xml:space="preserve"> (</w:t>
      </w:r>
      <w:r w:rsidRPr="00416EFA" w:rsidR="00416EFA">
        <w:rPr>
          <w:rFonts w:hint="cs" w:ascii="Calibri" w:hAnsi="Calibri"/>
          <w:noProof w:val="0"/>
          <w:rtl/>
        </w:rPr>
        <w:t>המכון למחקרי חקיקה ולמשפט השוואתי ע"ש הרי ומיכל סאקר</w:t>
      </w:r>
      <w:r w:rsidR="00054209">
        <w:rPr>
          <w:rFonts w:hint="cs" w:ascii="Calibri" w:hAnsi="Calibri"/>
          <w:noProof w:val="0"/>
          <w:rtl/>
        </w:rPr>
        <w:t>)</w:t>
      </w:r>
      <w:r w:rsidRPr="00416EFA" w:rsidR="00416EFA">
        <w:rPr>
          <w:rFonts w:hint="cs" w:ascii="Calibri" w:hAnsi="Calibri"/>
          <w:noProof w:val="0"/>
          <w:rtl/>
        </w:rPr>
        <w:t xml:space="preserve">, (2005), 80-79). </w:t>
      </w:r>
    </w:p>
    <w:p w:rsidR="00A349E1" w:rsidP="006310E1" w:rsidRDefault="00A349E1">
      <w:pPr>
        <w:spacing w:line="360" w:lineRule="auto"/>
        <w:ind w:left="720" w:hanging="720"/>
        <w:jc w:val="both"/>
        <w:rPr>
          <w:rFonts w:ascii="Calibri" w:hAnsi="Calibri"/>
          <w:noProof w:val="0"/>
          <w:rtl/>
        </w:rPr>
      </w:pPr>
    </w:p>
    <w:p w:rsidR="00416EFA" w:rsidP="006310E1" w:rsidRDefault="00A349E1">
      <w:pPr>
        <w:spacing w:line="360" w:lineRule="auto"/>
        <w:ind w:left="720" w:hanging="720"/>
        <w:jc w:val="both"/>
        <w:rPr>
          <w:rFonts w:ascii="Calibri" w:hAnsi="Calibri"/>
          <w:noProof w:val="0"/>
          <w:rtl/>
        </w:rPr>
      </w:pPr>
      <w:r>
        <w:rPr>
          <w:rFonts w:hint="cs" w:ascii="Calibri" w:hAnsi="Calibri"/>
          <w:noProof w:val="0"/>
          <w:rtl/>
        </w:rPr>
        <w:t>19.</w:t>
      </w:r>
      <w:r>
        <w:rPr>
          <w:rFonts w:hint="cs" w:ascii="Calibri" w:hAnsi="Calibri"/>
          <w:noProof w:val="0"/>
          <w:rtl/>
        </w:rPr>
        <w:tab/>
      </w:r>
      <w:r w:rsidR="0066777D">
        <w:rPr>
          <w:rFonts w:hint="cs" w:ascii="Calibri" w:hAnsi="Calibri"/>
          <w:noProof w:val="0"/>
          <w:rtl/>
        </w:rPr>
        <w:t>אשר ללשון בה נעשה שימוש, נפסק כי</w:t>
      </w:r>
      <w:r w:rsidRPr="00416EFA" w:rsidR="00416EFA">
        <w:rPr>
          <w:rFonts w:hint="cs" w:ascii="Calibri" w:hAnsi="Calibri"/>
          <w:noProof w:val="0"/>
          <w:rtl/>
        </w:rPr>
        <w:t xml:space="preserve"> לא תמיד ייחשבו קללות וגידופים ללשון הרע:</w:t>
      </w:r>
    </w:p>
    <w:p w:rsidR="00416EFA" w:rsidP="006310E1" w:rsidRDefault="00A349E1">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 xml:space="preserve">"...... לצורך הכרעה בשאלה, האם מהווים דברי גידוף 'לשון הרע', ישקול בית המשפט לא רק את הנורמות החברתיות במקום שבו נאמרו הדברים, אלא גם את נימת הדיבור, את הקול ואת הקשר שבהם נאמרו הדברים, ואם יתברר שהדברים נאמרו ברוגז או בכעס או תוך חילופי עלבונות, ייטה בית המשפט שלא לראות בדברים 'לשון הרע' המקימה עילת תביעה על פי החוק" (אורי </w:t>
      </w:r>
      <w:hyperlink w:history="1" r:id="rId15">
        <w:r w:rsidRPr="00416EFA" w:rsidR="00416EFA">
          <w:rPr>
            <w:rFonts w:hint="cs" w:ascii="Calibri" w:hAnsi="Calibri"/>
            <w:b/>
            <w:bCs/>
            <w:noProof w:val="0"/>
            <w:rtl/>
          </w:rPr>
          <w:t>שנהר, דיני לשון הרע</w:t>
        </w:r>
      </w:hyperlink>
      <w:r w:rsidRPr="00416EFA" w:rsidR="00416EFA">
        <w:rPr>
          <w:rFonts w:hint="cs" w:ascii="Calibri" w:hAnsi="Calibri"/>
          <w:b/>
          <w:bCs/>
          <w:noProof w:val="0"/>
          <w:rtl/>
        </w:rPr>
        <w:t xml:space="preserve">, עמ' 132). </w:t>
      </w:r>
      <w:r w:rsidRPr="00416EFA" w:rsidR="00416EFA">
        <w:rPr>
          <w:rFonts w:hint="cs" w:ascii="Calibri" w:hAnsi="Calibri"/>
          <w:b/>
          <w:bCs/>
          <w:noProof w:val="0"/>
          <w:rtl/>
        </w:rPr>
        <w:tab/>
      </w:r>
    </w:p>
    <w:p w:rsidR="00012A46" w:rsidP="006310E1" w:rsidRDefault="00012A46">
      <w:pPr>
        <w:spacing w:line="360" w:lineRule="auto"/>
        <w:ind w:left="1440" w:hanging="720"/>
        <w:jc w:val="both"/>
        <w:rPr>
          <w:rFonts w:ascii="Calibri" w:hAnsi="Calibri"/>
          <w:b/>
          <w:bCs/>
          <w:noProof w:val="0"/>
          <w:rtl/>
        </w:rPr>
      </w:pPr>
    </w:p>
    <w:p w:rsidR="00416EFA" w:rsidP="006310E1" w:rsidRDefault="00012A46">
      <w:pPr>
        <w:spacing w:line="360" w:lineRule="auto"/>
        <w:ind w:left="720" w:hanging="720"/>
        <w:jc w:val="both"/>
        <w:rPr>
          <w:rFonts w:ascii="Calibri" w:hAnsi="Calibri"/>
          <w:noProof w:val="0"/>
          <w:rtl/>
        </w:rPr>
      </w:pPr>
      <w:r>
        <w:rPr>
          <w:rFonts w:hint="cs" w:ascii="Calibri" w:hAnsi="Calibri"/>
          <w:noProof w:val="0"/>
          <w:rtl/>
        </w:rPr>
        <w:t>20.</w:t>
      </w:r>
      <w:r>
        <w:rPr>
          <w:rFonts w:ascii="Calibri" w:hAnsi="Calibri"/>
          <w:noProof w:val="0"/>
          <w:rtl/>
        </w:rPr>
        <w:tab/>
      </w:r>
      <w:r w:rsidRPr="00416EFA" w:rsidR="00416EFA">
        <w:rPr>
          <w:rFonts w:hint="cs" w:ascii="Calibri" w:hAnsi="Calibri"/>
          <w:noProof w:val="0"/>
          <w:rtl/>
        </w:rPr>
        <w:t xml:space="preserve">ואולם, קללות, גידופים ודברי נאצה יכולים, </w:t>
      </w:r>
      <w:r w:rsidRPr="00B954DC" w:rsidR="00416EFA">
        <w:rPr>
          <w:rFonts w:hint="cs" w:ascii="Calibri" w:hAnsi="Calibri"/>
          <w:noProof w:val="0"/>
          <w:rtl/>
        </w:rPr>
        <w:t>בהתקיים הנסיבות המתאימות לכך</w:t>
      </w:r>
      <w:r w:rsidRPr="00416EFA" w:rsidR="00416EFA">
        <w:rPr>
          <w:rFonts w:hint="cs" w:ascii="Calibri" w:hAnsi="Calibri"/>
          <w:noProof w:val="0"/>
          <w:rtl/>
        </w:rPr>
        <w:t>, להוות</w:t>
      </w:r>
      <w:r>
        <w:rPr>
          <w:rFonts w:hint="cs" w:ascii="Calibri" w:hAnsi="Calibri"/>
          <w:noProof w:val="0"/>
          <w:rtl/>
        </w:rPr>
        <w:t xml:space="preserve"> </w:t>
      </w:r>
      <w:r w:rsidRPr="00416EFA" w:rsidR="00416EFA">
        <w:rPr>
          <w:rFonts w:hint="cs" w:ascii="Calibri" w:hAnsi="Calibri"/>
          <w:noProof w:val="0"/>
          <w:rtl/>
        </w:rPr>
        <w:t>לשון הרע. כך, למשל, במקרה אחר, שבו אמר אדם</w:t>
      </w:r>
      <w:r w:rsidR="00BC320C">
        <w:rPr>
          <w:rFonts w:hint="cs" w:ascii="Calibri" w:hAnsi="Calibri"/>
          <w:noProof w:val="0"/>
          <w:rtl/>
        </w:rPr>
        <w:t xml:space="preserve"> </w:t>
      </w:r>
      <w:r w:rsidRPr="00416EFA" w:rsidR="00416EFA">
        <w:rPr>
          <w:rFonts w:hint="cs" w:ascii="Calibri" w:hAnsi="Calibri"/>
          <w:b/>
          <w:bCs/>
          <w:noProof w:val="0"/>
          <w:rtl/>
        </w:rPr>
        <w:t>"הסתלק מכאן, כלב בן כלב, נביא שקר שתום עין",</w:t>
      </w:r>
      <w:r w:rsidRPr="00416EFA" w:rsidR="00416EFA">
        <w:rPr>
          <w:rFonts w:hint="cs" w:ascii="Calibri" w:hAnsi="Calibri"/>
          <w:noProof w:val="0"/>
          <w:rtl/>
        </w:rPr>
        <w:t xml:space="preserve"> נקבע כי הדברים מהווים לשון הרע </w:t>
      </w:r>
      <w:r w:rsidRPr="00416EFA" w:rsidR="00416EFA">
        <w:rPr>
          <w:rFonts w:hint="cs" w:ascii="Calibri" w:hAnsi="Calibri"/>
          <w:noProof w:val="0"/>
          <w:sz w:val="28"/>
          <w:szCs w:val="28"/>
          <w:rtl/>
        </w:rPr>
        <w:t>(</w:t>
      </w:r>
      <w:r w:rsidRPr="00416EFA" w:rsidR="00416EFA">
        <w:rPr>
          <w:rFonts w:hint="cs" w:ascii="Calibri" w:hAnsi="Calibri"/>
          <w:noProof w:val="0"/>
          <w:rtl/>
        </w:rPr>
        <w:t xml:space="preserve">ע"א 534/65 </w:t>
      </w:r>
      <w:r w:rsidRPr="00416EFA" w:rsidR="00416EFA">
        <w:rPr>
          <w:rFonts w:hint="cs" w:ascii="Calibri" w:hAnsi="Calibri"/>
          <w:b/>
          <w:bCs/>
          <w:noProof w:val="0"/>
          <w:rtl/>
        </w:rPr>
        <w:t>דיאב נ' דיאב</w:t>
      </w:r>
      <w:r w:rsidRPr="00416EFA" w:rsidR="00416EFA">
        <w:rPr>
          <w:rFonts w:hint="cs" w:ascii="Calibri" w:hAnsi="Calibri"/>
          <w:noProof w:val="0"/>
          <w:rtl/>
        </w:rPr>
        <w:t>, כ(2) 269 (1966)).</w:t>
      </w:r>
      <w:r>
        <w:rPr>
          <w:rFonts w:hint="cs" w:ascii="Calibri" w:hAnsi="Calibri"/>
          <w:noProof w:val="0"/>
          <w:rtl/>
        </w:rPr>
        <w:t xml:space="preserve"> </w:t>
      </w:r>
    </w:p>
    <w:p w:rsidR="00012A46" w:rsidP="006310E1" w:rsidRDefault="00012A46">
      <w:pPr>
        <w:spacing w:line="360" w:lineRule="auto"/>
        <w:ind w:left="720" w:hanging="720"/>
        <w:jc w:val="both"/>
        <w:rPr>
          <w:rFonts w:ascii="Calibri" w:hAnsi="Calibri"/>
          <w:noProof w:val="0"/>
          <w:rtl/>
        </w:rPr>
      </w:pPr>
    </w:p>
    <w:p w:rsidR="00416EFA" w:rsidP="00B954DC" w:rsidRDefault="00012A46">
      <w:pPr>
        <w:spacing w:line="360" w:lineRule="auto"/>
        <w:ind w:left="720" w:hanging="720"/>
        <w:jc w:val="both"/>
        <w:rPr>
          <w:rFonts w:ascii="Calibri" w:hAnsi="Calibri"/>
          <w:noProof w:val="0"/>
          <w:rtl/>
        </w:rPr>
      </w:pPr>
      <w:r>
        <w:rPr>
          <w:rFonts w:hint="cs" w:ascii="Calibri" w:hAnsi="Calibri"/>
          <w:noProof w:val="0"/>
          <w:rtl/>
        </w:rPr>
        <w:t>21.</w:t>
      </w:r>
      <w:r>
        <w:rPr>
          <w:rFonts w:hint="cs" w:ascii="Calibri" w:hAnsi="Calibri"/>
          <w:noProof w:val="0"/>
          <w:rtl/>
        </w:rPr>
        <w:tab/>
      </w:r>
      <w:r w:rsidRPr="000173E8" w:rsidR="00416EFA">
        <w:rPr>
          <w:rFonts w:hint="cs" w:ascii="Calibri" w:hAnsi="Calibri"/>
          <w:noProof w:val="0"/>
          <w:rtl/>
        </w:rPr>
        <w:t>במקרה שבפני</w:t>
      </w:r>
      <w:r w:rsidR="00B954DC">
        <w:rPr>
          <w:rFonts w:hint="cs" w:ascii="Calibri" w:hAnsi="Calibri"/>
          <w:noProof w:val="0"/>
          <w:rtl/>
        </w:rPr>
        <w:t>,</w:t>
      </w:r>
      <w:r w:rsidRPr="000173E8" w:rsidR="00416EFA">
        <w:rPr>
          <w:rFonts w:hint="cs" w:ascii="Calibri" w:hAnsi="Calibri"/>
          <w:noProof w:val="0"/>
          <w:rtl/>
        </w:rPr>
        <w:t xml:space="preserve"> </w:t>
      </w:r>
      <w:r w:rsidRPr="000173E8" w:rsidR="0066777D">
        <w:rPr>
          <w:rFonts w:hint="cs" w:ascii="Calibri" w:hAnsi="Calibri"/>
          <w:noProof w:val="0"/>
          <w:rtl/>
        </w:rPr>
        <w:t>לאחר שעיינתי בדברים שכתב הנתבע, ובסרטונים שצורפו על ידי התובעים, דעתי היא כי הדברים מהווים לשון הרע כלפי התובעים</w:t>
      </w:r>
      <w:r w:rsidR="00B954DC">
        <w:rPr>
          <w:rFonts w:hint="cs" w:ascii="Calibri" w:hAnsi="Calibri"/>
          <w:noProof w:val="0"/>
          <w:rtl/>
        </w:rPr>
        <w:t>.</w:t>
      </w:r>
      <w:r w:rsidRPr="000173E8" w:rsidR="000173E8">
        <w:rPr>
          <w:rFonts w:hint="cs" w:ascii="Calibri" w:hAnsi="Calibri"/>
          <w:noProof w:val="0"/>
          <w:rtl/>
        </w:rPr>
        <w:t xml:space="preserve"> שוכנעתי</w:t>
      </w:r>
      <w:r w:rsidR="000173E8">
        <w:rPr>
          <w:rFonts w:hint="cs" w:ascii="Calibri" w:hAnsi="Calibri"/>
          <w:noProof w:val="0"/>
          <w:rtl/>
        </w:rPr>
        <w:t xml:space="preserve"> כי הדברים עלולים </w:t>
      </w:r>
      <w:r w:rsidRPr="000173E8" w:rsidR="00416EFA">
        <w:rPr>
          <w:rFonts w:hint="cs" w:ascii="Calibri" w:hAnsi="Calibri"/>
          <w:noProof w:val="0"/>
          <w:rtl/>
        </w:rPr>
        <w:t>לפגוע בשמם של התובעים, לבזותם ולפגוע במשלח ידם.</w:t>
      </w:r>
    </w:p>
    <w:p w:rsidR="00012A46" w:rsidP="006310E1" w:rsidRDefault="00012A46">
      <w:pPr>
        <w:spacing w:line="360" w:lineRule="auto"/>
        <w:ind w:left="720" w:hanging="720"/>
        <w:jc w:val="both"/>
        <w:rPr>
          <w:rFonts w:ascii="Calibri" w:hAnsi="Calibri"/>
          <w:noProof w:val="0"/>
          <w:rtl/>
        </w:rPr>
      </w:pPr>
    </w:p>
    <w:p w:rsidR="00416EFA" w:rsidP="006310E1" w:rsidRDefault="00012A46">
      <w:pPr>
        <w:spacing w:line="360" w:lineRule="auto"/>
        <w:ind w:left="720" w:hanging="720"/>
        <w:jc w:val="both"/>
        <w:rPr>
          <w:rFonts w:ascii="Calibri" w:hAnsi="Calibri"/>
          <w:noProof w:val="0"/>
          <w:rtl/>
        </w:rPr>
      </w:pPr>
      <w:r>
        <w:rPr>
          <w:rFonts w:hint="cs" w:ascii="Calibri" w:hAnsi="Calibri"/>
          <w:noProof w:val="0"/>
          <w:rtl/>
        </w:rPr>
        <w:t>22.</w:t>
      </w:r>
      <w:r>
        <w:rPr>
          <w:rFonts w:hint="cs" w:ascii="Calibri" w:hAnsi="Calibri"/>
          <w:noProof w:val="0"/>
          <w:rtl/>
        </w:rPr>
        <w:tab/>
      </w:r>
      <w:r w:rsidRPr="00416EFA" w:rsidR="00416EFA">
        <w:rPr>
          <w:rFonts w:hint="cs" w:ascii="Calibri" w:hAnsi="Calibri"/>
          <w:noProof w:val="0"/>
          <w:rtl/>
        </w:rPr>
        <w:t xml:space="preserve">אשר על כן, במקרה שבפני התקיים הן יסוד "הפרסום" והן יסוד "לשון הרע". </w:t>
      </w:r>
    </w:p>
    <w:p w:rsidR="00012A46" w:rsidP="006310E1" w:rsidRDefault="00012A46">
      <w:pPr>
        <w:spacing w:line="360" w:lineRule="auto"/>
        <w:ind w:left="720" w:hanging="720"/>
        <w:jc w:val="both"/>
        <w:rPr>
          <w:rFonts w:ascii="Calibri" w:hAnsi="Calibri"/>
          <w:noProof w:val="0"/>
          <w:rtl/>
        </w:rPr>
      </w:pPr>
    </w:p>
    <w:p w:rsidR="00416EFA" w:rsidP="006310E1" w:rsidRDefault="00012A46">
      <w:pPr>
        <w:spacing w:line="360" w:lineRule="auto"/>
        <w:ind w:left="720" w:hanging="720"/>
        <w:jc w:val="both"/>
        <w:rPr>
          <w:rFonts w:ascii="Calibri" w:hAnsi="Calibri"/>
          <w:noProof w:val="0"/>
          <w:rtl/>
        </w:rPr>
      </w:pPr>
      <w:r>
        <w:rPr>
          <w:rFonts w:hint="cs" w:ascii="Calibri" w:hAnsi="Calibri"/>
          <w:noProof w:val="0"/>
          <w:rtl/>
        </w:rPr>
        <w:t>23.</w:t>
      </w:r>
      <w:r>
        <w:rPr>
          <w:rFonts w:hint="cs" w:ascii="Calibri" w:hAnsi="Calibri"/>
          <w:noProof w:val="0"/>
          <w:rtl/>
        </w:rPr>
        <w:tab/>
      </w:r>
      <w:r w:rsidRPr="00416EFA" w:rsidR="00416EFA">
        <w:rPr>
          <w:rFonts w:hint="cs" w:ascii="Calibri" w:hAnsi="Calibri"/>
          <w:noProof w:val="0"/>
          <w:rtl/>
        </w:rPr>
        <w:t>יש לבחון כעת את טענותיו של הנתבע, הן ביחס להגנות העומדות לו, לטענתו, על פי חוק,</w:t>
      </w:r>
      <w:r w:rsidR="000173E8">
        <w:rPr>
          <w:rFonts w:hint="cs" w:ascii="Calibri" w:hAnsi="Calibri"/>
          <w:noProof w:val="0"/>
          <w:rtl/>
        </w:rPr>
        <w:t xml:space="preserve"> </w:t>
      </w:r>
      <w:r w:rsidRPr="00416EFA" w:rsidR="00416EFA">
        <w:rPr>
          <w:rFonts w:hint="cs" w:ascii="Calibri" w:hAnsi="Calibri"/>
          <w:noProof w:val="0"/>
          <w:rtl/>
        </w:rPr>
        <w:t xml:space="preserve">והן ביחס לזכאותה של החברה לפיצוי על פי החוק. </w:t>
      </w:r>
    </w:p>
    <w:p w:rsidR="00416EFA" w:rsidP="006310E1" w:rsidRDefault="00012A46">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הנתבע טוען להגנות מכוח סעיפים 14, 15 לחוק. </w:t>
      </w:r>
    </w:p>
    <w:p w:rsidR="00012A46" w:rsidP="006310E1" w:rsidRDefault="00012A46">
      <w:pPr>
        <w:spacing w:line="360" w:lineRule="auto"/>
        <w:ind w:left="720" w:hanging="720"/>
        <w:jc w:val="both"/>
        <w:rPr>
          <w:rFonts w:ascii="Calibri" w:hAnsi="Calibri"/>
          <w:noProof w:val="0"/>
          <w:rtl/>
        </w:rPr>
      </w:pPr>
    </w:p>
    <w:p w:rsidR="00012A46" w:rsidP="006310E1" w:rsidRDefault="00012A46">
      <w:pPr>
        <w:spacing w:line="360" w:lineRule="auto"/>
        <w:ind w:left="720" w:hanging="720"/>
        <w:jc w:val="both"/>
        <w:rPr>
          <w:rFonts w:ascii="Calibri" w:hAnsi="Calibri"/>
          <w:noProof w:val="0"/>
          <w:rtl/>
        </w:rPr>
      </w:pPr>
      <w:r>
        <w:rPr>
          <w:rFonts w:hint="cs" w:ascii="Calibri" w:hAnsi="Calibri"/>
          <w:b/>
          <w:bCs/>
          <w:noProof w:val="0"/>
          <w:u w:val="single"/>
          <w:rtl/>
        </w:rPr>
        <w:t>הגנה מכח סעיף 14 לחוק</w:t>
      </w:r>
    </w:p>
    <w:p w:rsidR="00416EFA" w:rsidP="00B954DC" w:rsidRDefault="00012A46">
      <w:pPr>
        <w:spacing w:line="360" w:lineRule="auto"/>
        <w:ind w:left="720" w:hanging="720"/>
        <w:jc w:val="both"/>
        <w:rPr>
          <w:rFonts w:ascii="Calibri" w:hAnsi="Calibri"/>
          <w:noProof w:val="0"/>
          <w:rtl/>
        </w:rPr>
      </w:pPr>
      <w:r>
        <w:rPr>
          <w:rFonts w:hint="cs" w:ascii="Calibri" w:hAnsi="Calibri"/>
          <w:noProof w:val="0"/>
          <w:rtl/>
        </w:rPr>
        <w:t>24.</w:t>
      </w:r>
      <w:r>
        <w:rPr>
          <w:rFonts w:hint="cs" w:ascii="Calibri" w:hAnsi="Calibri"/>
          <w:noProof w:val="0"/>
          <w:rtl/>
        </w:rPr>
        <w:tab/>
      </w:r>
      <w:r w:rsidRPr="00416EFA" w:rsidR="00416EFA">
        <w:rPr>
          <w:rFonts w:hint="cs" w:ascii="Calibri" w:hAnsi="Calibri"/>
          <w:noProof w:val="0"/>
          <w:rtl/>
        </w:rPr>
        <w:t xml:space="preserve">הנתבע טוען כי תוכן </w:t>
      </w:r>
      <w:r w:rsidR="00B954DC">
        <w:rPr>
          <w:rFonts w:hint="cs" w:ascii="Calibri" w:hAnsi="Calibri"/>
          <w:noProof w:val="0"/>
          <w:rtl/>
        </w:rPr>
        <w:t>הפירסומים</w:t>
      </w:r>
      <w:r w:rsidRPr="00416EFA" w:rsidR="00416EFA">
        <w:rPr>
          <w:rFonts w:hint="cs" w:ascii="Calibri" w:hAnsi="Calibri"/>
          <w:noProof w:val="0"/>
          <w:rtl/>
        </w:rPr>
        <w:t xml:space="preserve"> </w:t>
      </w:r>
      <w:r w:rsidR="000173E8">
        <w:rPr>
          <w:rFonts w:hint="cs" w:ascii="Calibri" w:hAnsi="Calibri"/>
          <w:noProof w:val="0"/>
          <w:rtl/>
        </w:rPr>
        <w:t>הוא</w:t>
      </w:r>
      <w:r w:rsidRPr="00416EFA" w:rsidR="00416EFA">
        <w:rPr>
          <w:rFonts w:hint="cs" w:ascii="Calibri" w:hAnsi="Calibri"/>
          <w:noProof w:val="0"/>
          <w:rtl/>
        </w:rPr>
        <w:t xml:space="preserve"> אמת</w:t>
      </w:r>
      <w:r w:rsidR="000173E8">
        <w:rPr>
          <w:rFonts w:hint="cs" w:ascii="Calibri" w:hAnsi="Calibri"/>
          <w:noProof w:val="0"/>
          <w:rtl/>
        </w:rPr>
        <w:t>,</w:t>
      </w:r>
      <w:r w:rsidRPr="00416EFA" w:rsidR="00416EFA">
        <w:rPr>
          <w:rFonts w:hint="cs" w:ascii="Calibri" w:hAnsi="Calibri"/>
          <w:noProof w:val="0"/>
          <w:rtl/>
        </w:rPr>
        <w:t xml:space="preserve"> וכי </w:t>
      </w:r>
      <w:r w:rsidR="000173E8">
        <w:rPr>
          <w:rFonts w:hint="cs" w:ascii="Calibri" w:hAnsi="Calibri"/>
          <w:noProof w:val="0"/>
          <w:rtl/>
        </w:rPr>
        <w:t>ב</w:t>
      </w:r>
      <w:r w:rsidRPr="00416EFA" w:rsidR="00416EFA">
        <w:rPr>
          <w:rFonts w:hint="cs" w:ascii="Calibri" w:hAnsi="Calibri"/>
          <w:noProof w:val="0"/>
          <w:rtl/>
        </w:rPr>
        <w:t xml:space="preserve">פרסומם </w:t>
      </w:r>
      <w:r w:rsidR="000173E8">
        <w:rPr>
          <w:rFonts w:hint="cs" w:ascii="Calibri" w:hAnsi="Calibri"/>
          <w:noProof w:val="0"/>
          <w:rtl/>
        </w:rPr>
        <w:t>יש</w:t>
      </w:r>
      <w:r w:rsidR="00BC320C">
        <w:rPr>
          <w:rFonts w:hint="cs" w:ascii="Calibri" w:hAnsi="Calibri"/>
          <w:noProof w:val="0"/>
          <w:rtl/>
        </w:rPr>
        <w:t xml:space="preserve"> </w:t>
      </w:r>
      <w:r w:rsidRPr="00416EFA" w:rsidR="00416EFA">
        <w:rPr>
          <w:rFonts w:hint="cs" w:ascii="Calibri" w:hAnsi="Calibri"/>
          <w:noProof w:val="0"/>
          <w:rtl/>
        </w:rPr>
        <w:t xml:space="preserve">עניין </w:t>
      </w:r>
      <w:r w:rsidR="000173E8">
        <w:rPr>
          <w:rFonts w:hint="cs" w:ascii="Calibri" w:hAnsi="Calibri"/>
          <w:noProof w:val="0"/>
          <w:rtl/>
        </w:rPr>
        <w:t>ל</w:t>
      </w:r>
      <w:r w:rsidRPr="00416EFA" w:rsidR="00416EFA">
        <w:rPr>
          <w:rFonts w:hint="cs" w:ascii="Calibri" w:hAnsi="Calibri"/>
          <w:noProof w:val="0"/>
          <w:rtl/>
        </w:rPr>
        <w:t xml:space="preserve">ציבור בשל מהות התוכן. משכך, לטענת הנתבע, עומדת לו הגנה מתוקף סעיף 14 לחוק הקובע כי תקום הגנה למפרסם באם יוכח כי </w:t>
      </w:r>
      <w:r w:rsidRPr="00416EFA" w:rsidR="00416EFA">
        <w:rPr>
          <w:rFonts w:hint="cs" w:ascii="Calibri" w:hAnsi="Calibri"/>
          <w:b/>
          <w:bCs/>
          <w:noProof w:val="0"/>
          <w:rtl/>
        </w:rPr>
        <w:t>"הדבר שפורסם היה אמת והיה בפרסום ענין ציבורי</w:t>
      </w:r>
      <w:r w:rsidRPr="00416EFA" w:rsidR="00416EFA">
        <w:rPr>
          <w:rFonts w:hint="cs" w:ascii="Calibri" w:hAnsi="Calibri"/>
          <w:noProof w:val="0"/>
          <w:rtl/>
        </w:rPr>
        <w:t>"</w:t>
      </w:r>
      <w:r>
        <w:rPr>
          <w:rFonts w:hint="cs" w:ascii="Calibri" w:hAnsi="Calibri"/>
          <w:noProof w:val="0"/>
          <w:rtl/>
        </w:rPr>
        <w:t>.</w:t>
      </w:r>
    </w:p>
    <w:p w:rsidR="00012A46" w:rsidP="006310E1" w:rsidRDefault="00012A46">
      <w:pPr>
        <w:spacing w:line="360" w:lineRule="auto"/>
        <w:ind w:left="720" w:hanging="720"/>
        <w:jc w:val="both"/>
        <w:rPr>
          <w:rFonts w:ascii="Calibri" w:hAnsi="Calibri"/>
          <w:noProof w:val="0"/>
          <w:rtl/>
        </w:rPr>
      </w:pPr>
    </w:p>
    <w:p w:rsidR="00416EFA" w:rsidP="006310E1" w:rsidRDefault="00012A46">
      <w:pPr>
        <w:spacing w:line="360" w:lineRule="auto"/>
        <w:ind w:left="720" w:hanging="720"/>
        <w:jc w:val="both"/>
        <w:rPr>
          <w:rFonts w:ascii="Arial" w:hAnsi="Arial"/>
          <w:noProof w:val="0"/>
          <w:rtl/>
        </w:rPr>
      </w:pPr>
      <w:r>
        <w:rPr>
          <w:rFonts w:hint="cs" w:ascii="Calibri" w:hAnsi="Calibri"/>
          <w:noProof w:val="0"/>
          <w:rtl/>
        </w:rPr>
        <w:t>25.</w:t>
      </w:r>
      <w:r>
        <w:rPr>
          <w:rFonts w:hint="cs" w:ascii="Calibri" w:hAnsi="Calibri"/>
          <w:noProof w:val="0"/>
          <w:rtl/>
        </w:rPr>
        <w:tab/>
      </w:r>
      <w:r w:rsidRPr="00416EFA" w:rsidR="00416EFA">
        <w:rPr>
          <w:rFonts w:hint="cs" w:ascii="Arial" w:hAnsi="Arial"/>
          <w:noProof w:val="0"/>
          <w:rtl/>
        </w:rPr>
        <w:t>הנטל להוכיח כי הפרסום אמת</w:t>
      </w:r>
      <w:r w:rsidR="00B954DC">
        <w:rPr>
          <w:rFonts w:hint="cs" w:ascii="Arial" w:hAnsi="Arial"/>
          <w:noProof w:val="0"/>
          <w:rtl/>
        </w:rPr>
        <w:t>,</w:t>
      </w:r>
      <w:r w:rsidRPr="00416EFA" w:rsidR="00416EFA">
        <w:rPr>
          <w:rFonts w:hint="cs" w:ascii="Arial" w:hAnsi="Arial"/>
          <w:noProof w:val="0"/>
          <w:rtl/>
        </w:rPr>
        <w:t xml:space="preserve"> והנטל להוכיח את העניין הציבורי שבפרסום</w:t>
      </w:r>
      <w:r w:rsidR="00862513">
        <w:rPr>
          <w:rFonts w:hint="cs" w:ascii="Arial" w:hAnsi="Arial"/>
          <w:noProof w:val="0"/>
          <w:rtl/>
        </w:rPr>
        <w:t>,</w:t>
      </w:r>
      <w:r w:rsidRPr="00416EFA" w:rsidR="00416EFA">
        <w:rPr>
          <w:rFonts w:hint="cs" w:ascii="Arial" w:hAnsi="Arial"/>
          <w:noProof w:val="0"/>
          <w:rtl/>
        </w:rPr>
        <w:t xml:space="preserve"> מוטלים על הנתבע</w:t>
      </w:r>
      <w:r w:rsidR="000173E8">
        <w:rPr>
          <w:rFonts w:hint="cs" w:ascii="Arial" w:hAnsi="Arial"/>
          <w:noProof w:val="0"/>
          <w:rtl/>
        </w:rPr>
        <w:t>,</w:t>
      </w:r>
      <w:r w:rsidRPr="00416EFA" w:rsidR="00416EFA">
        <w:rPr>
          <w:rFonts w:hint="cs" w:ascii="Arial" w:hAnsi="Arial"/>
          <w:noProof w:val="0"/>
          <w:rtl/>
        </w:rPr>
        <w:t xml:space="preserve"> </w:t>
      </w:r>
      <w:r w:rsidR="000173E8">
        <w:rPr>
          <w:rFonts w:hint="cs" w:ascii="Arial" w:hAnsi="Arial"/>
          <w:noProof w:val="0"/>
          <w:rtl/>
        </w:rPr>
        <w:t>אך הוא לא הרים נטל זה.</w:t>
      </w:r>
      <w:r w:rsidRPr="00416EFA" w:rsidR="00416EFA">
        <w:rPr>
          <w:rFonts w:hint="cs" w:ascii="Arial" w:hAnsi="Arial"/>
          <w:noProof w:val="0"/>
          <w:rtl/>
        </w:rPr>
        <w:t xml:space="preserve"> </w:t>
      </w:r>
    </w:p>
    <w:p w:rsidR="00012A46" w:rsidP="006310E1" w:rsidRDefault="00012A46">
      <w:pPr>
        <w:spacing w:line="360" w:lineRule="auto"/>
        <w:ind w:left="720" w:hanging="720"/>
        <w:jc w:val="both"/>
        <w:rPr>
          <w:rFonts w:ascii="Arial" w:hAnsi="Arial"/>
          <w:noProof w:val="0"/>
          <w:rtl/>
        </w:rPr>
      </w:pPr>
    </w:p>
    <w:p w:rsidR="00416EFA" w:rsidP="006310E1" w:rsidRDefault="00012A46">
      <w:pPr>
        <w:spacing w:line="360" w:lineRule="auto"/>
        <w:ind w:left="720" w:hanging="720"/>
        <w:jc w:val="both"/>
        <w:rPr>
          <w:rFonts w:ascii="Arial" w:hAnsi="Arial"/>
          <w:noProof w:val="0"/>
          <w:rtl/>
        </w:rPr>
      </w:pPr>
      <w:r>
        <w:rPr>
          <w:rFonts w:hint="cs" w:ascii="Arial" w:hAnsi="Arial"/>
          <w:noProof w:val="0"/>
          <w:rtl/>
        </w:rPr>
        <w:t>26.</w:t>
      </w:r>
      <w:r>
        <w:rPr>
          <w:rFonts w:hint="cs" w:ascii="Arial" w:hAnsi="Arial"/>
          <w:noProof w:val="0"/>
          <w:rtl/>
        </w:rPr>
        <w:tab/>
      </w:r>
      <w:r w:rsidRPr="00416EFA" w:rsidR="00416EFA">
        <w:rPr>
          <w:rFonts w:hint="cs" w:ascii="Arial" w:hAnsi="Arial"/>
          <w:noProof w:val="0"/>
          <w:rtl/>
        </w:rPr>
        <w:t>מלבד טענות</w:t>
      </w:r>
      <w:r w:rsidR="000173E8">
        <w:rPr>
          <w:rFonts w:hint="cs" w:ascii="Arial" w:hAnsi="Arial"/>
          <w:noProof w:val="0"/>
          <w:rtl/>
        </w:rPr>
        <w:t xml:space="preserve"> סתמיות</w:t>
      </w:r>
      <w:r w:rsidRPr="00416EFA" w:rsidR="00416EFA">
        <w:rPr>
          <w:rFonts w:hint="cs" w:ascii="Arial" w:hAnsi="Arial"/>
          <w:noProof w:val="0"/>
          <w:rtl/>
        </w:rPr>
        <w:t xml:space="preserve"> של הנתבע</w:t>
      </w:r>
      <w:r w:rsidR="000173E8">
        <w:rPr>
          <w:rFonts w:hint="cs" w:ascii="Arial" w:hAnsi="Arial"/>
          <w:noProof w:val="0"/>
          <w:rtl/>
        </w:rPr>
        <w:t>,</w:t>
      </w:r>
      <w:r w:rsidRPr="00416EFA" w:rsidR="00416EFA">
        <w:rPr>
          <w:rFonts w:hint="cs" w:ascii="Arial" w:hAnsi="Arial"/>
          <w:noProof w:val="0"/>
          <w:rtl/>
        </w:rPr>
        <w:t xml:space="preserve"> </w:t>
      </w:r>
      <w:r w:rsidR="000173E8">
        <w:rPr>
          <w:rFonts w:hint="cs" w:ascii="Arial" w:hAnsi="Arial"/>
          <w:noProof w:val="0"/>
          <w:rtl/>
        </w:rPr>
        <w:t>של</w:t>
      </w:r>
      <w:r w:rsidRPr="00416EFA" w:rsidR="00416EFA">
        <w:rPr>
          <w:rFonts w:hint="cs" w:ascii="Arial" w:hAnsi="Arial"/>
          <w:noProof w:val="0"/>
          <w:rtl/>
        </w:rPr>
        <w:t>פיהן התיקונים שבוצעו בטרקטור</w:t>
      </w:r>
      <w:r w:rsidR="00B954DC">
        <w:rPr>
          <w:rFonts w:hint="cs" w:ascii="Arial" w:hAnsi="Arial"/>
          <w:noProof w:val="0"/>
          <w:rtl/>
        </w:rPr>
        <w:t>ון</w:t>
      </w:r>
      <w:r w:rsidRPr="00416EFA" w:rsidR="00416EFA">
        <w:rPr>
          <w:rFonts w:hint="cs" w:ascii="Arial" w:hAnsi="Arial"/>
          <w:noProof w:val="0"/>
          <w:rtl/>
        </w:rPr>
        <w:t xml:space="preserve"> ה"בובקט" שלו על ידי התובעים בוצעו ברמייה, לא הביא הנתבע כל תמיכה לטענותיו. </w:t>
      </w:r>
      <w:r w:rsidR="000173E8">
        <w:rPr>
          <w:rFonts w:hint="cs" w:ascii="Arial" w:hAnsi="Arial"/>
          <w:noProof w:val="0"/>
          <w:rtl/>
        </w:rPr>
        <w:t xml:space="preserve">הנתבע, שטוען שרומה </w:t>
      </w:r>
      <w:r w:rsidR="007974B0">
        <w:rPr>
          <w:rFonts w:hint="cs" w:ascii="Arial" w:hAnsi="Arial"/>
          <w:noProof w:val="0"/>
          <w:rtl/>
        </w:rPr>
        <w:t>בקשר לעבודות שבוצעו</w:t>
      </w:r>
      <w:r w:rsidR="00BC320C">
        <w:rPr>
          <w:rFonts w:hint="cs" w:ascii="Arial" w:hAnsi="Arial"/>
          <w:noProof w:val="0"/>
          <w:rtl/>
        </w:rPr>
        <w:t xml:space="preserve"> </w:t>
      </w:r>
      <w:r w:rsidR="007974B0">
        <w:rPr>
          <w:rFonts w:hint="cs" w:ascii="Arial" w:hAnsi="Arial"/>
          <w:noProof w:val="0"/>
          <w:rtl/>
        </w:rPr>
        <w:t>לתיקון ציר ולהחלפת משאבה, לא הביא כל ראיה שהיא לביסוס טענות אלה. הנתבע</w:t>
      </w:r>
      <w:r w:rsidR="00BC320C">
        <w:rPr>
          <w:rFonts w:hint="cs" w:ascii="Arial" w:hAnsi="Arial"/>
          <w:noProof w:val="0"/>
          <w:rtl/>
        </w:rPr>
        <w:t xml:space="preserve"> </w:t>
      </w:r>
      <w:r w:rsidR="007974B0">
        <w:rPr>
          <w:rFonts w:hint="cs" w:ascii="Arial" w:hAnsi="Arial"/>
          <w:noProof w:val="0"/>
          <w:rtl/>
        </w:rPr>
        <w:t xml:space="preserve">לא הביא חוות דעת שממנה ניתן היה, אולי, ללמוד על פגם בטיפולים שנעשו בטרקטורון, </w:t>
      </w:r>
      <w:r w:rsidR="00183470">
        <w:rPr>
          <w:rFonts w:hint="cs" w:ascii="Arial" w:hAnsi="Arial"/>
          <w:noProof w:val="0"/>
          <w:rtl/>
        </w:rPr>
        <w:t>או בחלקים שהותקנו בו על ידי התובעים,</w:t>
      </w:r>
      <w:r>
        <w:rPr>
          <w:rFonts w:hint="cs" w:ascii="Arial" w:hAnsi="Arial"/>
          <w:noProof w:val="0"/>
          <w:rtl/>
        </w:rPr>
        <w:t xml:space="preserve"> </w:t>
      </w:r>
      <w:r w:rsidR="007974B0">
        <w:rPr>
          <w:rFonts w:hint="cs" w:ascii="Arial" w:hAnsi="Arial"/>
          <w:noProof w:val="0"/>
          <w:rtl/>
        </w:rPr>
        <w:t xml:space="preserve">ואפילו לא הציג את החלקים עצמם, אף שלטענתו הם נמצאים בחזקתו </w:t>
      </w:r>
      <w:r w:rsidRPr="00012A46" w:rsidR="007974B0">
        <w:rPr>
          <w:rFonts w:hint="cs" w:ascii="Arial" w:hAnsi="Arial"/>
          <w:b/>
          <w:bCs/>
          <w:noProof w:val="0"/>
          <w:rtl/>
        </w:rPr>
        <w:t>(עמ' 25 ש' 31-35, עמ' 27 ש' 21-24</w:t>
      </w:r>
      <w:r w:rsidR="007974B0">
        <w:rPr>
          <w:rFonts w:hint="cs" w:ascii="Arial" w:hAnsi="Arial"/>
          <w:noProof w:val="0"/>
          <w:rtl/>
        </w:rPr>
        <w:t xml:space="preserve">). בסרטון אפילו לא ניתן לראות אם החלקים המוצגים בו פורקו מהבובקט של התובע. </w:t>
      </w:r>
    </w:p>
    <w:p w:rsidR="00012A46" w:rsidP="006310E1" w:rsidRDefault="00012A46">
      <w:pPr>
        <w:spacing w:line="360" w:lineRule="auto"/>
        <w:ind w:left="720" w:hanging="720"/>
        <w:jc w:val="both"/>
        <w:rPr>
          <w:rFonts w:ascii="Arial" w:hAnsi="Arial"/>
          <w:noProof w:val="0"/>
          <w:rtl/>
        </w:rPr>
      </w:pPr>
    </w:p>
    <w:p w:rsidR="00416EFA" w:rsidP="00707233" w:rsidRDefault="00012A46">
      <w:pPr>
        <w:spacing w:line="360" w:lineRule="auto"/>
        <w:ind w:left="720" w:hanging="720"/>
        <w:jc w:val="both"/>
        <w:rPr>
          <w:rFonts w:ascii="Arial" w:hAnsi="Arial"/>
          <w:noProof w:val="0"/>
          <w:rtl/>
        </w:rPr>
      </w:pPr>
      <w:r>
        <w:rPr>
          <w:rFonts w:hint="cs" w:ascii="Arial" w:hAnsi="Arial"/>
          <w:noProof w:val="0"/>
          <w:rtl/>
        </w:rPr>
        <w:t>27.</w:t>
      </w:r>
      <w:r>
        <w:rPr>
          <w:rFonts w:hint="cs" w:ascii="Arial" w:hAnsi="Arial"/>
          <w:noProof w:val="0"/>
          <w:rtl/>
        </w:rPr>
        <w:tab/>
      </w:r>
      <w:r w:rsidRPr="00416EFA" w:rsidR="00416EFA">
        <w:rPr>
          <w:rFonts w:hint="cs" w:ascii="Arial" w:hAnsi="Arial"/>
          <w:noProof w:val="0"/>
          <w:rtl/>
        </w:rPr>
        <w:t>הדברים שפרסם הנתבע בסרטונים ו</w:t>
      </w:r>
      <w:r w:rsidR="00B954DC">
        <w:rPr>
          <w:rFonts w:hint="cs" w:ascii="Arial" w:hAnsi="Arial"/>
          <w:noProof w:val="0"/>
          <w:rtl/>
        </w:rPr>
        <w:t>ב</w:t>
      </w:r>
      <w:r w:rsidR="00952EDC">
        <w:rPr>
          <w:rFonts w:hint="cs" w:ascii="Arial" w:hAnsi="Arial"/>
          <w:noProof w:val="0"/>
          <w:rtl/>
        </w:rPr>
        <w:t>"פו</w:t>
      </w:r>
      <w:r>
        <w:rPr>
          <w:rFonts w:hint="cs" w:ascii="Arial" w:hAnsi="Arial"/>
          <w:noProof w:val="0"/>
          <w:rtl/>
        </w:rPr>
        <w:t>ס</w:t>
      </w:r>
      <w:r w:rsidR="00952EDC">
        <w:rPr>
          <w:rFonts w:hint="cs" w:ascii="Arial" w:hAnsi="Arial"/>
          <w:noProof w:val="0"/>
          <w:rtl/>
        </w:rPr>
        <w:t>טים"</w:t>
      </w:r>
      <w:r w:rsidR="00862513">
        <w:rPr>
          <w:rFonts w:hint="cs" w:ascii="Arial" w:hAnsi="Arial"/>
          <w:noProof w:val="0"/>
          <w:rtl/>
        </w:rPr>
        <w:t>,</w:t>
      </w:r>
      <w:r w:rsidR="00707233">
        <w:rPr>
          <w:rFonts w:hint="cs" w:ascii="Arial" w:hAnsi="Arial"/>
          <w:noProof w:val="0"/>
          <w:rtl/>
        </w:rPr>
        <w:t>כלל</w:t>
      </w:r>
      <w:r w:rsidR="00183470">
        <w:rPr>
          <w:rFonts w:hint="cs" w:ascii="Arial" w:hAnsi="Arial"/>
          <w:noProof w:val="0"/>
          <w:rtl/>
        </w:rPr>
        <w:t xml:space="preserve"> </w:t>
      </w:r>
      <w:r w:rsidRPr="00416EFA" w:rsidR="00416EFA">
        <w:rPr>
          <w:rFonts w:hint="cs" w:ascii="Arial" w:hAnsi="Arial"/>
          <w:noProof w:val="0"/>
          <w:rtl/>
        </w:rPr>
        <w:t>לא נבדקו</w:t>
      </w:r>
      <w:r w:rsidR="00183470">
        <w:rPr>
          <w:rFonts w:hint="cs" w:ascii="Arial" w:hAnsi="Arial"/>
          <w:noProof w:val="0"/>
          <w:rtl/>
        </w:rPr>
        <w:t xml:space="preserve"> לפני הפרסום,</w:t>
      </w:r>
      <w:r w:rsidRPr="00416EFA" w:rsidR="00416EFA">
        <w:rPr>
          <w:rFonts w:hint="cs" w:ascii="Arial" w:hAnsi="Arial"/>
          <w:noProof w:val="0"/>
          <w:rtl/>
        </w:rPr>
        <w:t xml:space="preserve"> ולא נתמכו על ידי כל גורם חיצוני, אשר י</w:t>
      </w:r>
      <w:r w:rsidR="00707233">
        <w:rPr>
          <w:rFonts w:hint="cs" w:ascii="Arial" w:hAnsi="Arial"/>
          <w:noProof w:val="0"/>
          <w:rtl/>
        </w:rPr>
        <w:t>כול היה, לכאורה, ל</w:t>
      </w:r>
      <w:r w:rsidRPr="00416EFA" w:rsidR="00416EFA">
        <w:rPr>
          <w:rFonts w:hint="cs" w:ascii="Arial" w:hAnsi="Arial"/>
          <w:noProof w:val="0"/>
          <w:rtl/>
        </w:rPr>
        <w:t xml:space="preserve">אשש את השערותיו של הנתבע ביחס לאיכות </w:t>
      </w:r>
      <w:r w:rsidRPr="00416EFA" w:rsidR="00416EFA">
        <w:rPr>
          <w:rFonts w:hint="cs" w:ascii="Arial" w:hAnsi="Arial"/>
          <w:noProof w:val="0"/>
          <w:rtl/>
        </w:rPr>
        <w:lastRenderedPageBreak/>
        <w:t>השירות שטען כי קיבל מהתובעים</w:t>
      </w:r>
      <w:r w:rsidR="00BC320C">
        <w:rPr>
          <w:rFonts w:hint="cs" w:ascii="Arial" w:hAnsi="Arial"/>
          <w:noProof w:val="0"/>
          <w:rtl/>
        </w:rPr>
        <w:t xml:space="preserve"> </w:t>
      </w:r>
      <w:r w:rsidRPr="00416EFA" w:rsidR="00416EFA">
        <w:rPr>
          <w:rFonts w:hint="cs" w:ascii="Arial" w:hAnsi="Arial"/>
          <w:noProof w:val="0"/>
          <w:rtl/>
        </w:rPr>
        <w:t>(</w:t>
      </w:r>
      <w:r w:rsidRPr="00416EFA" w:rsidR="00416EFA">
        <w:rPr>
          <w:rFonts w:hint="cs" w:ascii="Arial" w:hAnsi="Arial"/>
          <w:b/>
          <w:bCs/>
          <w:noProof w:val="0"/>
          <w:rtl/>
        </w:rPr>
        <w:t>עמ' 25 ש' 3-7, ש' 11-13, עמ' 26 ש' 22-24, עמ' 29 ש' 31-34 )</w:t>
      </w:r>
      <w:r w:rsidRPr="00416EFA" w:rsidR="00416EFA">
        <w:rPr>
          <w:rFonts w:hint="cs" w:ascii="Arial" w:hAnsi="Arial"/>
          <w:noProof w:val="0"/>
          <w:rtl/>
        </w:rPr>
        <w:t>.</w:t>
      </w:r>
      <w:r w:rsidR="00BC320C">
        <w:rPr>
          <w:rFonts w:hint="cs" w:ascii="Arial" w:hAnsi="Arial"/>
          <w:noProof w:val="0"/>
          <w:rtl/>
        </w:rPr>
        <w:t xml:space="preserve"> </w:t>
      </w:r>
    </w:p>
    <w:p w:rsidR="00012A46" w:rsidP="006310E1" w:rsidRDefault="00012A46">
      <w:pPr>
        <w:spacing w:line="360" w:lineRule="auto"/>
        <w:ind w:left="720" w:hanging="720"/>
        <w:jc w:val="both"/>
        <w:rPr>
          <w:rFonts w:ascii="Arial" w:hAnsi="Arial"/>
          <w:noProof w:val="0"/>
          <w:rtl/>
        </w:rPr>
      </w:pPr>
    </w:p>
    <w:p w:rsidR="00416EFA" w:rsidP="00707233" w:rsidRDefault="00012A46">
      <w:pPr>
        <w:spacing w:line="360" w:lineRule="auto"/>
        <w:ind w:left="720" w:hanging="720"/>
        <w:jc w:val="both"/>
        <w:rPr>
          <w:rFonts w:ascii="Arial" w:hAnsi="Arial"/>
          <w:noProof w:val="0"/>
          <w:rtl/>
        </w:rPr>
      </w:pPr>
      <w:r>
        <w:rPr>
          <w:rFonts w:hint="cs" w:ascii="Arial" w:hAnsi="Arial"/>
          <w:noProof w:val="0"/>
          <w:rtl/>
        </w:rPr>
        <w:t>28.</w:t>
      </w:r>
      <w:r>
        <w:rPr>
          <w:rFonts w:hint="cs" w:ascii="Arial" w:hAnsi="Arial"/>
          <w:noProof w:val="0"/>
          <w:rtl/>
        </w:rPr>
        <w:tab/>
      </w:r>
      <w:r w:rsidR="00952EDC">
        <w:rPr>
          <w:rFonts w:hint="cs" w:ascii="Arial" w:hAnsi="Arial"/>
          <w:noProof w:val="0"/>
          <w:rtl/>
        </w:rPr>
        <w:t>כא</w:t>
      </w:r>
      <w:r w:rsidRPr="00416EFA" w:rsidR="00416EFA">
        <w:rPr>
          <w:rFonts w:hint="cs" w:ascii="Arial" w:hAnsi="Arial"/>
          <w:noProof w:val="0"/>
          <w:rtl/>
        </w:rPr>
        <w:t>ש</w:t>
      </w:r>
      <w:r w:rsidR="00952EDC">
        <w:rPr>
          <w:rFonts w:hint="cs" w:ascii="Arial" w:hAnsi="Arial"/>
          <w:noProof w:val="0"/>
          <w:rtl/>
        </w:rPr>
        <w:t xml:space="preserve">ר </w:t>
      </w:r>
      <w:r w:rsidRPr="00416EFA" w:rsidR="00416EFA">
        <w:rPr>
          <w:rFonts w:hint="cs" w:ascii="Arial" w:hAnsi="Arial"/>
          <w:noProof w:val="0"/>
          <w:rtl/>
        </w:rPr>
        <w:t>נשאל</w:t>
      </w:r>
      <w:r w:rsidR="00707233">
        <w:rPr>
          <w:rFonts w:hint="cs" w:ascii="Arial" w:hAnsi="Arial"/>
          <w:noProof w:val="0"/>
          <w:rtl/>
        </w:rPr>
        <w:t>,</w:t>
      </w:r>
      <w:r w:rsidRPr="00416EFA" w:rsidR="00416EFA">
        <w:rPr>
          <w:rFonts w:hint="cs" w:ascii="Arial" w:hAnsi="Arial"/>
          <w:noProof w:val="0"/>
          <w:rtl/>
        </w:rPr>
        <w:t xml:space="preserve"> </w:t>
      </w:r>
      <w:r w:rsidR="00952EDC">
        <w:rPr>
          <w:rFonts w:hint="cs" w:ascii="Arial" w:hAnsi="Arial"/>
          <w:noProof w:val="0"/>
          <w:rtl/>
        </w:rPr>
        <w:t>ה</w:t>
      </w:r>
      <w:r w:rsidRPr="00416EFA" w:rsidR="00416EFA">
        <w:rPr>
          <w:rFonts w:hint="cs" w:ascii="Arial" w:hAnsi="Arial"/>
          <w:noProof w:val="0"/>
          <w:rtl/>
        </w:rPr>
        <w:t>אם בדק</w:t>
      </w:r>
      <w:r w:rsidR="00707233">
        <w:rPr>
          <w:rFonts w:hint="cs" w:ascii="Arial" w:hAnsi="Arial"/>
          <w:noProof w:val="0"/>
          <w:rtl/>
        </w:rPr>
        <w:t xml:space="preserve"> תחילה את הדברים לפני הפרסום, השיב הנתבע:</w:t>
      </w:r>
    </w:p>
    <w:p w:rsidR="00416EFA" w:rsidP="006310E1" w:rsidRDefault="00012A46">
      <w:pPr>
        <w:spacing w:line="360" w:lineRule="auto"/>
        <w:ind w:left="1440" w:hanging="720"/>
        <w:jc w:val="both"/>
        <w:rPr>
          <w:rFonts w:ascii="Arial" w:hAnsi="Arial"/>
          <w:noProof w:val="0"/>
          <w:rtl/>
        </w:rPr>
      </w:pPr>
      <w:r>
        <w:rPr>
          <w:rFonts w:ascii="Arial" w:hAnsi="Arial"/>
          <w:noProof w:val="0"/>
          <w:rtl/>
        </w:rPr>
        <w:tab/>
      </w:r>
      <w:r w:rsidRPr="00416EFA" w:rsidR="00416EFA">
        <w:rPr>
          <w:rFonts w:hint="cs" w:ascii="Arial" w:hAnsi="Arial"/>
          <w:noProof w:val="0"/>
          <w:rtl/>
        </w:rPr>
        <w:t>"</w:t>
      </w:r>
      <w:r w:rsidRPr="00416EFA" w:rsidR="00416EFA">
        <w:rPr>
          <w:rFonts w:hint="cs" w:ascii="Arial" w:hAnsi="Arial"/>
          <w:b/>
          <w:bCs/>
          <w:noProof w:val="0"/>
          <w:rtl/>
        </w:rPr>
        <w:t>מה יש לבדוק? לא צריך לבדוק כלום. היה לי מרמה והפסדים ובלופים ואין לי הוכחות ושום דבר, פרקתי והוצאתי את זה מגופי. מה אני אלך לאלימות חלילה? פרקתי לשמים ויצאתי הביתה. זהו נרגעתי." (עמ' 35 ש' 1-5 בפרוטוקול).</w:t>
      </w:r>
      <w:r w:rsidRPr="00416EFA" w:rsidR="00416EFA">
        <w:rPr>
          <w:rFonts w:hint="cs" w:ascii="Arial" w:hAnsi="Arial"/>
          <w:noProof w:val="0"/>
          <w:rtl/>
        </w:rPr>
        <w:t xml:space="preserve"> </w:t>
      </w:r>
    </w:p>
    <w:p w:rsidR="00012A46" w:rsidP="006310E1" w:rsidRDefault="00012A46">
      <w:pPr>
        <w:spacing w:line="360" w:lineRule="auto"/>
        <w:jc w:val="both"/>
        <w:rPr>
          <w:rFonts w:ascii="Arial" w:hAnsi="Arial"/>
          <w:noProof w:val="0"/>
          <w:rtl/>
        </w:rPr>
      </w:pPr>
    </w:p>
    <w:p w:rsidR="00F971E7" w:rsidP="006310E1" w:rsidRDefault="00012A46">
      <w:pPr>
        <w:spacing w:line="360" w:lineRule="auto"/>
        <w:ind w:left="720" w:hanging="720"/>
        <w:jc w:val="both"/>
        <w:rPr>
          <w:rFonts w:ascii="Arial" w:hAnsi="Arial"/>
          <w:noProof w:val="0"/>
          <w:rtl/>
        </w:rPr>
      </w:pPr>
      <w:r>
        <w:rPr>
          <w:rFonts w:ascii="Arial" w:hAnsi="Arial"/>
          <w:noProof w:val="0"/>
          <w:rtl/>
        </w:rPr>
        <w:tab/>
      </w:r>
      <w:r w:rsidR="00F971E7">
        <w:rPr>
          <w:rFonts w:hint="cs" w:ascii="Arial" w:hAnsi="Arial"/>
          <w:noProof w:val="0"/>
          <w:rtl/>
        </w:rPr>
        <w:t>ועוד:</w:t>
      </w:r>
    </w:p>
    <w:p w:rsidR="00F971E7" w:rsidP="006310E1" w:rsidRDefault="00012A46">
      <w:pPr>
        <w:spacing w:line="360" w:lineRule="auto"/>
        <w:ind w:left="1440" w:hanging="720"/>
        <w:jc w:val="both"/>
        <w:rPr>
          <w:rFonts w:ascii="Calibri" w:hAnsi="Calibri"/>
          <w:b/>
          <w:bCs/>
          <w:noProof w:val="0"/>
          <w:rtl/>
        </w:rPr>
      </w:pPr>
      <w:r>
        <w:rPr>
          <w:rFonts w:ascii="Arial" w:hAnsi="Arial"/>
          <w:noProof w:val="0"/>
          <w:rtl/>
        </w:rPr>
        <w:tab/>
      </w:r>
      <w:r w:rsidRPr="00416EFA" w:rsidR="00F971E7">
        <w:rPr>
          <w:rFonts w:hint="cs" w:ascii="Calibri" w:hAnsi="Calibri"/>
          <w:noProof w:val="0"/>
          <w:rtl/>
        </w:rPr>
        <w:t>"</w:t>
      </w:r>
      <w:r w:rsidRPr="00416EFA" w:rsidR="00F971E7">
        <w:rPr>
          <w:rFonts w:hint="cs" w:ascii="Calibri" w:hAnsi="Calibri"/>
          <w:b/>
          <w:bCs/>
          <w:noProof w:val="0"/>
          <w:rtl/>
        </w:rPr>
        <w:t>ש. לא היה שווה שתיקח את המשאבה לאדם מקצועי שיתן לך חוות דעת על המשאבה?</w:t>
      </w:r>
    </w:p>
    <w:p w:rsidR="00F971E7" w:rsidP="006310E1" w:rsidRDefault="00012A46">
      <w:pPr>
        <w:spacing w:line="360" w:lineRule="auto"/>
        <w:ind w:left="1440" w:hanging="720"/>
        <w:jc w:val="both"/>
        <w:rPr>
          <w:rFonts w:ascii="Calibri" w:hAnsi="Calibri"/>
          <w:b/>
          <w:bCs/>
          <w:noProof w:val="0"/>
          <w:rtl/>
        </w:rPr>
      </w:pPr>
      <w:r>
        <w:rPr>
          <w:rFonts w:ascii="Calibri" w:hAnsi="Calibri"/>
          <w:b/>
          <w:bCs/>
          <w:noProof w:val="0"/>
          <w:rtl/>
        </w:rPr>
        <w:tab/>
      </w:r>
      <w:r w:rsidRPr="00416EFA" w:rsidR="00F971E7">
        <w:rPr>
          <w:rFonts w:hint="cs" w:ascii="Calibri" w:hAnsi="Calibri"/>
          <w:b/>
          <w:bCs/>
          <w:noProof w:val="0"/>
          <w:rtl/>
        </w:rPr>
        <w:t>ת. אני לקחתי את כל הטרקטור למוסך ולא רק את המשאבה.</w:t>
      </w:r>
    </w:p>
    <w:p w:rsidR="00F971E7" w:rsidP="006310E1" w:rsidRDefault="00012A46">
      <w:pPr>
        <w:spacing w:line="360" w:lineRule="auto"/>
        <w:ind w:left="1440" w:hanging="720"/>
        <w:jc w:val="both"/>
        <w:rPr>
          <w:rFonts w:ascii="Calibri" w:hAnsi="Calibri"/>
          <w:b/>
          <w:bCs/>
          <w:noProof w:val="0"/>
          <w:rtl/>
        </w:rPr>
      </w:pPr>
      <w:r>
        <w:rPr>
          <w:rFonts w:ascii="Calibri" w:hAnsi="Calibri"/>
          <w:b/>
          <w:bCs/>
          <w:noProof w:val="0"/>
          <w:rtl/>
        </w:rPr>
        <w:tab/>
      </w:r>
      <w:r w:rsidRPr="00416EFA" w:rsidR="00F971E7">
        <w:rPr>
          <w:rFonts w:hint="cs" w:ascii="Calibri" w:hAnsi="Calibri"/>
          <w:b/>
          <w:bCs/>
          <w:noProof w:val="0"/>
          <w:rtl/>
        </w:rPr>
        <w:t>ש. לא היה שווה לקחת למישהו אחר מוסמך את המשאבה שיאמר אם זה חדש או ישן או מה התקלה. לקחת או לא לקחת למישהו אחר?</w:t>
      </w:r>
    </w:p>
    <w:p w:rsidR="00F971E7" w:rsidP="006310E1" w:rsidRDefault="00012A46">
      <w:pPr>
        <w:spacing w:line="360" w:lineRule="auto"/>
        <w:ind w:left="1440" w:hanging="720"/>
        <w:jc w:val="both"/>
        <w:rPr>
          <w:rFonts w:ascii="Calibri" w:hAnsi="Calibri"/>
          <w:noProof w:val="0"/>
          <w:rtl/>
        </w:rPr>
      </w:pPr>
      <w:r>
        <w:rPr>
          <w:rFonts w:ascii="Calibri" w:hAnsi="Calibri"/>
          <w:b/>
          <w:bCs/>
          <w:noProof w:val="0"/>
          <w:rtl/>
        </w:rPr>
        <w:tab/>
      </w:r>
      <w:r w:rsidRPr="00416EFA" w:rsidR="00F971E7">
        <w:rPr>
          <w:rFonts w:hint="cs" w:ascii="Calibri" w:hAnsi="Calibri"/>
          <w:b/>
          <w:bCs/>
          <w:noProof w:val="0"/>
          <w:rtl/>
        </w:rPr>
        <w:t xml:space="preserve">ת. לא לקחתי." </w:t>
      </w:r>
      <w:r w:rsidRPr="00416EFA" w:rsidR="00F971E7">
        <w:rPr>
          <w:rFonts w:hint="cs" w:ascii="Calibri" w:hAnsi="Calibri"/>
          <w:noProof w:val="0"/>
          <w:rtl/>
        </w:rPr>
        <w:t xml:space="preserve">(עמ' 25 ש, 1-2, ש' 11-16 לפרוטוקול). </w:t>
      </w:r>
    </w:p>
    <w:p w:rsidR="00012A46" w:rsidP="006310E1" w:rsidRDefault="00012A46">
      <w:pPr>
        <w:spacing w:line="360" w:lineRule="auto"/>
        <w:jc w:val="both"/>
        <w:rPr>
          <w:rFonts w:ascii="Calibri" w:hAnsi="Calibri"/>
          <w:b/>
          <w:bCs/>
          <w:noProof w:val="0"/>
          <w:rtl/>
        </w:rPr>
      </w:pPr>
    </w:p>
    <w:p w:rsidR="00183470" w:rsidP="00707233" w:rsidRDefault="00012A46">
      <w:pPr>
        <w:spacing w:line="360" w:lineRule="auto"/>
        <w:ind w:left="720" w:hanging="720"/>
        <w:jc w:val="both"/>
        <w:rPr>
          <w:rFonts w:ascii="Arial" w:hAnsi="Arial"/>
          <w:noProof w:val="0"/>
          <w:rtl/>
        </w:rPr>
      </w:pPr>
      <w:r>
        <w:rPr>
          <w:rFonts w:hint="cs" w:ascii="Arial" w:hAnsi="Arial"/>
          <w:noProof w:val="0"/>
          <w:rtl/>
        </w:rPr>
        <w:t>29.</w:t>
      </w:r>
      <w:r>
        <w:rPr>
          <w:rFonts w:ascii="Arial" w:hAnsi="Arial"/>
          <w:noProof w:val="0"/>
          <w:rtl/>
        </w:rPr>
        <w:tab/>
      </w:r>
      <w:r w:rsidR="00684676">
        <w:rPr>
          <w:rFonts w:hint="cs" w:ascii="Arial" w:hAnsi="Arial"/>
          <w:noProof w:val="0"/>
          <w:rtl/>
        </w:rPr>
        <w:t xml:space="preserve">יוצא, שהעדות היחידה </w:t>
      </w:r>
      <w:r w:rsidR="00707233">
        <w:rPr>
          <w:rFonts w:hint="cs" w:ascii="Arial" w:hAnsi="Arial"/>
          <w:noProof w:val="0"/>
          <w:rtl/>
        </w:rPr>
        <w:t>שהביא הנתבע להוכחת טענותיו אודות</w:t>
      </w:r>
      <w:r w:rsidR="00684676">
        <w:rPr>
          <w:rFonts w:hint="cs" w:ascii="Arial" w:hAnsi="Arial"/>
          <w:noProof w:val="0"/>
          <w:rtl/>
        </w:rPr>
        <w:t xml:space="preserve"> הפגמים בחלקים או </w:t>
      </w:r>
      <w:r w:rsidR="00F971E7">
        <w:rPr>
          <w:rFonts w:hint="cs" w:ascii="Arial" w:hAnsi="Arial"/>
          <w:noProof w:val="0"/>
          <w:rtl/>
        </w:rPr>
        <w:t>ב</w:t>
      </w:r>
      <w:r w:rsidR="00684676">
        <w:rPr>
          <w:rFonts w:hint="cs" w:ascii="Arial" w:hAnsi="Arial"/>
          <w:noProof w:val="0"/>
          <w:rtl/>
        </w:rPr>
        <w:t>שירות</w:t>
      </w:r>
      <w:r w:rsidR="00707233">
        <w:rPr>
          <w:rFonts w:hint="cs" w:ascii="Arial" w:hAnsi="Arial"/>
          <w:noProof w:val="0"/>
          <w:rtl/>
        </w:rPr>
        <w:t xml:space="preserve"> נשוא הפרסומים</w:t>
      </w:r>
      <w:r w:rsidR="00684676">
        <w:rPr>
          <w:rFonts w:hint="cs" w:ascii="Arial" w:hAnsi="Arial"/>
          <w:noProof w:val="0"/>
          <w:rtl/>
        </w:rPr>
        <w:t xml:space="preserve">, היא עדותו של הנתבע, שהיא עדות יחידה של בעל דין. בנסיבות, ובפרט כאשר לכאורה לא היה קושי להביא עדות מקצועית וחוות דעת לתמיכה בטענות אלה, לא ניתן לקבוע, על סמך עדותו היחידה של הנתבע, שעלה בידו להוכיח שקיבל שירות לקוי במוסך. </w:t>
      </w:r>
      <w:r w:rsidR="00183470">
        <w:rPr>
          <w:rFonts w:hint="cs" w:ascii="Arial" w:hAnsi="Arial"/>
          <w:noProof w:val="0"/>
          <w:rtl/>
        </w:rPr>
        <w:t>יוצא, שהנתבע כלל לא הוכיח שהפרסום הינו אמת, ואפילו לא הוכיח שניסה לבחון את נכונות הטענות וההאשמות הכלולות בפרסום. די בכך כדי לדחות את טענתו כאילו הפרסום מוגן מכוח הוראות סעיף 14 לחוק.</w:t>
      </w:r>
      <w:r>
        <w:rPr>
          <w:rFonts w:hint="cs" w:ascii="Arial" w:hAnsi="Arial"/>
          <w:noProof w:val="0"/>
          <w:rtl/>
        </w:rPr>
        <w:t xml:space="preserve"> </w:t>
      </w:r>
    </w:p>
    <w:p w:rsidR="00012A46" w:rsidP="006310E1" w:rsidRDefault="00012A46">
      <w:pPr>
        <w:spacing w:line="360" w:lineRule="auto"/>
        <w:ind w:left="720" w:hanging="720"/>
        <w:jc w:val="both"/>
        <w:rPr>
          <w:rFonts w:ascii="Arial" w:hAnsi="Arial"/>
          <w:noProof w:val="0"/>
          <w:rtl/>
        </w:rPr>
      </w:pPr>
    </w:p>
    <w:p w:rsidR="00416EFA" w:rsidP="00707233" w:rsidRDefault="00012A46">
      <w:pPr>
        <w:spacing w:line="360" w:lineRule="auto"/>
        <w:ind w:left="720" w:hanging="720"/>
        <w:jc w:val="both"/>
        <w:rPr>
          <w:rFonts w:ascii="Arial" w:hAnsi="Arial"/>
          <w:noProof w:val="0"/>
          <w:rtl/>
        </w:rPr>
      </w:pPr>
      <w:r>
        <w:rPr>
          <w:rFonts w:hint="cs" w:ascii="Arial" w:hAnsi="Arial"/>
          <w:noProof w:val="0"/>
          <w:rtl/>
        </w:rPr>
        <w:t>30.</w:t>
      </w:r>
      <w:r>
        <w:rPr>
          <w:rFonts w:hint="cs" w:ascii="Arial" w:hAnsi="Arial"/>
          <w:noProof w:val="0"/>
          <w:rtl/>
        </w:rPr>
        <w:tab/>
      </w:r>
      <w:r w:rsidRPr="003C51AA" w:rsidR="00183470">
        <w:rPr>
          <w:rFonts w:hint="cs" w:ascii="Arial" w:hAnsi="Arial"/>
          <w:noProof w:val="0"/>
          <w:rtl/>
        </w:rPr>
        <w:t xml:space="preserve">יותר מכך, הנתבע גם לא הוכיח שיש בפרסום עניין לציבור. למעשה, </w:t>
      </w:r>
      <w:r w:rsidRPr="003C51AA" w:rsidR="00684676">
        <w:rPr>
          <w:rFonts w:hint="cs" w:ascii="Arial" w:hAnsi="Arial"/>
          <w:noProof w:val="0"/>
          <w:rtl/>
        </w:rPr>
        <w:t>למעט טענה סתמית כאילו מדובר בפ</w:t>
      </w:r>
      <w:r w:rsidRPr="003C51AA" w:rsidR="003C51AA">
        <w:rPr>
          <w:rFonts w:hint="cs" w:ascii="Arial" w:hAnsi="Arial"/>
          <w:noProof w:val="0"/>
          <w:rtl/>
        </w:rPr>
        <w:t>רסום שיש בו עניין לציבור, לא ניתן על ידי הנתבע כל פירוט לטענה זו, גם לא בסיכומיו (</w:t>
      </w:r>
      <w:r w:rsidRPr="00707233" w:rsidR="003C51AA">
        <w:rPr>
          <w:rFonts w:hint="cs" w:ascii="Arial" w:hAnsi="Arial"/>
          <w:b/>
          <w:bCs/>
          <w:noProof w:val="0"/>
          <w:rtl/>
        </w:rPr>
        <w:t>סעיף 29 לסיכומים</w:t>
      </w:r>
      <w:r w:rsidRPr="003C51AA" w:rsidR="003C51AA">
        <w:rPr>
          <w:rFonts w:hint="cs" w:ascii="Arial" w:hAnsi="Arial"/>
          <w:noProof w:val="0"/>
          <w:rtl/>
        </w:rPr>
        <w:t>). אציין, ש</w:t>
      </w:r>
      <w:r w:rsidRPr="003C51AA" w:rsidR="00183470">
        <w:rPr>
          <w:rFonts w:hint="cs" w:ascii="Arial" w:hAnsi="Arial"/>
          <w:noProof w:val="0"/>
          <w:rtl/>
        </w:rPr>
        <w:t xml:space="preserve">מעדות הנתבע </w:t>
      </w:r>
      <w:r w:rsidRPr="003C51AA" w:rsidR="003C51AA">
        <w:rPr>
          <w:rFonts w:hint="cs" w:ascii="Arial" w:hAnsi="Arial"/>
          <w:noProof w:val="0"/>
          <w:rtl/>
        </w:rPr>
        <w:t>נראה</w:t>
      </w:r>
      <w:r w:rsidRPr="003C51AA" w:rsidR="00183470">
        <w:rPr>
          <w:rFonts w:hint="cs" w:ascii="Arial" w:hAnsi="Arial"/>
          <w:noProof w:val="0"/>
          <w:rtl/>
        </w:rPr>
        <w:t xml:space="preserve"> שמטרת</w:t>
      </w:r>
      <w:r w:rsidRPr="003C51AA" w:rsidR="003C51AA">
        <w:rPr>
          <w:rFonts w:hint="cs" w:ascii="Arial" w:hAnsi="Arial"/>
          <w:noProof w:val="0"/>
          <w:rtl/>
        </w:rPr>
        <w:t xml:space="preserve"> הפרסום</w:t>
      </w:r>
      <w:r w:rsidRPr="003C51AA" w:rsidR="00183470">
        <w:rPr>
          <w:rFonts w:hint="cs" w:ascii="Arial" w:hAnsi="Arial"/>
          <w:noProof w:val="0"/>
          <w:rtl/>
        </w:rPr>
        <w:t xml:space="preserve"> הייתה לאפשר לנתבע עצמו </w:t>
      </w:r>
      <w:r w:rsidRPr="003C51AA" w:rsidR="00416EFA">
        <w:rPr>
          <w:rFonts w:hint="cs" w:ascii="Arial" w:hAnsi="Arial"/>
          <w:noProof w:val="0"/>
          <w:rtl/>
        </w:rPr>
        <w:t>אמצעי לשחרור "קיטור",</w:t>
      </w:r>
      <w:r w:rsidRPr="003C51AA" w:rsidR="00952EDC">
        <w:rPr>
          <w:rFonts w:hint="cs" w:ascii="Arial" w:hAnsi="Arial"/>
          <w:noProof w:val="0"/>
          <w:rtl/>
        </w:rPr>
        <w:t xml:space="preserve"> ולא</w:t>
      </w:r>
      <w:r w:rsidRPr="003C51AA" w:rsidR="00183470">
        <w:rPr>
          <w:rFonts w:hint="cs" w:ascii="Arial" w:hAnsi="Arial"/>
          <w:noProof w:val="0"/>
          <w:rtl/>
        </w:rPr>
        <w:t>, כפי שטען הנתבע לאחר שהוגשה התביעה,</w:t>
      </w:r>
      <w:r>
        <w:rPr>
          <w:rFonts w:hint="cs" w:ascii="Arial" w:hAnsi="Arial"/>
          <w:noProof w:val="0"/>
          <w:rtl/>
        </w:rPr>
        <w:t xml:space="preserve"> </w:t>
      </w:r>
      <w:r w:rsidRPr="003C51AA" w:rsidR="00183470">
        <w:rPr>
          <w:rFonts w:hint="cs" w:ascii="Arial" w:hAnsi="Arial"/>
          <w:noProof w:val="0"/>
          <w:rtl/>
        </w:rPr>
        <w:t>משום שיש בפרסום</w:t>
      </w:r>
      <w:r w:rsidRPr="003C51AA" w:rsidR="00952EDC">
        <w:rPr>
          <w:rFonts w:hint="cs" w:ascii="Arial" w:hAnsi="Arial"/>
          <w:noProof w:val="0"/>
          <w:rtl/>
        </w:rPr>
        <w:t xml:space="preserve"> עניין לציבור</w:t>
      </w:r>
      <w:r w:rsidRPr="003C51AA" w:rsidR="003C51AA">
        <w:rPr>
          <w:rFonts w:hint="cs" w:ascii="Arial" w:hAnsi="Arial"/>
          <w:noProof w:val="0"/>
          <w:rtl/>
        </w:rPr>
        <w:t>:</w:t>
      </w:r>
      <w:r w:rsidRPr="003C51AA" w:rsidR="00416EFA">
        <w:rPr>
          <w:rFonts w:hint="cs" w:ascii="Arial" w:hAnsi="Arial"/>
          <w:noProof w:val="0"/>
          <w:rtl/>
        </w:rPr>
        <w:t xml:space="preserve"> </w:t>
      </w:r>
    </w:p>
    <w:p w:rsidR="00416EFA" w:rsidP="006310E1" w:rsidRDefault="00012A46">
      <w:pPr>
        <w:spacing w:line="360" w:lineRule="auto"/>
        <w:ind w:left="1440" w:hanging="720"/>
        <w:jc w:val="both"/>
        <w:rPr>
          <w:rFonts w:ascii="Arial" w:hAnsi="Arial"/>
          <w:b/>
          <w:bCs/>
          <w:noProof w:val="0"/>
          <w:rtl/>
        </w:rPr>
      </w:pPr>
      <w:r>
        <w:rPr>
          <w:rFonts w:ascii="Arial" w:hAnsi="Arial"/>
          <w:noProof w:val="0"/>
          <w:rtl/>
        </w:rPr>
        <w:tab/>
      </w:r>
      <w:r w:rsidRPr="00416EFA" w:rsidR="00416EFA">
        <w:rPr>
          <w:rFonts w:hint="cs" w:ascii="Arial" w:hAnsi="Arial"/>
          <w:noProof w:val="0"/>
          <w:rtl/>
        </w:rPr>
        <w:t>"</w:t>
      </w:r>
      <w:r w:rsidRPr="00416EFA" w:rsidR="00416EFA">
        <w:rPr>
          <w:rFonts w:hint="cs" w:ascii="Arial" w:hAnsi="Arial"/>
          <w:b/>
          <w:bCs/>
          <w:noProof w:val="0"/>
          <w:rtl/>
        </w:rPr>
        <w:t>ש. האם פנית לתובעים ותבעת אותם בגלל התקלות?</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 xml:space="preserve">ת. ... אז מהכאב הוצאתי את הכאב מהבטן." (עמ' 28 ש' 7-8) </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"ש. אז תסכים איתי שכל המטרה היתה לפרוק מה שיש לך על הלב? זה מה שרצית?</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lastRenderedPageBreak/>
        <w:tab/>
      </w:r>
      <w:r w:rsidRPr="00416EFA" w:rsidR="00416EFA">
        <w:rPr>
          <w:rFonts w:hint="cs" w:ascii="Arial" w:hAnsi="Arial"/>
          <w:b/>
          <w:bCs/>
          <w:noProof w:val="0"/>
          <w:rtl/>
        </w:rPr>
        <w:t>ת. אז מה אתה רוצה? שאני אריב? הוצאתי את זה באוויר ולא הייתה לי כוונה להעלבה אישית להם".</w:t>
      </w:r>
      <w:r w:rsidR="00BC320C">
        <w:rPr>
          <w:rFonts w:hint="cs" w:ascii="Arial" w:hAnsi="Arial"/>
          <w:b/>
          <w:bCs/>
          <w:noProof w:val="0"/>
          <w:rtl/>
        </w:rPr>
        <w:t xml:space="preserve"> </w:t>
      </w:r>
      <w:r w:rsidRPr="00416EFA" w:rsidR="00416EFA">
        <w:rPr>
          <w:rFonts w:hint="cs" w:ascii="Arial" w:hAnsi="Arial"/>
          <w:b/>
          <w:bCs/>
          <w:noProof w:val="0"/>
          <w:rtl/>
        </w:rPr>
        <w:t>(עמ' 30-31</w:t>
      </w:r>
      <w:r w:rsidR="00BC320C">
        <w:rPr>
          <w:rFonts w:hint="cs" w:ascii="Arial" w:hAnsi="Arial"/>
          <w:b/>
          <w:bCs/>
          <w:noProof w:val="0"/>
          <w:rtl/>
        </w:rPr>
        <w:t xml:space="preserve"> </w:t>
      </w:r>
      <w:r w:rsidRPr="00416EFA" w:rsidR="00416EFA">
        <w:rPr>
          <w:rFonts w:hint="cs" w:ascii="Arial" w:hAnsi="Arial"/>
          <w:b/>
          <w:bCs/>
          <w:noProof w:val="0"/>
          <w:rtl/>
        </w:rPr>
        <w:t xml:space="preserve">ש' 35 ו- ש'1-3) </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"ש. בסרטון השני אתה אומר שג'לאל הוא ממזר, זה גם משהו דרך המוסך? האם נכון שאמרת "ג'לאל אבן חראם". שזה ממזר.</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ת. אם אמרתי את זה בסרט, בזמן כאב, אני מתנצל. תמיד בזמן כאב תמיד יוצאות כמה אותיות שלא מתאימות." (עמ' 30 ש' 28-31)</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"ש. היום אחרי שכל הסיפור הזה מאחורינו, ואתה לא מפרסם, האם י</w:t>
      </w:r>
      <w:r w:rsidR="0027690B">
        <w:rPr>
          <w:rFonts w:hint="cs" w:ascii="Arial" w:hAnsi="Arial"/>
          <w:b/>
          <w:bCs/>
          <w:noProof w:val="0"/>
          <w:rtl/>
        </w:rPr>
        <w:t>ש</w:t>
      </w:r>
      <w:r w:rsidRPr="00416EFA" w:rsidR="00416EFA">
        <w:rPr>
          <w:rFonts w:hint="cs" w:ascii="Arial" w:hAnsi="Arial"/>
          <w:b/>
          <w:bCs/>
          <w:noProof w:val="0"/>
          <w:rtl/>
        </w:rPr>
        <w:t xml:space="preserve"> משהו שאתה אומר לעצמך שאולי הגזמת ולא הייתה צריך לקלל אותו ואת אביו וקראת לו ממזר וגנב.</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ת. לא התכוונתי לרע אלא התכוונתי לכאב שיצא לי מהבטן... כל מה שנאמר זה היה מתוך כאב ואם זה פגע אני מתנצל...</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ש. אז אתה מפרסם משהו על אדם ונותן לו תכונה, לא אכפת לך שילדים שלך יראו מישהו שמפרסם עליך דבר כזה? זה עושה משהו?</w:t>
      </w:r>
    </w:p>
    <w:p w:rsidR="00416EFA" w:rsidP="006310E1" w:rsidRDefault="00012A46">
      <w:pPr>
        <w:spacing w:line="360" w:lineRule="auto"/>
        <w:ind w:left="1440" w:hanging="720"/>
        <w:jc w:val="both"/>
        <w:rPr>
          <w:rFonts w:ascii="Arial" w:hAnsi="Arial"/>
          <w:b/>
          <w:bCs/>
          <w:noProof w:val="0"/>
          <w:rtl/>
        </w:rPr>
      </w:pPr>
      <w:r>
        <w:rPr>
          <w:rFonts w:ascii="Arial" w:hAnsi="Arial"/>
          <w:b/>
          <w:bCs/>
          <w:noProof w:val="0"/>
          <w:rtl/>
        </w:rPr>
        <w:tab/>
      </w:r>
      <w:r w:rsidRPr="00416EFA" w:rsidR="00416EFA">
        <w:rPr>
          <w:rFonts w:hint="cs" w:ascii="Arial" w:hAnsi="Arial"/>
          <w:b/>
          <w:bCs/>
          <w:noProof w:val="0"/>
          <w:rtl/>
        </w:rPr>
        <w:t>ת. ... עדיף חינוך טוב אבל כל זה יצא מתוך כאב ולא מכוון נגדו ישירות. זה סה"כ סכסוך בין ברזל לברזל." (עמ' 33 ש' 26-29 ו-ש' 32-35)</w:t>
      </w:r>
    </w:p>
    <w:p w:rsidR="0055608E" w:rsidP="006310E1" w:rsidRDefault="0055608E">
      <w:pPr>
        <w:spacing w:line="360" w:lineRule="auto"/>
        <w:jc w:val="both"/>
        <w:rPr>
          <w:rFonts w:ascii="Arial" w:hAnsi="Arial"/>
          <w:noProof w:val="0"/>
          <w:rtl/>
        </w:rPr>
      </w:pPr>
    </w:p>
    <w:p w:rsidR="003C51AA" w:rsidP="00707233" w:rsidRDefault="0055608E">
      <w:pPr>
        <w:spacing w:line="360" w:lineRule="auto"/>
        <w:ind w:left="720" w:hanging="720"/>
        <w:jc w:val="both"/>
        <w:rPr>
          <w:rFonts w:ascii="Arial" w:hAnsi="Arial"/>
          <w:noProof w:val="0"/>
          <w:rtl/>
        </w:rPr>
      </w:pPr>
      <w:r>
        <w:rPr>
          <w:rFonts w:hint="cs" w:ascii="Arial" w:hAnsi="Arial"/>
          <w:noProof w:val="0"/>
          <w:rtl/>
        </w:rPr>
        <w:t>31.</w:t>
      </w:r>
      <w:r>
        <w:rPr>
          <w:rFonts w:ascii="Arial" w:hAnsi="Arial"/>
          <w:noProof w:val="0"/>
          <w:rtl/>
        </w:rPr>
        <w:tab/>
      </w:r>
      <w:r w:rsidRPr="00416EFA" w:rsidR="00416EFA">
        <w:rPr>
          <w:rFonts w:hint="cs" w:ascii="Arial" w:hAnsi="Arial"/>
          <w:noProof w:val="0"/>
          <w:rtl/>
        </w:rPr>
        <w:t>מאחר ש</w:t>
      </w:r>
      <w:r w:rsidR="003C51AA">
        <w:rPr>
          <w:rFonts w:hint="cs" w:ascii="Arial" w:hAnsi="Arial"/>
          <w:noProof w:val="0"/>
          <w:rtl/>
        </w:rPr>
        <w:t>לא הוכח</w:t>
      </w:r>
      <w:r w:rsidR="00707233">
        <w:rPr>
          <w:rFonts w:hint="cs" w:ascii="Arial" w:hAnsi="Arial"/>
          <w:noProof w:val="0"/>
          <w:rtl/>
        </w:rPr>
        <w:t>ה אמיתות הנטען בפרסומים,</w:t>
      </w:r>
      <w:r w:rsidRPr="00416EFA" w:rsidR="00416EFA">
        <w:rPr>
          <w:rFonts w:hint="cs" w:ascii="Arial" w:hAnsi="Arial"/>
          <w:noProof w:val="0"/>
          <w:rtl/>
        </w:rPr>
        <w:t xml:space="preserve">  </w:t>
      </w:r>
      <w:r w:rsidR="00707233">
        <w:rPr>
          <w:rFonts w:hint="cs" w:ascii="Arial" w:hAnsi="Arial"/>
          <w:noProof w:val="0"/>
          <w:rtl/>
        </w:rPr>
        <w:t xml:space="preserve">וגם לא העניין שיש לציבור בפרסומם, </w:t>
      </w:r>
      <w:r w:rsidRPr="00416EFA" w:rsidR="00416EFA">
        <w:rPr>
          <w:rFonts w:hint="cs" w:ascii="Arial" w:hAnsi="Arial"/>
          <w:noProof w:val="0"/>
          <w:rtl/>
        </w:rPr>
        <w:t xml:space="preserve">הרי שהם אינם חוסים תחת ההגנה הקבועה בסעיף 14 לחוק. </w:t>
      </w:r>
    </w:p>
    <w:p w:rsidR="0055608E" w:rsidP="006310E1" w:rsidRDefault="0055608E">
      <w:pPr>
        <w:spacing w:line="360" w:lineRule="auto"/>
        <w:ind w:left="720" w:hanging="720"/>
        <w:jc w:val="both"/>
        <w:rPr>
          <w:rFonts w:ascii="Arial" w:hAnsi="Arial"/>
          <w:noProof w:val="0"/>
          <w:rtl/>
        </w:rPr>
      </w:pPr>
    </w:p>
    <w:p w:rsidR="00416EFA" w:rsidP="00707233" w:rsidRDefault="0055608E">
      <w:pPr>
        <w:spacing w:line="360" w:lineRule="auto"/>
        <w:ind w:left="720" w:hanging="720"/>
        <w:jc w:val="both"/>
        <w:rPr>
          <w:rFonts w:ascii="Arial" w:hAnsi="Arial"/>
          <w:noProof w:val="0"/>
          <w:rtl/>
        </w:rPr>
      </w:pPr>
      <w:r>
        <w:rPr>
          <w:rFonts w:hint="cs" w:ascii="Arial" w:hAnsi="Arial"/>
          <w:noProof w:val="0"/>
          <w:rtl/>
        </w:rPr>
        <w:t>32.</w:t>
      </w:r>
      <w:r>
        <w:rPr>
          <w:rFonts w:hint="cs" w:ascii="Arial" w:hAnsi="Arial"/>
          <w:noProof w:val="0"/>
          <w:rtl/>
        </w:rPr>
        <w:tab/>
      </w:r>
      <w:r w:rsidRPr="003C51AA" w:rsidR="00416EFA">
        <w:rPr>
          <w:rFonts w:hint="cs" w:ascii="Arial" w:hAnsi="Arial"/>
          <w:noProof w:val="0"/>
          <w:rtl/>
        </w:rPr>
        <w:t>אני דוחה את טענת</w:t>
      </w:r>
      <w:r w:rsidRPr="003C51AA" w:rsidR="00E63711">
        <w:rPr>
          <w:rFonts w:hint="cs" w:ascii="Arial" w:hAnsi="Arial"/>
          <w:noProof w:val="0"/>
          <w:rtl/>
        </w:rPr>
        <w:t>ו</w:t>
      </w:r>
      <w:r w:rsidRPr="003C51AA" w:rsidR="00416EFA">
        <w:rPr>
          <w:rFonts w:hint="cs" w:ascii="Arial" w:hAnsi="Arial"/>
          <w:noProof w:val="0"/>
          <w:rtl/>
        </w:rPr>
        <w:t xml:space="preserve"> של הנתבע, כאילו הפרסום מוגן מחמת ה</w:t>
      </w:r>
      <w:r w:rsidRPr="003C51AA" w:rsidR="003C51AA">
        <w:rPr>
          <w:rFonts w:hint="cs" w:ascii="Arial" w:hAnsi="Arial"/>
          <w:noProof w:val="0"/>
          <w:rtl/>
        </w:rPr>
        <w:t xml:space="preserve">יותו פרסום שיש בו עניין לציבור, </w:t>
      </w:r>
      <w:r w:rsidR="00707233">
        <w:rPr>
          <w:rFonts w:hint="cs" w:ascii="Arial" w:hAnsi="Arial"/>
          <w:noProof w:val="0"/>
          <w:rtl/>
        </w:rPr>
        <w:t>גם</w:t>
      </w:r>
      <w:r w:rsidRPr="003C51AA" w:rsidR="003C51AA">
        <w:rPr>
          <w:rFonts w:hint="cs" w:ascii="Arial" w:hAnsi="Arial"/>
          <w:noProof w:val="0"/>
          <w:rtl/>
        </w:rPr>
        <w:t xml:space="preserve"> משום</w:t>
      </w:r>
      <w:r w:rsidR="003C51AA">
        <w:rPr>
          <w:rFonts w:hint="cs" w:ascii="Arial" w:hAnsi="Arial"/>
          <w:noProof w:val="0"/>
          <w:rtl/>
        </w:rPr>
        <w:t xml:space="preserve"> שא</w:t>
      </w:r>
      <w:r w:rsidRPr="003C51AA" w:rsidR="00416EFA">
        <w:rPr>
          <w:rFonts w:hint="cs" w:ascii="Arial" w:hAnsi="Arial"/>
          <w:noProof w:val="0"/>
          <w:rtl/>
        </w:rPr>
        <w:t xml:space="preserve">ין לקבל טענה שלפיה פרסום שקרי, הוא פרסום שיש בו עניין לציבור. </w:t>
      </w:r>
      <w:r w:rsidR="003C51AA">
        <w:rPr>
          <w:rFonts w:hint="cs" w:ascii="Arial" w:hAnsi="Arial"/>
          <w:noProof w:val="0"/>
          <w:rtl/>
        </w:rPr>
        <w:t>אם יש לציבור עניין, הרי הוא</w:t>
      </w:r>
      <w:r w:rsidRPr="003C51AA" w:rsidR="00416EFA">
        <w:rPr>
          <w:rFonts w:hint="cs" w:ascii="Arial" w:hAnsi="Arial"/>
          <w:noProof w:val="0"/>
          <w:rtl/>
        </w:rPr>
        <w:t xml:space="preserve"> בכך שפרסומים</w:t>
      </w:r>
      <w:r w:rsidR="00707233">
        <w:rPr>
          <w:rFonts w:hint="cs" w:ascii="Arial" w:hAnsi="Arial"/>
          <w:noProof w:val="0"/>
          <w:rtl/>
        </w:rPr>
        <w:t>, גם כאלה</w:t>
      </w:r>
      <w:r w:rsidRPr="003C51AA" w:rsidR="00416EFA">
        <w:rPr>
          <w:rFonts w:hint="cs" w:ascii="Arial" w:hAnsi="Arial"/>
          <w:noProof w:val="0"/>
          <w:rtl/>
        </w:rPr>
        <w:t xml:space="preserve"> המתייחסים לבית עסק כזה או אחר, יהיו פרסומי אמת, ולא פרסומים שקריים המפרטים עובדות בלתי מבוססות.</w:t>
      </w:r>
    </w:p>
    <w:p w:rsidR="0055608E" w:rsidP="006310E1" w:rsidRDefault="0055608E">
      <w:pPr>
        <w:spacing w:line="360" w:lineRule="auto"/>
        <w:ind w:left="720" w:hanging="720"/>
        <w:jc w:val="both"/>
        <w:rPr>
          <w:rFonts w:ascii="Arial" w:hAnsi="Arial"/>
          <w:noProof w:val="0"/>
          <w:rtl/>
        </w:rPr>
      </w:pPr>
    </w:p>
    <w:p w:rsidR="0055608E" w:rsidP="006310E1" w:rsidRDefault="0055608E">
      <w:pPr>
        <w:spacing w:line="360" w:lineRule="auto"/>
        <w:jc w:val="both"/>
        <w:rPr>
          <w:rFonts w:ascii="Arial" w:hAnsi="Arial"/>
          <w:noProof w:val="0"/>
          <w:rtl/>
        </w:rPr>
      </w:pPr>
      <w:r>
        <w:rPr>
          <w:rFonts w:hint="cs" w:ascii="Arial" w:hAnsi="Arial"/>
          <w:b/>
          <w:bCs/>
          <w:noProof w:val="0"/>
          <w:u w:val="single"/>
          <w:rtl/>
        </w:rPr>
        <w:t>הגנות מכח סעיף 15 לחוק</w:t>
      </w:r>
    </w:p>
    <w:p w:rsidR="00416EFA" w:rsidP="00D33FF1" w:rsidRDefault="0055608E">
      <w:pPr>
        <w:spacing w:line="360" w:lineRule="auto"/>
        <w:ind w:left="720" w:hanging="720"/>
        <w:jc w:val="both"/>
        <w:rPr>
          <w:rFonts w:ascii="Calibri" w:hAnsi="Calibri"/>
          <w:noProof w:val="0"/>
          <w:rtl/>
        </w:rPr>
      </w:pPr>
      <w:r>
        <w:rPr>
          <w:rFonts w:hint="cs" w:ascii="Arial" w:hAnsi="Arial"/>
          <w:noProof w:val="0"/>
          <w:rtl/>
        </w:rPr>
        <w:t>33.</w:t>
      </w:r>
      <w:r>
        <w:rPr>
          <w:rFonts w:ascii="Arial" w:hAnsi="Arial"/>
          <w:noProof w:val="0"/>
          <w:rtl/>
        </w:rPr>
        <w:tab/>
      </w:r>
      <w:r w:rsidRPr="00416EFA" w:rsidR="00416EFA">
        <w:rPr>
          <w:rFonts w:hint="cs" w:ascii="Calibri" w:hAnsi="Calibri"/>
          <w:noProof w:val="0"/>
          <w:rtl/>
        </w:rPr>
        <w:t xml:space="preserve">לטענת הנתבע, עומדת לו הגנה מכח </w:t>
      </w:r>
      <w:r w:rsidR="003C51AA">
        <w:rPr>
          <w:rFonts w:hint="cs" w:ascii="Calibri" w:hAnsi="Calibri"/>
          <w:noProof w:val="0"/>
          <w:rtl/>
        </w:rPr>
        <w:t>אחת ההגנות המפורטות ב</w:t>
      </w:r>
      <w:r w:rsidRPr="00416EFA" w:rsidR="00416EFA">
        <w:rPr>
          <w:rFonts w:hint="cs" w:ascii="Calibri" w:hAnsi="Calibri"/>
          <w:noProof w:val="0"/>
          <w:rtl/>
        </w:rPr>
        <w:t xml:space="preserve">סעיף 15 לחוק. </w:t>
      </w:r>
    </w:p>
    <w:p w:rsidR="0055608E" w:rsidP="006310E1" w:rsidRDefault="0055608E">
      <w:pPr>
        <w:spacing w:line="360" w:lineRule="auto"/>
        <w:ind w:left="720" w:hanging="720"/>
        <w:jc w:val="both"/>
        <w:rPr>
          <w:rFonts w:ascii="Calibri" w:hAnsi="Calibri"/>
          <w:noProof w:val="0"/>
          <w:rtl/>
        </w:rPr>
      </w:pPr>
    </w:p>
    <w:p w:rsidR="00416EFA" w:rsidP="006310E1" w:rsidRDefault="0055608E">
      <w:pPr>
        <w:spacing w:line="360" w:lineRule="auto"/>
        <w:ind w:left="720" w:hanging="720"/>
        <w:jc w:val="both"/>
        <w:rPr>
          <w:rFonts w:ascii="Arial" w:hAnsi="Arial"/>
          <w:noProof w:val="0"/>
          <w:rtl/>
        </w:rPr>
      </w:pPr>
      <w:r>
        <w:rPr>
          <w:rFonts w:hint="cs" w:ascii="Calibri" w:hAnsi="Calibri"/>
          <w:noProof w:val="0"/>
          <w:rtl/>
        </w:rPr>
        <w:t>34.</w:t>
      </w:r>
      <w:r>
        <w:rPr>
          <w:rFonts w:hint="cs" w:ascii="Calibri" w:hAnsi="Calibri"/>
          <w:noProof w:val="0"/>
          <w:rtl/>
        </w:rPr>
        <w:tab/>
      </w:r>
      <w:r w:rsidRPr="00416EFA" w:rsidR="00416EFA">
        <w:rPr>
          <w:rFonts w:hint="cs" w:ascii="Arial" w:hAnsi="Arial"/>
          <w:noProof w:val="0"/>
          <w:rtl/>
        </w:rPr>
        <w:t>ב</w:t>
      </w:r>
      <w:r w:rsidR="003C51AA">
        <w:rPr>
          <w:rFonts w:hint="cs" w:ascii="Arial" w:hAnsi="Arial"/>
          <w:noProof w:val="0"/>
          <w:rtl/>
        </w:rPr>
        <w:t>עניין זה</w:t>
      </w:r>
      <w:r w:rsidR="00BC320C">
        <w:rPr>
          <w:rFonts w:hint="cs" w:ascii="Arial" w:hAnsi="Arial"/>
          <w:noProof w:val="0"/>
          <w:rtl/>
        </w:rPr>
        <w:t xml:space="preserve"> </w:t>
      </w:r>
      <w:r w:rsidRPr="00416EFA" w:rsidR="00416EFA">
        <w:rPr>
          <w:rFonts w:hint="cs" w:ascii="Arial" w:hAnsi="Arial"/>
          <w:noProof w:val="0"/>
          <w:rtl/>
        </w:rPr>
        <w:t>טוען הנתבע</w:t>
      </w:r>
      <w:r w:rsidR="003C51AA">
        <w:rPr>
          <w:rFonts w:hint="cs" w:ascii="Arial" w:hAnsi="Arial"/>
          <w:noProof w:val="0"/>
          <w:rtl/>
        </w:rPr>
        <w:t>,</w:t>
      </w:r>
      <w:r w:rsidRPr="00416EFA" w:rsidR="00416EFA">
        <w:rPr>
          <w:rFonts w:hint="cs" w:ascii="Arial" w:hAnsi="Arial"/>
          <w:noProof w:val="0"/>
          <w:rtl/>
        </w:rPr>
        <w:t xml:space="preserve"> כי ה</w:t>
      </w:r>
      <w:r w:rsidR="00FD626A">
        <w:rPr>
          <w:rFonts w:hint="cs" w:ascii="Arial" w:hAnsi="Arial"/>
          <w:noProof w:val="0"/>
          <w:rtl/>
        </w:rPr>
        <w:t>דברים</w:t>
      </w:r>
      <w:r w:rsidRPr="00416EFA" w:rsidR="00416EFA">
        <w:rPr>
          <w:rFonts w:hint="cs" w:ascii="Arial" w:hAnsi="Arial"/>
          <w:noProof w:val="0"/>
          <w:rtl/>
        </w:rPr>
        <w:t xml:space="preserve"> שפרסם </w:t>
      </w:r>
      <w:r w:rsidR="003C51AA">
        <w:rPr>
          <w:rFonts w:hint="cs" w:ascii="Arial" w:hAnsi="Arial"/>
          <w:noProof w:val="0"/>
          <w:rtl/>
        </w:rPr>
        <w:t>הם בגדר</w:t>
      </w:r>
      <w:r w:rsidRPr="00416EFA" w:rsidR="00416EFA">
        <w:rPr>
          <w:rFonts w:hint="cs" w:ascii="Arial" w:hAnsi="Arial"/>
          <w:noProof w:val="0"/>
          <w:rtl/>
        </w:rPr>
        <w:t xml:space="preserve"> ב"הבעת דעה" על התנהלות המוסך וככאלה ה</w:t>
      </w:r>
      <w:r w:rsidR="00DF41B7">
        <w:rPr>
          <w:rFonts w:hint="cs" w:ascii="Arial" w:hAnsi="Arial"/>
          <w:noProof w:val="0"/>
          <w:rtl/>
        </w:rPr>
        <w:t>ם</w:t>
      </w:r>
      <w:r w:rsidRPr="00416EFA" w:rsidR="00416EFA">
        <w:rPr>
          <w:rFonts w:hint="cs" w:ascii="Arial" w:hAnsi="Arial"/>
          <w:noProof w:val="0"/>
          <w:rtl/>
        </w:rPr>
        <w:t xml:space="preserve"> מוגנ</w:t>
      </w:r>
      <w:r w:rsidR="00DF41B7">
        <w:rPr>
          <w:rFonts w:hint="cs" w:ascii="Arial" w:hAnsi="Arial"/>
          <w:noProof w:val="0"/>
          <w:rtl/>
        </w:rPr>
        <w:t>ים</w:t>
      </w:r>
      <w:r w:rsidR="00151C24">
        <w:rPr>
          <w:rFonts w:hint="cs" w:ascii="Arial" w:hAnsi="Arial"/>
          <w:noProof w:val="0"/>
          <w:rtl/>
        </w:rPr>
        <w:t xml:space="preserve"> מכוח סעיף 15</w:t>
      </w:r>
      <w:r w:rsidR="00DF41B7">
        <w:rPr>
          <w:rFonts w:hint="cs" w:ascii="Arial" w:hAnsi="Arial"/>
          <w:noProof w:val="0"/>
          <w:rtl/>
        </w:rPr>
        <w:t xml:space="preserve"> לחוק.</w:t>
      </w:r>
      <w:r w:rsidRPr="00416EFA" w:rsidR="00416EFA">
        <w:rPr>
          <w:rFonts w:hint="cs" w:ascii="Arial" w:hAnsi="Arial"/>
          <w:noProof w:val="0"/>
          <w:rtl/>
        </w:rPr>
        <w:t xml:space="preserve"> </w:t>
      </w:r>
      <w:r w:rsidR="00151C24">
        <w:rPr>
          <w:rFonts w:hint="cs" w:ascii="Arial" w:hAnsi="Arial"/>
          <w:noProof w:val="0"/>
          <w:rtl/>
        </w:rPr>
        <w:t>הנתבע אינו מפרט לאיזו מהחלופות שבסעיף 15 הוא מכוון, וניתן רק להניח, לאור טענותיו אודות "הבעת דיעה", כי הוא מכוון לחלופה שבס"ק (4). זאת, מאחר שהוא טוען</w:t>
      </w:r>
      <w:r w:rsidRPr="00416EFA" w:rsidR="00416EFA">
        <w:rPr>
          <w:rFonts w:hint="cs" w:ascii="Arial" w:hAnsi="Arial"/>
          <w:noProof w:val="0"/>
          <w:rtl/>
        </w:rPr>
        <w:t xml:space="preserve"> </w:t>
      </w:r>
      <w:r w:rsidR="00151C24">
        <w:rPr>
          <w:rFonts w:hint="cs" w:ascii="Arial" w:hAnsi="Arial"/>
          <w:noProof w:val="0"/>
          <w:rtl/>
        </w:rPr>
        <w:t>ש</w:t>
      </w:r>
      <w:r w:rsidRPr="00416EFA" w:rsidR="00416EFA">
        <w:rPr>
          <w:rFonts w:hint="cs" w:ascii="Arial" w:hAnsi="Arial"/>
          <w:noProof w:val="0"/>
          <w:rtl/>
        </w:rPr>
        <w:t>הפרסומים פנו אל ציבור מחזיקי הטרקטורים מסוג "בובקט גיל"</w:t>
      </w:r>
      <w:r w:rsidR="00DF41B7">
        <w:rPr>
          <w:rFonts w:hint="cs" w:ascii="Arial" w:hAnsi="Arial"/>
          <w:noProof w:val="0"/>
          <w:rtl/>
        </w:rPr>
        <w:t>,</w:t>
      </w:r>
      <w:r w:rsidRPr="00416EFA" w:rsidR="00416EFA">
        <w:rPr>
          <w:rFonts w:hint="cs" w:ascii="Arial" w:hAnsi="Arial"/>
          <w:noProof w:val="0"/>
          <w:rtl/>
        </w:rPr>
        <w:t xml:space="preserve"> ובעיני "האדם הסביר", הפרסומים היו נתפסים כתיאור אודות חוויה משירות שניתן לנתבע, על ידי תובעת 1, ולא כהשמצה או הכפשה.</w:t>
      </w:r>
      <w:r>
        <w:rPr>
          <w:rFonts w:hint="cs" w:ascii="Arial" w:hAnsi="Arial"/>
          <w:noProof w:val="0"/>
          <w:rtl/>
        </w:rPr>
        <w:t xml:space="preserve"> </w:t>
      </w:r>
    </w:p>
    <w:p w:rsidR="0055608E" w:rsidP="006310E1" w:rsidRDefault="0055608E">
      <w:pPr>
        <w:spacing w:line="360" w:lineRule="auto"/>
        <w:ind w:left="720" w:hanging="720"/>
        <w:jc w:val="both"/>
        <w:rPr>
          <w:rFonts w:ascii="Arial" w:hAnsi="Arial"/>
          <w:noProof w:val="0"/>
          <w:rtl/>
        </w:rPr>
      </w:pPr>
    </w:p>
    <w:p w:rsidR="00416EFA" w:rsidP="006310E1" w:rsidRDefault="0055608E">
      <w:pPr>
        <w:spacing w:line="360" w:lineRule="auto"/>
        <w:ind w:left="720" w:hanging="720"/>
        <w:jc w:val="both"/>
        <w:rPr>
          <w:rFonts w:ascii="Arial" w:hAnsi="Arial"/>
          <w:noProof w:val="0"/>
          <w:rtl/>
        </w:rPr>
      </w:pPr>
      <w:r>
        <w:rPr>
          <w:rFonts w:hint="cs" w:ascii="Arial" w:hAnsi="Arial"/>
          <w:noProof w:val="0"/>
          <w:rtl/>
        </w:rPr>
        <w:lastRenderedPageBreak/>
        <w:t>35.</w:t>
      </w:r>
      <w:r>
        <w:rPr>
          <w:rFonts w:hint="cs" w:ascii="Arial" w:hAnsi="Arial"/>
          <w:noProof w:val="0"/>
          <w:rtl/>
        </w:rPr>
        <w:tab/>
      </w:r>
      <w:r w:rsidRPr="00416EFA" w:rsidR="00416EFA">
        <w:rPr>
          <w:rFonts w:hint="cs" w:ascii="Arial" w:hAnsi="Arial"/>
          <w:noProof w:val="0"/>
          <w:rtl/>
        </w:rPr>
        <w:t xml:space="preserve">בתי המשפט התחבטו לא מעט בשאלה מהו פרסום שהוא בגדר הבעת דעה. </w:t>
      </w:r>
      <w:r w:rsidR="00D33FF1">
        <w:rPr>
          <w:rFonts w:hint="cs" w:ascii="Arial" w:hAnsi="Arial"/>
          <w:noProof w:val="0"/>
          <w:rtl/>
        </w:rPr>
        <w:t>זאת, משום שלפעמים</w:t>
      </w:r>
      <w:r w:rsidRPr="00416EFA" w:rsidR="00416EFA">
        <w:rPr>
          <w:rFonts w:hint="cs" w:ascii="Arial" w:hAnsi="Arial"/>
          <w:noProof w:val="0"/>
          <w:rtl/>
        </w:rPr>
        <w:t xml:space="preserve"> קשה להבדיל בין "דעה" לבין "קביעת עובדה". עמד על כך בית המשפט העליון ב</w:t>
      </w:r>
      <w:hyperlink w:history="1" r:id="rId16">
        <w:r w:rsidRPr="00416EFA" w:rsidR="00416EFA">
          <w:rPr>
            <w:rFonts w:hint="cs" w:ascii="Arial" w:hAnsi="Arial"/>
            <w:noProof w:val="0"/>
            <w:rtl/>
          </w:rPr>
          <w:t xml:space="preserve">ע"א 259/89 </w:t>
        </w:r>
        <w:r w:rsidRPr="00416EFA" w:rsidR="00416EFA">
          <w:rPr>
            <w:rFonts w:hint="cs" w:ascii="Arial" w:hAnsi="Arial"/>
            <w:b/>
            <w:bCs/>
            <w:noProof w:val="0"/>
            <w:rtl/>
          </w:rPr>
          <w:t xml:space="preserve">הוצאת מודיעין נ' ספירו </w:t>
        </w:r>
        <w:r w:rsidRPr="00416EFA" w:rsidR="00416EFA">
          <w:rPr>
            <w:rFonts w:hint="cs" w:ascii="Arial" w:hAnsi="Arial"/>
            <w:noProof w:val="0"/>
            <w:rtl/>
          </w:rPr>
          <w:t>פד"י מ"ו</w:t>
        </w:r>
      </w:hyperlink>
      <w:r w:rsidRPr="00416EFA" w:rsidR="00416EFA">
        <w:rPr>
          <w:rFonts w:hint="cs" w:ascii="Arial" w:hAnsi="Arial"/>
          <w:noProof w:val="0"/>
          <w:rtl/>
        </w:rPr>
        <w:t xml:space="preserve"> (3) 55 :</w:t>
      </w:r>
      <w:r w:rsidR="00BC320C">
        <w:rPr>
          <w:rFonts w:hint="cs" w:ascii="Arial" w:hAnsi="Arial"/>
          <w:noProof w:val="0"/>
          <w:rtl/>
        </w:rPr>
        <w:t xml:space="preserve"> </w:t>
      </w:r>
    </w:p>
    <w:p w:rsidR="00416EFA" w:rsidP="006310E1" w:rsidRDefault="0055608E">
      <w:pPr>
        <w:spacing w:line="360" w:lineRule="auto"/>
        <w:ind w:left="1440" w:hanging="720"/>
        <w:jc w:val="both"/>
        <w:rPr>
          <w:rFonts w:ascii="Arial" w:hAnsi="Arial"/>
          <w:noProof w:val="0"/>
          <w:rtl/>
        </w:rPr>
      </w:pPr>
      <w:r>
        <w:rPr>
          <w:rFonts w:ascii="Arial" w:hAnsi="Arial"/>
          <w:noProof w:val="0"/>
          <w:rtl/>
        </w:rPr>
        <w:tab/>
      </w:r>
      <w:r w:rsidRPr="00416EFA" w:rsidR="00416EFA">
        <w:rPr>
          <w:rFonts w:hint="cs" w:ascii="Arial" w:hAnsi="Arial"/>
          <w:b/>
          <w:bCs/>
          <w:noProof w:val="0"/>
          <w:rtl/>
        </w:rPr>
        <w:t>" בסיווג האמירה יש לתת משקל לאופן שבו היא נתפסת בעיניו של הקורא הסביר. רוצה לומר, האם סובר הוא כי הוא מוזמן לשפוט את האמירה, או שמא מתבקש הוא לאמצה כעובדה וללא ביקורת עצמית? הרושם הכללי שיוצר מירקם הכתבה בעיני הקורא הסביר הוא שחולש על סיווגה של האמירה, ואין הוא מנתח ניתוח מדוקדק כל אימרה ואימרה. רושם זה מושפע מניסוחה של האימרה, ממקומה בכתבה ומהמבנה הכולל שלה"</w:t>
      </w:r>
      <w:r w:rsidRPr="00416EFA" w:rsidR="00416EFA">
        <w:rPr>
          <w:rFonts w:hint="cs" w:ascii="Arial" w:hAnsi="Arial"/>
          <w:noProof w:val="0"/>
          <w:rtl/>
        </w:rPr>
        <w:t>.</w:t>
      </w:r>
    </w:p>
    <w:p w:rsidR="00416EFA" w:rsidP="006310E1" w:rsidRDefault="0055608E">
      <w:pPr>
        <w:spacing w:line="360" w:lineRule="auto"/>
        <w:ind w:left="720" w:hanging="720"/>
        <w:jc w:val="both"/>
        <w:rPr>
          <w:rFonts w:ascii="Arial" w:hAnsi="Arial"/>
          <w:noProof w:val="0"/>
          <w:rtl/>
        </w:rPr>
      </w:pPr>
      <w:r>
        <w:rPr>
          <w:rFonts w:ascii="Arial" w:hAnsi="Arial"/>
          <w:b/>
          <w:bCs/>
          <w:noProof w:val="0"/>
          <w:rtl/>
        </w:rPr>
        <w:tab/>
      </w:r>
      <w:r w:rsidRPr="00416EFA" w:rsidR="00416EFA">
        <w:rPr>
          <w:rFonts w:hint="cs" w:ascii="Arial" w:hAnsi="Arial"/>
          <w:noProof w:val="0"/>
          <w:rtl/>
        </w:rPr>
        <w:t xml:space="preserve">כבר נקבע, כי </w:t>
      </w:r>
      <w:r w:rsidRPr="00416EFA" w:rsidR="00416EFA">
        <w:rPr>
          <w:rFonts w:hint="cs" w:ascii="Arial" w:hAnsi="Arial"/>
          <w:b/>
          <w:bCs/>
          <w:noProof w:val="0"/>
          <w:rtl/>
        </w:rPr>
        <w:t>"ניסוח טענה באופן קטגורי, יעיד שזו מהווה עובדה, ולא הבעת דעה"</w:t>
      </w:r>
      <w:r w:rsidRPr="00416EFA" w:rsidR="00416EFA">
        <w:rPr>
          <w:rFonts w:hint="cs" w:ascii="Arial" w:hAnsi="Arial"/>
          <w:noProof w:val="0"/>
          <w:rtl/>
        </w:rPr>
        <w:t xml:space="preserve"> (</w:t>
      </w:r>
      <w:hyperlink w:history="1" r:id="rId17">
        <w:r w:rsidRPr="00416EFA" w:rsidR="00416EFA">
          <w:rPr>
            <w:rFonts w:hint="cs" w:ascii="Arial" w:hAnsi="Arial"/>
            <w:b/>
            <w:bCs/>
            <w:noProof w:val="0"/>
            <w:rtl/>
          </w:rPr>
          <w:t>ע"א 3199/93 קרואס נ' ידיעות אחרונות פד"י מ"ט</w:t>
        </w:r>
      </w:hyperlink>
      <w:r w:rsidRPr="00416EFA" w:rsidR="00416EFA">
        <w:rPr>
          <w:rFonts w:hint="cs" w:ascii="Arial" w:hAnsi="Arial"/>
          <w:b/>
          <w:bCs/>
          <w:noProof w:val="0"/>
          <w:rtl/>
        </w:rPr>
        <w:t xml:space="preserve"> (2) 843</w:t>
      </w:r>
      <w:r w:rsidRPr="00416EFA" w:rsidR="00416EFA">
        <w:rPr>
          <w:rFonts w:hint="cs" w:ascii="Arial" w:hAnsi="Arial"/>
          <w:noProof w:val="0"/>
          <w:rtl/>
        </w:rPr>
        <w:t>).</w:t>
      </w:r>
      <w:r w:rsidR="00BC320C">
        <w:rPr>
          <w:rFonts w:hint="cs" w:ascii="Arial" w:hAnsi="Arial"/>
          <w:noProof w:val="0"/>
          <w:rtl/>
        </w:rPr>
        <w:t xml:space="preserve"> </w:t>
      </w:r>
    </w:p>
    <w:p w:rsidR="0055608E" w:rsidP="006310E1" w:rsidRDefault="0055608E">
      <w:pPr>
        <w:spacing w:line="360" w:lineRule="auto"/>
        <w:ind w:left="720" w:hanging="720"/>
        <w:jc w:val="both"/>
        <w:rPr>
          <w:rFonts w:ascii="Arial" w:hAnsi="Arial"/>
          <w:noProof w:val="0"/>
          <w:rtl/>
        </w:rPr>
      </w:pPr>
    </w:p>
    <w:p w:rsidR="00416EFA" w:rsidP="006310E1" w:rsidRDefault="0055608E">
      <w:pPr>
        <w:spacing w:line="360" w:lineRule="auto"/>
        <w:ind w:left="720" w:hanging="720"/>
        <w:jc w:val="both"/>
        <w:rPr>
          <w:rFonts w:ascii="Arial" w:hAnsi="Arial"/>
          <w:noProof w:val="0"/>
          <w:rtl/>
        </w:rPr>
      </w:pPr>
      <w:r>
        <w:rPr>
          <w:rFonts w:hint="cs" w:ascii="Arial" w:hAnsi="Arial"/>
          <w:noProof w:val="0"/>
          <w:rtl/>
        </w:rPr>
        <w:t>36.</w:t>
      </w:r>
      <w:r>
        <w:rPr>
          <w:rFonts w:hint="cs" w:ascii="Arial" w:hAnsi="Arial"/>
          <w:noProof w:val="0"/>
          <w:rtl/>
        </w:rPr>
        <w:tab/>
      </w:r>
      <w:r w:rsidRPr="00416EFA" w:rsidR="00416EFA">
        <w:rPr>
          <w:rFonts w:hint="cs" w:ascii="Arial" w:hAnsi="Arial"/>
          <w:noProof w:val="0"/>
          <w:rtl/>
        </w:rPr>
        <w:t xml:space="preserve">בפסקאות 121 – 122 לפסק דינו של כב' המשנה לנשיאה ריבלין בע"א 751/10 </w:t>
      </w:r>
      <w:r w:rsidRPr="00416EFA" w:rsidR="00416EFA">
        <w:rPr>
          <w:rFonts w:hint="cs" w:ascii="Arial" w:hAnsi="Arial"/>
          <w:b/>
          <w:bCs/>
          <w:noProof w:val="0"/>
          <w:rtl/>
        </w:rPr>
        <w:t xml:space="preserve">פלוני נ' ד"ר אילנה דיין אורבך </w:t>
      </w:r>
      <w:r w:rsidRPr="00416EFA" w:rsidR="00416EFA">
        <w:rPr>
          <w:rFonts w:hint="cs" w:ascii="Arial" w:hAnsi="Arial"/>
          <w:noProof w:val="0"/>
          <w:rtl/>
        </w:rPr>
        <w:t>(פורסם בנבו, 08.02.2012), צויין:</w:t>
      </w:r>
      <w:r>
        <w:rPr>
          <w:rFonts w:hint="cs" w:ascii="Arial" w:hAnsi="Arial"/>
          <w:noProof w:val="0"/>
          <w:rtl/>
        </w:rPr>
        <w:t xml:space="preserve"> </w:t>
      </w:r>
    </w:p>
    <w:p w:rsidR="0055608E" w:rsidP="006310E1" w:rsidRDefault="0055608E">
      <w:pPr>
        <w:spacing w:line="360" w:lineRule="auto"/>
        <w:ind w:left="1440" w:hanging="720"/>
        <w:jc w:val="both"/>
        <w:rPr>
          <w:rFonts w:ascii="Arial" w:hAnsi="Arial"/>
          <w:b/>
          <w:bCs/>
          <w:noProof w:val="0"/>
          <w:rtl/>
        </w:rPr>
      </w:pPr>
      <w:r>
        <w:rPr>
          <w:rFonts w:ascii="Arial" w:hAnsi="Arial"/>
          <w:noProof w:val="0"/>
          <w:rtl/>
        </w:rPr>
        <w:tab/>
      </w:r>
      <w:r w:rsidRPr="00416EFA" w:rsidR="00416EFA">
        <w:rPr>
          <w:rFonts w:hint="cs" w:ascii="Arial" w:hAnsi="Arial"/>
          <w:b/>
          <w:bCs/>
          <w:noProof w:val="0"/>
          <w:rtl/>
        </w:rPr>
        <w:t xml:space="preserve">"בעוד שפרסום עובדות אמור לשקף את המציאות האובייקטיבית כפי שהיא, אמירות בעלות יסוד סובייקטיבי, המתארות עמדה אישית בנוגע למצב דברים מסויים, יחשבו להבעת דעה (עניין בן גביר, בפסקה 12 לפסק דינה של השופטת ארבל, </w:t>
      </w:r>
      <w:hyperlink w:history="1" r:id="rId18">
        <w:r w:rsidRPr="00416EFA" w:rsidR="00416EFA">
          <w:rPr>
            <w:rFonts w:hint="cs" w:ascii="Arial" w:hAnsi="Arial" w:cs="Times New Roman"/>
            <w:b/>
            <w:bCs/>
            <w:noProof w:val="0"/>
            <w:rtl/>
          </w:rPr>
          <w:t>ע"א 9406/96 קאקיש נ' ביארס, פדי נג</w:t>
        </w:r>
      </w:hyperlink>
      <w:r w:rsidRPr="00416EFA" w:rsidR="00416EFA">
        <w:rPr>
          <w:rFonts w:hint="cs" w:ascii="Arial" w:hAnsi="Arial"/>
          <w:b/>
          <w:bCs/>
          <w:noProof w:val="0"/>
          <w:rtl/>
        </w:rPr>
        <w:t xml:space="preserve"> 3 352, 358, שנהר, בעמ' 309, ד"נ חב' החשמל, בעמ' 322). הבעת דעה כוללת על פי רוב ביטויים בעלי מטען ערכי מסויים או תאור מצב עובדתי בדרך המנוסחת כדעה (שנהר, בעמ' 309 – 310). לרוב, כוללת הבעת הדעה ביטויים אשר לא ניתן לסווגן כ"אמת" או "שקר". פרסום ייחשב כהבעת דעה אם האדם הסביר יבין את האמור בו כהבעת דעתו של המפרסם (ע"א חב' החשמל, בעמ' 291). סיווגו של עניין כהבעת דעה ייעשה על פי מבחני השכל הישר ועל פי כללי ההיגיון (</w:t>
      </w:r>
      <w:hyperlink w:history="1" r:id="rId19">
        <w:r w:rsidRPr="00416EFA" w:rsidR="00416EFA">
          <w:rPr>
            <w:rFonts w:hint="cs" w:ascii="Arial" w:hAnsi="Arial"/>
            <w:b/>
            <w:bCs/>
            <w:noProof w:val="0"/>
            <w:rtl/>
          </w:rPr>
          <w:t>ע"א 259/89 הוצאת מודיעין בע"מ נ' ספירו, פדי מו</w:t>
        </w:r>
      </w:hyperlink>
      <w:r w:rsidRPr="00416EFA" w:rsidR="00416EFA">
        <w:rPr>
          <w:rFonts w:hint="cs" w:ascii="Arial" w:hAnsi="Arial"/>
          <w:b/>
          <w:bCs/>
          <w:noProof w:val="0"/>
          <w:rtl/>
        </w:rPr>
        <w:t xml:space="preserve"> 3 48, 55 (1992)). הבעת דעה תהיה מוגנת על ידי הסעיף גם כאשר מדובר בעמדה בלתי נכונה, מופרזת או קשה לשמיעה. היא מוגנת גם כאשר היא משאירה לשומעיה לקרוא לתוכה רמזים מרמזים שונים (דנ"א קראוס בעמ' 42). אכן לעיתים מתקיים קושי להבחין בין דעה לעובדה. כך למשל, האם כינוי איש ציבור "נוכל" הוא קביעת עובדה או הבעת דעה? בגלל הקושי להתוות אבחנה בין הבעת דעה לבין הצהרה כוזבת, נקבע בארה"ב כי אין בנמצא דבר שהוא דעה כוזבת.... תהא הדעה כאשר תהא תיקונה יבוא לא כעניין למצפונם של השופטים כי אם בדרך של תחרות עם דעות אחרות.</w:t>
      </w:r>
    </w:p>
    <w:p w:rsidR="00416EFA" w:rsidP="006310E1" w:rsidRDefault="00416EFA">
      <w:pPr>
        <w:spacing w:line="360" w:lineRule="auto"/>
        <w:ind w:left="1440"/>
        <w:jc w:val="both"/>
        <w:rPr>
          <w:rFonts w:ascii="Arial" w:hAnsi="Arial"/>
          <w:noProof w:val="0"/>
          <w:rtl/>
        </w:rPr>
      </w:pPr>
      <w:r w:rsidRPr="00416EFA">
        <w:rPr>
          <w:rFonts w:hint="cs" w:ascii="Arial" w:hAnsi="Arial"/>
          <w:b/>
          <w:bCs/>
          <w:noProof w:val="0"/>
          <w:rtl/>
        </w:rPr>
        <w:lastRenderedPageBreak/>
        <w:t xml:space="preserve">הלכה פסוקה היא כי על הטוען להבעת דעה להראות כי התקיימה בדבריו הבחנה בין היסוד העובדתי לבין היסוד של הבעת הדעה. </w:t>
      </w:r>
      <w:r w:rsidRPr="00DF41B7">
        <w:rPr>
          <w:rFonts w:hint="cs" w:ascii="Arial" w:hAnsi="Arial"/>
          <w:b/>
          <w:bCs/>
          <w:noProof w:val="0"/>
          <w:u w:val="single"/>
          <w:rtl/>
        </w:rPr>
        <w:t>ההבחנה בין עובדות לבין הבעת הדעה צריכה להיות ברורה</w:t>
      </w:r>
      <w:r w:rsidRPr="00416EFA">
        <w:rPr>
          <w:rFonts w:hint="cs" w:ascii="Arial" w:hAnsi="Arial"/>
          <w:b/>
          <w:bCs/>
          <w:noProof w:val="0"/>
          <w:rtl/>
        </w:rPr>
        <w:t xml:space="preserve"> (ד"נ חב' החשמל בעמ' 350)."</w:t>
      </w:r>
      <w:r w:rsidR="00DF41B7">
        <w:rPr>
          <w:rFonts w:hint="cs" w:ascii="Arial" w:hAnsi="Arial"/>
          <w:b/>
          <w:bCs/>
          <w:noProof w:val="0"/>
          <w:rtl/>
        </w:rPr>
        <w:t xml:space="preserve"> </w:t>
      </w:r>
      <w:r w:rsidRPr="00DF41B7" w:rsidR="00DF41B7">
        <w:rPr>
          <w:rFonts w:hint="cs" w:ascii="Arial" w:hAnsi="Arial"/>
          <w:noProof w:val="0"/>
          <w:rtl/>
        </w:rPr>
        <w:t>(הדגש שלי, ה.א.).</w:t>
      </w:r>
    </w:p>
    <w:p w:rsidR="0055608E" w:rsidP="006310E1" w:rsidRDefault="0055608E">
      <w:pPr>
        <w:spacing w:line="360" w:lineRule="auto"/>
        <w:jc w:val="both"/>
        <w:rPr>
          <w:rFonts w:ascii="Arial" w:hAnsi="Arial"/>
          <w:b/>
          <w:bCs/>
          <w:noProof w:val="0"/>
          <w:rtl/>
        </w:rPr>
      </w:pPr>
    </w:p>
    <w:p w:rsidR="00416EFA" w:rsidP="00D33FF1" w:rsidRDefault="0055608E">
      <w:pPr>
        <w:spacing w:line="360" w:lineRule="auto"/>
        <w:ind w:left="720" w:hanging="720"/>
        <w:jc w:val="both"/>
        <w:rPr>
          <w:rFonts w:ascii="Arial" w:hAnsi="Arial"/>
          <w:b/>
          <w:bCs/>
          <w:noProof w:val="0"/>
          <w:rtl/>
        </w:rPr>
      </w:pPr>
      <w:r w:rsidRPr="0055608E">
        <w:rPr>
          <w:rFonts w:hint="cs" w:ascii="Arial" w:hAnsi="Arial"/>
          <w:noProof w:val="0"/>
          <w:rtl/>
        </w:rPr>
        <w:t>37.</w:t>
      </w:r>
      <w:r w:rsidRPr="0055608E">
        <w:rPr>
          <w:rFonts w:ascii="Arial" w:hAnsi="Arial"/>
          <w:noProof w:val="0"/>
          <w:rtl/>
        </w:rPr>
        <w:tab/>
      </w:r>
      <w:r w:rsidRPr="00416EFA" w:rsidR="00416EFA">
        <w:rPr>
          <w:rFonts w:hint="cs" w:ascii="Arial" w:hAnsi="Arial"/>
          <w:noProof w:val="0"/>
          <w:rtl/>
        </w:rPr>
        <w:t xml:space="preserve">על רקע הדברים האלה </w:t>
      </w:r>
      <w:r w:rsidR="00DF41B7">
        <w:rPr>
          <w:rFonts w:hint="cs" w:ascii="Arial" w:hAnsi="Arial"/>
          <w:noProof w:val="0"/>
          <w:rtl/>
        </w:rPr>
        <w:t>אני סבורה כי</w:t>
      </w:r>
      <w:r w:rsidR="00BC320C">
        <w:rPr>
          <w:rFonts w:hint="cs" w:ascii="Arial" w:hAnsi="Arial"/>
          <w:noProof w:val="0"/>
          <w:rtl/>
        </w:rPr>
        <w:t xml:space="preserve"> </w:t>
      </w:r>
      <w:r w:rsidR="00DF41B7">
        <w:rPr>
          <w:rFonts w:hint="cs" w:ascii="Arial" w:hAnsi="Arial"/>
          <w:noProof w:val="0"/>
          <w:rtl/>
        </w:rPr>
        <w:t>אין לקבל את טענת הנתבע</w:t>
      </w:r>
      <w:r w:rsidR="00D33FF1">
        <w:rPr>
          <w:rFonts w:hint="cs" w:ascii="Arial" w:hAnsi="Arial"/>
          <w:noProof w:val="0"/>
          <w:rtl/>
        </w:rPr>
        <w:t>,</w:t>
      </w:r>
      <w:r w:rsidR="00DF41B7">
        <w:rPr>
          <w:rFonts w:hint="cs" w:ascii="Arial" w:hAnsi="Arial"/>
          <w:noProof w:val="0"/>
          <w:rtl/>
        </w:rPr>
        <w:t xml:space="preserve"> כאילו </w:t>
      </w:r>
      <w:r w:rsidRPr="00416EFA" w:rsidR="00416EFA">
        <w:rPr>
          <w:rFonts w:hint="cs" w:ascii="Arial" w:hAnsi="Arial"/>
          <w:noProof w:val="0"/>
          <w:rtl/>
        </w:rPr>
        <w:t xml:space="preserve">פרסומיו </w:t>
      </w:r>
      <w:r w:rsidR="00DF41B7">
        <w:rPr>
          <w:rFonts w:hint="cs" w:ascii="Arial" w:hAnsi="Arial"/>
          <w:noProof w:val="0"/>
          <w:rtl/>
        </w:rPr>
        <w:t>הם</w:t>
      </w:r>
      <w:r w:rsidRPr="00416EFA" w:rsidR="00416EFA">
        <w:rPr>
          <w:rFonts w:hint="cs" w:ascii="Arial" w:hAnsi="Arial"/>
          <w:noProof w:val="0"/>
          <w:rtl/>
        </w:rPr>
        <w:t xml:space="preserve"> בגדר הבעת דעה בלבד. </w:t>
      </w:r>
      <w:r w:rsidR="00DF41B7">
        <w:rPr>
          <w:rFonts w:hint="cs" w:ascii="Arial" w:hAnsi="Arial"/>
          <w:noProof w:val="0"/>
          <w:rtl/>
        </w:rPr>
        <w:t>בפרסומים נשוא התביעה שבפני</w:t>
      </w:r>
      <w:r w:rsidRPr="00416EFA" w:rsidR="00416EFA">
        <w:rPr>
          <w:rFonts w:hint="cs" w:ascii="Arial" w:hAnsi="Arial"/>
          <w:noProof w:val="0"/>
          <w:rtl/>
        </w:rPr>
        <w:t>, הנתבע לא הבחין כל</w:t>
      </w:r>
      <w:r w:rsidR="00D33FF1">
        <w:rPr>
          <w:rFonts w:hint="cs" w:ascii="Arial" w:hAnsi="Arial"/>
          <w:noProof w:val="0"/>
          <w:rtl/>
        </w:rPr>
        <w:t>ל בין החלק שהוא, לכאורה, עובדתי, לבין החלק שמהווה</w:t>
      </w:r>
      <w:r w:rsidRPr="00416EFA" w:rsidR="00416EFA">
        <w:rPr>
          <w:rFonts w:hint="cs" w:ascii="Arial" w:hAnsi="Arial"/>
          <w:noProof w:val="0"/>
          <w:rtl/>
        </w:rPr>
        <w:t xml:space="preserve"> את דעתו הפרטית</w:t>
      </w:r>
      <w:r w:rsidR="00DF41B7">
        <w:rPr>
          <w:rFonts w:hint="cs" w:ascii="Arial" w:hAnsi="Arial"/>
          <w:noProof w:val="0"/>
          <w:rtl/>
        </w:rPr>
        <w:t xml:space="preserve">. הוא </w:t>
      </w:r>
      <w:r w:rsidRPr="00416EFA" w:rsidR="00416EFA">
        <w:rPr>
          <w:rFonts w:hint="cs" w:ascii="Arial" w:hAnsi="Arial"/>
          <w:noProof w:val="0"/>
          <w:rtl/>
        </w:rPr>
        <w:t>אף הציג דעות פרטיות כעובדות נחרצות ומוגמרות, באופן שמקשה על סיווג חלק זה או אחר של הפרסום כדעה או עובדה.</w:t>
      </w:r>
    </w:p>
    <w:p w:rsidR="0055608E" w:rsidP="006310E1" w:rsidRDefault="0055608E">
      <w:pPr>
        <w:spacing w:line="360" w:lineRule="auto"/>
        <w:ind w:left="720" w:hanging="720"/>
        <w:jc w:val="both"/>
        <w:rPr>
          <w:rFonts w:ascii="Arial" w:hAnsi="Arial"/>
          <w:b/>
          <w:bCs/>
          <w:noProof w:val="0"/>
          <w:rtl/>
        </w:rPr>
      </w:pPr>
    </w:p>
    <w:p w:rsidR="00C60559" w:rsidP="00D33FF1" w:rsidRDefault="0055608E">
      <w:pPr>
        <w:spacing w:line="360" w:lineRule="auto"/>
        <w:ind w:left="720" w:hanging="720"/>
        <w:jc w:val="both"/>
        <w:rPr>
          <w:rFonts w:ascii="Arial" w:hAnsi="Arial"/>
          <w:b/>
          <w:bCs/>
          <w:noProof w:val="0"/>
          <w:rtl/>
        </w:rPr>
      </w:pPr>
      <w:r w:rsidRPr="0055608E">
        <w:rPr>
          <w:rFonts w:hint="cs" w:ascii="Arial" w:hAnsi="Arial"/>
          <w:noProof w:val="0"/>
          <w:rtl/>
        </w:rPr>
        <w:t>38.</w:t>
      </w:r>
      <w:r w:rsidRPr="0055608E">
        <w:rPr>
          <w:rFonts w:hint="cs" w:ascii="Arial" w:hAnsi="Arial"/>
          <w:noProof w:val="0"/>
          <w:rtl/>
        </w:rPr>
        <w:tab/>
      </w:r>
      <w:r w:rsidRPr="00416EFA" w:rsidR="00416EFA">
        <w:rPr>
          <w:rFonts w:hint="cs" w:ascii="Arial" w:hAnsi="Arial"/>
          <w:noProof w:val="0"/>
          <w:rtl/>
        </w:rPr>
        <w:t xml:space="preserve">הנתבע </w:t>
      </w:r>
      <w:r w:rsidR="00DF41B7">
        <w:rPr>
          <w:rFonts w:hint="cs" w:ascii="Arial" w:hAnsi="Arial"/>
          <w:noProof w:val="0"/>
          <w:rtl/>
        </w:rPr>
        <w:t xml:space="preserve">אינו מפרט </w:t>
      </w:r>
      <w:r w:rsidR="00151C24">
        <w:rPr>
          <w:rFonts w:hint="cs" w:ascii="Arial" w:hAnsi="Arial"/>
          <w:noProof w:val="0"/>
          <w:rtl/>
        </w:rPr>
        <w:t xml:space="preserve">באופן מסודר </w:t>
      </w:r>
      <w:r w:rsidR="00DF41B7">
        <w:rPr>
          <w:rFonts w:hint="cs" w:ascii="Arial" w:hAnsi="Arial"/>
          <w:noProof w:val="0"/>
          <w:rtl/>
        </w:rPr>
        <w:t>את העובדות שלטענתו מהוות בסיס לטרוניותיו כלפי התובעים</w:t>
      </w:r>
      <w:r w:rsidR="00C60559">
        <w:rPr>
          <w:rFonts w:hint="cs" w:ascii="Arial" w:hAnsi="Arial"/>
          <w:noProof w:val="0"/>
          <w:rtl/>
        </w:rPr>
        <w:t>.</w:t>
      </w:r>
      <w:r w:rsidR="00DF41B7">
        <w:rPr>
          <w:rFonts w:hint="cs" w:ascii="Arial" w:hAnsi="Arial"/>
          <w:noProof w:val="0"/>
          <w:rtl/>
        </w:rPr>
        <w:t xml:space="preserve"> </w:t>
      </w:r>
      <w:r w:rsidRPr="00416EFA" w:rsidR="00416EFA">
        <w:rPr>
          <w:rFonts w:hint="cs" w:ascii="Arial" w:hAnsi="Arial"/>
          <w:noProof w:val="0"/>
          <w:rtl/>
        </w:rPr>
        <w:t>דבריו</w:t>
      </w:r>
      <w:r w:rsidR="00C60559">
        <w:rPr>
          <w:rFonts w:hint="cs" w:ascii="Arial" w:hAnsi="Arial"/>
          <w:noProof w:val="0"/>
          <w:rtl/>
        </w:rPr>
        <w:t>,</w:t>
      </w:r>
      <w:r w:rsidRPr="00416EFA" w:rsidR="00416EFA">
        <w:rPr>
          <w:rFonts w:hint="cs" w:ascii="Arial" w:hAnsi="Arial"/>
          <w:noProof w:val="0"/>
          <w:rtl/>
        </w:rPr>
        <w:t xml:space="preserve"> ב"פוסטים"</w:t>
      </w:r>
      <w:r w:rsidR="00C60559">
        <w:rPr>
          <w:rFonts w:hint="cs" w:ascii="Arial" w:hAnsi="Arial"/>
          <w:noProof w:val="0"/>
          <w:rtl/>
        </w:rPr>
        <w:t xml:space="preserve"> ובסרטונים שהעלה</w:t>
      </w:r>
      <w:r w:rsidR="00151C24">
        <w:rPr>
          <w:rFonts w:hint="cs" w:ascii="Arial" w:hAnsi="Arial"/>
          <w:noProof w:val="0"/>
          <w:rtl/>
        </w:rPr>
        <w:t>, כוללים ערבוביה של עובדות ומסקנות,</w:t>
      </w:r>
      <w:r w:rsidR="00C60559">
        <w:rPr>
          <w:rFonts w:hint="cs" w:ascii="Arial" w:hAnsi="Arial"/>
          <w:noProof w:val="0"/>
          <w:rtl/>
        </w:rPr>
        <w:t xml:space="preserve"> המוצגות כ</w:t>
      </w:r>
      <w:r w:rsidR="00151C24">
        <w:rPr>
          <w:rFonts w:hint="cs" w:ascii="Arial" w:hAnsi="Arial"/>
          <w:noProof w:val="0"/>
          <w:rtl/>
        </w:rPr>
        <w:t>ולן כ</w:t>
      </w:r>
      <w:r w:rsidR="00C60559">
        <w:rPr>
          <w:rFonts w:hint="cs" w:ascii="Arial" w:hAnsi="Arial"/>
          <w:noProof w:val="0"/>
          <w:rtl/>
        </w:rPr>
        <w:t xml:space="preserve">בדוקות ומבוססות, אף שכאמור לעיל, הנתבע כלל </w:t>
      </w:r>
      <w:r w:rsidR="00D33FF1">
        <w:rPr>
          <w:rFonts w:hint="cs" w:ascii="Arial" w:hAnsi="Arial"/>
          <w:noProof w:val="0"/>
          <w:rtl/>
        </w:rPr>
        <w:t>ל</w:t>
      </w:r>
      <w:r w:rsidR="00C60559">
        <w:rPr>
          <w:rFonts w:hint="cs" w:ascii="Arial" w:hAnsi="Arial"/>
          <w:noProof w:val="0"/>
          <w:rtl/>
        </w:rPr>
        <w:t>א בדק אם יש בסיס לטענותיו.</w:t>
      </w:r>
      <w:r w:rsidRPr="00416EFA" w:rsidR="00416EFA">
        <w:rPr>
          <w:rFonts w:hint="cs" w:ascii="Arial" w:hAnsi="Arial"/>
          <w:noProof w:val="0"/>
          <w:rtl/>
        </w:rPr>
        <w:t xml:space="preserve"> </w:t>
      </w:r>
    </w:p>
    <w:p w:rsidR="0055608E" w:rsidP="006310E1" w:rsidRDefault="0055608E">
      <w:pPr>
        <w:spacing w:line="360" w:lineRule="auto"/>
        <w:ind w:left="720" w:hanging="720"/>
        <w:jc w:val="both"/>
        <w:rPr>
          <w:rFonts w:ascii="Arial" w:hAnsi="Arial"/>
          <w:b/>
          <w:bCs/>
          <w:noProof w:val="0"/>
          <w:rtl/>
        </w:rPr>
      </w:pPr>
    </w:p>
    <w:p w:rsidR="00416EFA" w:rsidP="006310E1" w:rsidRDefault="0055608E">
      <w:pPr>
        <w:spacing w:line="360" w:lineRule="auto"/>
        <w:ind w:left="720" w:hanging="720"/>
        <w:jc w:val="both"/>
        <w:rPr>
          <w:rFonts w:ascii="Arial" w:hAnsi="Arial"/>
          <w:noProof w:val="0"/>
          <w:rtl/>
        </w:rPr>
      </w:pPr>
      <w:r w:rsidRPr="0055608E">
        <w:rPr>
          <w:rFonts w:hint="cs" w:ascii="Arial" w:hAnsi="Arial"/>
          <w:noProof w:val="0"/>
          <w:rtl/>
        </w:rPr>
        <w:t>39.</w:t>
      </w:r>
      <w:r w:rsidRPr="0055608E">
        <w:rPr>
          <w:rFonts w:hint="cs" w:ascii="Arial" w:hAnsi="Arial"/>
          <w:noProof w:val="0"/>
          <w:rtl/>
        </w:rPr>
        <w:tab/>
      </w:r>
      <w:r w:rsidRPr="00416EFA" w:rsidR="00416EFA">
        <w:rPr>
          <w:rFonts w:hint="cs" w:ascii="Arial" w:hAnsi="Arial"/>
          <w:noProof w:val="0"/>
          <w:rtl/>
        </w:rPr>
        <w:t>בסרטון הראשון, הנתבע מצולם לובש את חולצה עליה מוטב</w:t>
      </w:r>
      <w:r w:rsidR="00C60559">
        <w:rPr>
          <w:rFonts w:hint="cs" w:ascii="Arial" w:hAnsi="Arial"/>
          <w:noProof w:val="0"/>
          <w:rtl/>
        </w:rPr>
        <w:t>ע סמל המזוהה עם התובעת 1 ואומר</w:t>
      </w:r>
      <w:r w:rsidRPr="00416EFA" w:rsidR="00416EFA">
        <w:rPr>
          <w:rFonts w:hint="cs" w:ascii="Arial" w:hAnsi="Arial"/>
          <w:noProof w:val="0"/>
          <w:rtl/>
        </w:rPr>
        <w:t>:</w:t>
      </w:r>
    </w:p>
    <w:p w:rsidR="00416EFA" w:rsidP="006310E1" w:rsidRDefault="0055608E">
      <w:pPr>
        <w:spacing w:line="360" w:lineRule="auto"/>
        <w:ind w:left="1434" w:hanging="720"/>
        <w:jc w:val="both"/>
        <w:rPr>
          <w:rFonts w:ascii="Arial" w:hAnsi="Arial"/>
          <w:noProof w:val="0"/>
          <w:rtl/>
        </w:rPr>
      </w:pPr>
      <w:r>
        <w:rPr>
          <w:rFonts w:ascii="Arial" w:hAnsi="Arial"/>
          <w:noProof w:val="0"/>
          <w:rtl/>
        </w:rPr>
        <w:tab/>
      </w:r>
      <w:r w:rsidRPr="00416EFA" w:rsidR="00416EFA">
        <w:rPr>
          <w:rFonts w:hint="cs" w:ascii="Arial" w:hAnsi="Arial"/>
          <w:b/>
          <w:bCs/>
          <w:noProof w:val="0"/>
          <w:rtl/>
        </w:rPr>
        <w:t>" לכל</w:t>
      </w:r>
      <w:r w:rsidR="00BC320C">
        <w:rPr>
          <w:rFonts w:hint="cs" w:ascii="Arial" w:hAnsi="Arial"/>
          <w:noProof w:val="0"/>
          <w:rtl/>
        </w:rPr>
        <w:t xml:space="preserve"> </w:t>
      </w:r>
      <w:r w:rsidRPr="00416EFA" w:rsidR="00416EFA">
        <w:rPr>
          <w:rFonts w:hint="cs" w:ascii="Arial" w:hAnsi="Arial"/>
          <w:b/>
          <w:bCs/>
          <w:noProof w:val="0"/>
          <w:rtl/>
        </w:rPr>
        <w:t xml:space="preserve">אלה שיש להם ג'ל... בחברת פלדמן כשהייתי מתקן, הייתי שוכח... אבל כשהתחלתי לתקן במקום, עובד כדי לשלם לו, לא נוגע בברגים כדי שאלה יתקלקלו, הן חוזרות עוד הפעם,... מצברים, מתחת למנוע כדי שהנזילות יתרבו... נזילות השמן כדי שאף אחד, לא יעלה בדעתו שלפני כמה שבועות או חודש הייתי במוסך, לא, לא יכול להיות שזה נגרם ממנו, את רואה, וזה שהחליף לו משאבות, </w:t>
      </w:r>
      <w:r w:rsidRPr="00C60559" w:rsidR="00416EFA">
        <w:rPr>
          <w:rFonts w:hint="cs" w:ascii="Arial" w:hAnsi="Arial"/>
          <w:b/>
          <w:bCs/>
          <w:noProof w:val="0"/>
          <w:u w:val="single"/>
          <w:rtl/>
        </w:rPr>
        <w:t>והוא לא החליף משאבות</w:t>
      </w:r>
      <w:r w:rsidRPr="00416EFA" w:rsidR="00416EFA">
        <w:rPr>
          <w:rFonts w:hint="cs" w:ascii="Arial" w:hAnsi="Arial"/>
          <w:b/>
          <w:bCs/>
          <w:noProof w:val="0"/>
          <w:rtl/>
        </w:rPr>
        <w:t xml:space="preserve"> ואלה שעשה להם, </w:t>
      </w:r>
      <w:r w:rsidRPr="00C60559" w:rsidR="00416EFA">
        <w:rPr>
          <w:rFonts w:hint="cs" w:ascii="Arial" w:hAnsi="Arial"/>
          <w:b/>
          <w:bCs/>
          <w:noProof w:val="0"/>
          <w:u w:val="single"/>
          <w:rtl/>
        </w:rPr>
        <w:t>והוא בפועל לא עשה לה</w:t>
      </w:r>
      <w:r w:rsidRPr="00C60559" w:rsidR="00E63711">
        <w:rPr>
          <w:rFonts w:hint="cs" w:ascii="Arial" w:hAnsi="Arial"/>
          <w:b/>
          <w:bCs/>
          <w:noProof w:val="0"/>
          <w:u w:val="single"/>
          <w:rtl/>
        </w:rPr>
        <w:t>ם. חייב אותם בדבר שלא ביצע כלל</w:t>
      </w:r>
      <w:r w:rsidR="00E63711">
        <w:rPr>
          <w:rFonts w:hint="cs" w:ascii="Arial" w:hAnsi="Arial"/>
          <w:b/>
          <w:bCs/>
          <w:noProof w:val="0"/>
          <w:rtl/>
        </w:rPr>
        <w:t>".</w:t>
      </w:r>
      <w:r w:rsidRPr="00416EFA" w:rsidR="00416EFA">
        <w:rPr>
          <w:rFonts w:hint="cs" w:ascii="Arial" w:hAnsi="Arial"/>
          <w:b/>
          <w:bCs/>
          <w:noProof w:val="0"/>
          <w:rtl/>
        </w:rPr>
        <w:t xml:space="preserve"> (פסקה 27 בסיכומי התובעים)</w:t>
      </w:r>
      <w:r w:rsidR="00E63711">
        <w:rPr>
          <w:rFonts w:hint="cs" w:ascii="Arial" w:hAnsi="Arial"/>
          <w:noProof w:val="0"/>
          <w:rtl/>
        </w:rPr>
        <w:t>.</w:t>
      </w:r>
      <w:r w:rsidRPr="00416EFA" w:rsidR="00416EFA">
        <w:rPr>
          <w:rFonts w:hint="cs" w:ascii="Arial" w:hAnsi="Arial"/>
          <w:noProof w:val="0"/>
          <w:rtl/>
        </w:rPr>
        <w:t xml:space="preserve"> </w:t>
      </w:r>
      <w:r w:rsidR="00D33FF1">
        <w:rPr>
          <w:rFonts w:hint="cs" w:ascii="Arial" w:hAnsi="Arial"/>
          <w:noProof w:val="0"/>
          <w:rtl/>
        </w:rPr>
        <w:t>(הדגש שלי, ה.א.).</w:t>
      </w:r>
    </w:p>
    <w:p w:rsidR="00C60559" w:rsidP="00D33FF1" w:rsidRDefault="0055608E">
      <w:pPr>
        <w:spacing w:line="360" w:lineRule="auto"/>
        <w:ind w:left="720" w:hanging="720"/>
        <w:jc w:val="both"/>
        <w:rPr>
          <w:rFonts w:ascii="Arial" w:hAnsi="Arial"/>
          <w:noProof w:val="0"/>
          <w:rtl/>
        </w:rPr>
      </w:pPr>
      <w:r>
        <w:rPr>
          <w:rFonts w:ascii="Arial" w:hAnsi="Arial"/>
          <w:b/>
          <w:bCs/>
          <w:noProof w:val="0"/>
          <w:rtl/>
        </w:rPr>
        <w:tab/>
      </w:r>
      <w:r w:rsidRPr="00C60559" w:rsidR="00C60559">
        <w:rPr>
          <w:rFonts w:hint="cs" w:ascii="Arial" w:hAnsi="Arial"/>
          <w:noProof w:val="0"/>
          <w:rtl/>
        </w:rPr>
        <w:t>מדובר בהצגת עובדה כאילו המשאבה לא הוחלפה, אף שעובדה זו כלל לא הוכחה.</w:t>
      </w:r>
    </w:p>
    <w:p w:rsidR="00416EFA" w:rsidP="006310E1" w:rsidRDefault="0055608E">
      <w:pPr>
        <w:spacing w:line="360" w:lineRule="auto"/>
        <w:ind w:left="720" w:hanging="720"/>
        <w:jc w:val="both"/>
        <w:rPr>
          <w:rFonts w:ascii="Arial" w:hAnsi="Arial"/>
          <w:noProof w:val="0"/>
          <w:rtl/>
        </w:rPr>
      </w:pPr>
      <w:r>
        <w:rPr>
          <w:rFonts w:ascii="Arial" w:hAnsi="Arial"/>
          <w:noProof w:val="0"/>
          <w:rtl/>
        </w:rPr>
        <w:tab/>
      </w:r>
      <w:r w:rsidRPr="00416EFA" w:rsidR="00416EFA">
        <w:rPr>
          <w:rFonts w:hint="cs" w:ascii="Arial" w:hAnsi="Arial"/>
          <w:noProof w:val="0"/>
          <w:rtl/>
        </w:rPr>
        <w:t>לכן, אני דוחה את טענתו של הנתבע כאילו פרסומיו הם רק בגדר פרסומים המוגנים בהיותם הבעת דעה מותרת.</w:t>
      </w:r>
    </w:p>
    <w:p w:rsidR="0055608E" w:rsidP="006310E1" w:rsidRDefault="0055608E">
      <w:pPr>
        <w:spacing w:line="360" w:lineRule="auto"/>
        <w:ind w:left="720" w:hanging="720"/>
        <w:jc w:val="both"/>
        <w:rPr>
          <w:rFonts w:ascii="Arial" w:hAnsi="Arial"/>
          <w:noProof w:val="0"/>
          <w:rtl/>
        </w:rPr>
      </w:pPr>
    </w:p>
    <w:p w:rsidR="00F971E7" w:rsidP="006310E1" w:rsidRDefault="0055608E">
      <w:pPr>
        <w:spacing w:line="360" w:lineRule="auto"/>
        <w:ind w:left="720" w:hanging="720"/>
        <w:jc w:val="both"/>
        <w:rPr>
          <w:rFonts w:ascii="Calibri" w:hAnsi="Calibri"/>
          <w:noProof w:val="0"/>
          <w:rtl/>
        </w:rPr>
      </w:pPr>
      <w:r>
        <w:rPr>
          <w:rFonts w:hint="cs" w:ascii="Arial" w:hAnsi="Arial"/>
          <w:noProof w:val="0"/>
          <w:rtl/>
        </w:rPr>
        <w:t>40.</w:t>
      </w:r>
      <w:r>
        <w:rPr>
          <w:rFonts w:hint="cs" w:ascii="Arial" w:hAnsi="Arial"/>
          <w:noProof w:val="0"/>
          <w:rtl/>
        </w:rPr>
        <w:tab/>
      </w:r>
      <w:r w:rsidR="00C60559">
        <w:rPr>
          <w:rFonts w:hint="cs" w:ascii="Calibri" w:hAnsi="Calibri"/>
          <w:noProof w:val="0"/>
          <w:rtl/>
        </w:rPr>
        <w:t>ואולם גם אם היה מדובר בהבעת דיעה, הרי ש</w:t>
      </w:r>
      <w:r w:rsidRPr="00416EFA" w:rsidR="00416EFA">
        <w:rPr>
          <w:rFonts w:hint="cs" w:ascii="Calibri" w:hAnsi="Calibri"/>
          <w:noProof w:val="0"/>
          <w:rtl/>
        </w:rPr>
        <w:t xml:space="preserve">על פי </w:t>
      </w:r>
      <w:hyperlink w:history="1" r:id="rId20">
        <w:r w:rsidRPr="00416EFA" w:rsidR="00416EFA">
          <w:rPr>
            <w:rFonts w:hint="cs" w:ascii="Calibri" w:hAnsi="Calibri"/>
            <w:noProof w:val="0"/>
            <w:rtl/>
          </w:rPr>
          <w:t>ס' 15</w:t>
        </w:r>
      </w:hyperlink>
      <w:r w:rsidRPr="00416EFA" w:rsidR="00416EFA">
        <w:rPr>
          <w:rFonts w:hint="cs" w:ascii="Calibri" w:hAnsi="Calibri"/>
          <w:noProof w:val="0"/>
          <w:rtl/>
        </w:rPr>
        <w:t xml:space="preserve"> לחוק </w:t>
      </w:r>
      <w:r w:rsidR="00C60559">
        <w:rPr>
          <w:rFonts w:hint="cs" w:ascii="Calibri" w:hAnsi="Calibri"/>
          <w:noProof w:val="0"/>
          <w:rtl/>
        </w:rPr>
        <w:t>יש בכך הגנה רק בתנאי</w:t>
      </w:r>
      <w:r w:rsidRPr="00416EFA" w:rsidR="00416EFA">
        <w:rPr>
          <w:rFonts w:hint="cs" w:ascii="Calibri" w:hAnsi="Calibri"/>
          <w:noProof w:val="0"/>
          <w:rtl/>
        </w:rPr>
        <w:t xml:space="preserve"> שהפרסום נעשה בתום לב. </w:t>
      </w:r>
    </w:p>
    <w:p w:rsidR="0055608E" w:rsidP="006310E1" w:rsidRDefault="0055608E">
      <w:pPr>
        <w:spacing w:line="360" w:lineRule="auto"/>
        <w:ind w:left="720" w:hanging="720"/>
        <w:jc w:val="both"/>
        <w:rPr>
          <w:rFonts w:ascii="Calibri" w:hAnsi="Calibri"/>
          <w:noProof w:val="0"/>
          <w:rtl/>
        </w:rPr>
      </w:pPr>
    </w:p>
    <w:p w:rsidR="00416EFA" w:rsidP="00D33FF1" w:rsidRDefault="0055608E">
      <w:pPr>
        <w:spacing w:line="360" w:lineRule="auto"/>
        <w:ind w:left="720" w:hanging="720"/>
        <w:jc w:val="both"/>
        <w:rPr>
          <w:rFonts w:ascii="Calibri" w:hAnsi="Calibri"/>
          <w:noProof w:val="0"/>
          <w:rtl/>
        </w:rPr>
      </w:pPr>
      <w:r>
        <w:rPr>
          <w:rFonts w:hint="cs" w:ascii="Calibri" w:hAnsi="Calibri"/>
          <w:noProof w:val="0"/>
          <w:rtl/>
        </w:rPr>
        <w:t>41.</w:t>
      </w:r>
      <w:r>
        <w:rPr>
          <w:rFonts w:hint="cs" w:ascii="Calibri" w:hAnsi="Calibri"/>
          <w:noProof w:val="0"/>
          <w:rtl/>
        </w:rPr>
        <w:tab/>
      </w:r>
      <w:r w:rsidRPr="00416EFA" w:rsidR="00416EFA">
        <w:rPr>
          <w:rFonts w:hint="cs" w:ascii="Calibri" w:hAnsi="Calibri"/>
          <w:noProof w:val="0"/>
          <w:rtl/>
        </w:rPr>
        <w:t xml:space="preserve">משמעות המונח "תום לב" בסעיף זה, אינה זהה למשמעות </w:t>
      </w:r>
      <w:r w:rsidR="00D33FF1">
        <w:rPr>
          <w:rFonts w:hint="cs" w:ascii="Calibri" w:hAnsi="Calibri"/>
          <w:noProof w:val="0"/>
          <w:rtl/>
        </w:rPr>
        <w:t>המקובלת של המונח בהקשרים אחרים:</w:t>
      </w:r>
    </w:p>
    <w:p w:rsidR="005F33E3" w:rsidP="006310E1" w:rsidRDefault="0055608E">
      <w:pPr>
        <w:spacing w:line="360" w:lineRule="auto"/>
        <w:ind w:left="1434" w:hanging="720"/>
        <w:jc w:val="both"/>
        <w:rPr>
          <w:rFonts w:ascii="Calibri" w:hAnsi="Calibri"/>
          <w:b/>
          <w:bCs/>
          <w:noProof w:val="0"/>
          <w:rtl/>
        </w:rPr>
      </w:pPr>
      <w:r>
        <w:rPr>
          <w:rFonts w:ascii="Calibri" w:hAnsi="Calibri"/>
          <w:noProof w:val="0"/>
          <w:rtl/>
        </w:rPr>
        <w:lastRenderedPageBreak/>
        <w:tab/>
      </w:r>
      <w:r w:rsidRPr="00416EFA" w:rsidR="00416EFA">
        <w:rPr>
          <w:rFonts w:hint="cs" w:ascii="Calibri" w:hAnsi="Calibri"/>
          <w:b/>
          <w:bCs/>
          <w:noProof w:val="0"/>
          <w:rtl/>
        </w:rPr>
        <w:t xml:space="preserve">"אף שדרישת תום הלב קבועה ברישא של ס' 15 והיא חלה על כל הסעיפים הקטנים, למעשה יש לבחון את מהותו של "תום הלב" בנפרד לגבי כל אחד מהסעיפים הקטנים שבס' 15. למעשה, אין לדבר על משמעות אחת למונח "תום הלב" שבסעיף, אלא על 12 משמעויות שונות, כמספר המצבים המפורטים בו. </w:t>
      </w:r>
    </w:p>
    <w:p w:rsidR="00416EFA" w:rsidP="006310E1" w:rsidRDefault="005F33E3">
      <w:pPr>
        <w:spacing w:line="360" w:lineRule="auto"/>
        <w:ind w:left="1434" w:hanging="720"/>
        <w:jc w:val="both"/>
        <w:rPr>
          <w:rFonts w:ascii="Calibri" w:hAnsi="Calibri"/>
          <w:noProof w:val="0"/>
          <w:rtl/>
        </w:rPr>
      </w:pPr>
      <w:r>
        <w:rPr>
          <w:rFonts w:ascii="Calibri" w:hAnsi="Calibri"/>
          <w:b/>
          <w:bCs/>
          <w:noProof w:val="0"/>
          <w:rtl/>
        </w:rPr>
        <w:tab/>
      </w:r>
      <w:r w:rsidRPr="00416EFA" w:rsidR="00416EFA">
        <w:rPr>
          <w:rFonts w:hint="cs" w:ascii="Calibri" w:hAnsi="Calibri"/>
          <w:b/>
          <w:bCs/>
          <w:noProof w:val="0"/>
          <w:rtl/>
        </w:rPr>
        <w:t>מהותו של תום הלב הנדרש בכל אחת מההגנות הספציפיות נגזרת מהאינטרסים שלמענם נקבעה אותה הגנה. תום הלב הנדרש בכל אחת מההגנות יתבטא, לפיכך, בדרישה לדרך התנהגות מסיומת ולמצב נפשי מסוים, אשר בהצטרפם לעשיית הפרסום בנסיבות הנדרשות בהגנה הספציפית, יצדיקו את הפגיעה בנפגע, לאור האינטרסים שלמענם נוצרה ההגנה."</w:t>
      </w:r>
      <w:r w:rsidRPr="00416EFA" w:rsidR="00416EFA">
        <w:rPr>
          <w:rFonts w:hint="cs" w:ascii="Calibri" w:hAnsi="Calibri"/>
          <w:noProof w:val="0"/>
          <w:rtl/>
        </w:rPr>
        <w:t xml:space="preserve"> (א. </w:t>
      </w:r>
      <w:hyperlink w:history="1" r:id="rId21">
        <w:r w:rsidRPr="00416EFA" w:rsidR="00416EFA">
          <w:rPr>
            <w:rFonts w:hint="cs" w:ascii="Calibri" w:hAnsi="Calibri"/>
            <w:noProof w:val="0"/>
            <w:rtl/>
          </w:rPr>
          <w:t>שנהר, דיני לשון הרע</w:t>
        </w:r>
      </w:hyperlink>
      <w:r w:rsidRPr="00416EFA" w:rsidR="00416EFA">
        <w:rPr>
          <w:rFonts w:hint="cs" w:ascii="Calibri" w:hAnsi="Calibri"/>
          <w:noProof w:val="0"/>
          <w:rtl/>
        </w:rPr>
        <w:t xml:space="preserve"> (1977) בעמ' 260). </w:t>
      </w:r>
    </w:p>
    <w:p w:rsidR="00D33FF1" w:rsidP="006310E1" w:rsidRDefault="00D33FF1">
      <w:pPr>
        <w:spacing w:line="360" w:lineRule="auto"/>
        <w:ind w:left="1434"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ascii="Calibri" w:hAnsi="Calibri"/>
          <w:b/>
          <w:bCs/>
          <w:noProof w:val="0"/>
          <w:rtl/>
        </w:rPr>
        <w:tab/>
      </w:r>
      <w:r w:rsidRPr="00416EFA" w:rsidR="00416EFA">
        <w:rPr>
          <w:rFonts w:hint="cs" w:ascii="Calibri" w:hAnsi="Calibri"/>
          <w:noProof w:val="0"/>
          <w:rtl/>
        </w:rPr>
        <w:t>ככלל, הנטל להוכחת תום הלב מוטל על הטוען לו, דהיינו על הנתבע (</w:t>
      </w:r>
      <w:r w:rsidRPr="00416EFA" w:rsidR="00416EFA">
        <w:rPr>
          <w:rFonts w:hint="cs" w:ascii="Calibri" w:hAnsi="Calibri"/>
          <w:b/>
          <w:bCs/>
          <w:noProof w:val="0"/>
          <w:rtl/>
        </w:rPr>
        <w:t>שנהר</w:t>
      </w:r>
      <w:r w:rsidRPr="00416EFA" w:rsidR="00416EFA">
        <w:rPr>
          <w:rFonts w:hint="cs" w:ascii="Calibri" w:hAnsi="Calibri"/>
          <w:noProof w:val="0"/>
          <w:rtl/>
        </w:rPr>
        <w:t xml:space="preserve"> בעמ' 258).</w:t>
      </w:r>
      <w:r w:rsidR="00BC320C">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42.</w:t>
      </w:r>
      <w:r>
        <w:rPr>
          <w:rFonts w:hint="cs" w:ascii="Calibri" w:hAnsi="Calibri"/>
          <w:noProof w:val="0"/>
          <w:rtl/>
        </w:rPr>
        <w:tab/>
      </w:r>
      <w:r w:rsidR="00D872DB">
        <w:rPr>
          <w:rFonts w:hint="cs" w:ascii="Calibri" w:hAnsi="Calibri"/>
          <w:noProof w:val="0"/>
          <w:rtl/>
        </w:rPr>
        <w:t xml:space="preserve">לעניין תום הלב, </w:t>
      </w:r>
      <w:r w:rsidRPr="00416EFA" w:rsidR="00416EFA">
        <w:rPr>
          <w:rFonts w:hint="cs" w:ascii="Calibri" w:hAnsi="Calibri"/>
          <w:noProof w:val="0"/>
          <w:rtl/>
        </w:rPr>
        <w:t xml:space="preserve">קובע </w:t>
      </w:r>
      <w:hyperlink w:history="1" r:id="rId22">
        <w:r w:rsidRPr="00416EFA" w:rsidR="00416EFA">
          <w:rPr>
            <w:rFonts w:hint="cs" w:ascii="Calibri" w:hAnsi="Calibri"/>
            <w:noProof w:val="0"/>
            <w:rtl/>
          </w:rPr>
          <w:t>סעיף 16</w:t>
        </w:r>
      </w:hyperlink>
      <w:r w:rsidRPr="00416EFA" w:rsidR="00416EFA">
        <w:rPr>
          <w:rFonts w:hint="cs" w:ascii="Calibri" w:hAnsi="Calibri"/>
          <w:noProof w:val="0"/>
          <w:rtl/>
        </w:rPr>
        <w:t xml:space="preserve"> לחוק את ההוראות שלהלן:</w:t>
      </w:r>
    </w:p>
    <w:p w:rsidR="00416EFA" w:rsidP="006310E1" w:rsidRDefault="005F33E3">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"(א) הוכיח הנאשם או הנתבע שעשה את הפרסום באחת הנסיבות האמורות בסעיף 15 ושהפרסום לא חרג מתחום הסביר באותן נסיבות, חזקה עליו שעשה את הפרסום בתום לב.</w:t>
      </w:r>
    </w:p>
    <w:p w:rsidR="00416EFA" w:rsidP="006310E1" w:rsidRDefault="005F33E3">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(ב) חזקה על הנאשם או הנתבע שעשה את הפרסום שלא בתום לב אם נתקיים בפרסום אחת מאלה:</w:t>
      </w:r>
    </w:p>
    <w:p w:rsidR="00416EFA" w:rsidP="006310E1" w:rsidRDefault="005F33E3">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(1)</w:t>
      </w:r>
      <w:r w:rsidR="00BC320C">
        <w:rPr>
          <w:rFonts w:hint="cs" w:ascii="Calibri" w:hAnsi="Calibri"/>
          <w:b/>
          <w:bCs/>
          <w:noProof w:val="0"/>
          <w:rtl/>
        </w:rPr>
        <w:t xml:space="preserve">   </w:t>
      </w:r>
      <w:r w:rsidRPr="00416EFA" w:rsidR="00416EFA">
        <w:rPr>
          <w:rFonts w:hint="cs" w:ascii="Calibri" w:hAnsi="Calibri"/>
          <w:b/>
          <w:bCs/>
          <w:noProof w:val="0"/>
          <w:rtl/>
        </w:rPr>
        <w:t xml:space="preserve"> הדבר שפורסם לא היה אמת והוא לא האמין באמיתותו;</w:t>
      </w:r>
    </w:p>
    <w:p w:rsidR="00416EFA" w:rsidP="006310E1" w:rsidRDefault="005F33E3">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(2)</w:t>
      </w:r>
      <w:r w:rsidR="00BC320C">
        <w:rPr>
          <w:rFonts w:hint="cs" w:ascii="Calibri" w:hAnsi="Calibri"/>
          <w:b/>
          <w:bCs/>
          <w:noProof w:val="0"/>
          <w:rtl/>
        </w:rPr>
        <w:t xml:space="preserve">   </w:t>
      </w:r>
      <w:r w:rsidRPr="00416EFA" w:rsidR="00416EFA">
        <w:rPr>
          <w:rFonts w:hint="cs" w:ascii="Calibri" w:hAnsi="Calibri"/>
          <w:b/>
          <w:bCs/>
          <w:noProof w:val="0"/>
          <w:rtl/>
        </w:rPr>
        <w:t xml:space="preserve"> הדבר שפורסם לא היה אמת הוא לא נקט לפני הפרסום אמצעים סבירים להיווכח</w:t>
      </w:r>
      <w:r>
        <w:rPr>
          <w:rFonts w:ascii="Calibri" w:hAnsi="Calibri"/>
          <w:b/>
          <w:bCs/>
          <w:noProof w:val="0"/>
          <w:rtl/>
        </w:rPr>
        <w:tab/>
      </w:r>
      <w:r w:rsidRPr="00416EFA" w:rsidR="00416EFA">
        <w:rPr>
          <w:rFonts w:hint="cs" w:ascii="Calibri" w:hAnsi="Calibri"/>
          <w:b/>
          <w:bCs/>
          <w:noProof w:val="0"/>
          <w:rtl/>
        </w:rPr>
        <w:t>אם אמת הוא אם לא;</w:t>
      </w:r>
    </w:p>
    <w:p w:rsidR="00416EFA" w:rsidP="006310E1" w:rsidRDefault="005F33E3">
      <w:pPr>
        <w:spacing w:line="360" w:lineRule="auto"/>
        <w:ind w:left="1440" w:hanging="720"/>
        <w:jc w:val="both"/>
        <w:rPr>
          <w:rFonts w:ascii="Calibri" w:hAnsi="Calibri"/>
          <w:b/>
          <w:bCs/>
          <w:noProof w:val="0"/>
          <w:rtl/>
        </w:rPr>
      </w:pPr>
      <w:r>
        <w:rPr>
          <w:rFonts w:ascii="Calibri" w:hAnsi="Calibri"/>
          <w:b/>
          <w:bCs/>
          <w:noProof w:val="0"/>
          <w:rtl/>
        </w:rPr>
        <w:tab/>
      </w:r>
      <w:r w:rsidRPr="00416EFA" w:rsidR="00416EFA">
        <w:rPr>
          <w:rFonts w:hint="cs" w:ascii="Calibri" w:hAnsi="Calibri"/>
          <w:b/>
          <w:bCs/>
          <w:noProof w:val="0"/>
          <w:rtl/>
        </w:rPr>
        <w:t>(3)</w:t>
      </w:r>
      <w:r w:rsidR="00BC320C">
        <w:rPr>
          <w:rFonts w:hint="cs" w:ascii="Calibri" w:hAnsi="Calibri"/>
          <w:b/>
          <w:bCs/>
          <w:noProof w:val="0"/>
          <w:rtl/>
        </w:rPr>
        <w:t xml:space="preserve">   </w:t>
      </w:r>
      <w:r w:rsidRPr="00416EFA" w:rsidR="00416EFA">
        <w:rPr>
          <w:rFonts w:hint="cs" w:ascii="Calibri" w:hAnsi="Calibri"/>
          <w:b/>
          <w:bCs/>
          <w:noProof w:val="0"/>
          <w:rtl/>
        </w:rPr>
        <w:t xml:space="preserve"> הוא נתכוון על ידי הפרסום לפגוע במידה גדולה משהיתה סבירה להגנת הערכים</w:t>
      </w:r>
      <w:r>
        <w:rPr>
          <w:rFonts w:hint="cs" w:ascii="Calibri" w:hAnsi="Calibri"/>
          <w:b/>
          <w:bCs/>
          <w:noProof w:val="0"/>
          <w:rtl/>
        </w:rPr>
        <w:t xml:space="preserve"> </w:t>
      </w:r>
      <w:r w:rsidRPr="00416EFA" w:rsidR="00416EFA">
        <w:rPr>
          <w:rFonts w:hint="cs" w:ascii="Calibri" w:hAnsi="Calibri"/>
          <w:b/>
          <w:bCs/>
          <w:noProof w:val="0"/>
          <w:rtl/>
        </w:rPr>
        <w:t>המוגנים על-ידי סעיף 15".</w:t>
      </w:r>
    </w:p>
    <w:p w:rsidR="005F33E3" w:rsidP="006310E1" w:rsidRDefault="005F33E3">
      <w:pPr>
        <w:spacing w:line="360" w:lineRule="auto"/>
        <w:jc w:val="both"/>
        <w:rPr>
          <w:rFonts w:ascii="Calibri" w:hAnsi="Calibri"/>
          <w:b/>
          <w:bCs/>
          <w:noProof w:val="0"/>
          <w:rtl/>
        </w:rPr>
      </w:pPr>
    </w:p>
    <w:p w:rsidR="00416EFA" w:rsidP="006310E1" w:rsidRDefault="005F33E3">
      <w:pPr>
        <w:spacing w:line="360" w:lineRule="auto"/>
        <w:ind w:left="720" w:hanging="720"/>
        <w:jc w:val="both"/>
        <w:rPr>
          <w:rFonts w:ascii="Calibri" w:hAnsi="Calibri"/>
          <w:noProof w:val="0"/>
          <w:rtl/>
        </w:rPr>
      </w:pPr>
      <w:r w:rsidRPr="005F33E3">
        <w:rPr>
          <w:rFonts w:hint="cs" w:ascii="Calibri" w:hAnsi="Calibri"/>
          <w:noProof w:val="0"/>
          <w:rtl/>
        </w:rPr>
        <w:t>43.</w:t>
      </w:r>
      <w:r w:rsidRPr="005F33E3">
        <w:rPr>
          <w:rFonts w:ascii="Calibri" w:hAnsi="Calibri"/>
          <w:noProof w:val="0"/>
          <w:rtl/>
        </w:rPr>
        <w:tab/>
      </w:r>
      <w:hyperlink w:history="1" r:id="rId23">
        <w:r w:rsidRPr="00416EFA" w:rsidR="00416EFA">
          <w:rPr>
            <w:rFonts w:hint="cs" w:ascii="Calibri" w:hAnsi="Calibri"/>
            <w:noProof w:val="0"/>
            <w:rtl/>
          </w:rPr>
          <w:t>מסעיף 16</w:t>
        </w:r>
      </w:hyperlink>
      <w:r w:rsidRPr="00416EFA" w:rsidR="00416EFA">
        <w:rPr>
          <w:rFonts w:hint="cs" w:ascii="Calibri" w:hAnsi="Calibri"/>
          <w:noProof w:val="0"/>
          <w:rtl/>
        </w:rPr>
        <w:t xml:space="preserve"> לחוק, ברור כי קיים פן חיובי ופן שלילי של חזקת תום הלב. במקרה </w:t>
      </w:r>
      <w:r w:rsidR="00F971E7">
        <w:rPr>
          <w:rFonts w:hint="cs" w:ascii="Calibri" w:hAnsi="Calibri"/>
          <w:noProof w:val="0"/>
          <w:rtl/>
        </w:rPr>
        <w:t>שפני, מאחר ש</w:t>
      </w:r>
      <w:r w:rsidRPr="00416EFA" w:rsidR="00416EFA">
        <w:rPr>
          <w:rFonts w:hint="cs" w:ascii="Calibri" w:hAnsi="Calibri"/>
          <w:noProof w:val="0"/>
          <w:rtl/>
        </w:rPr>
        <w:t xml:space="preserve">לא הוכח שהדברים שפורסמו היו אמת, </w:t>
      </w:r>
      <w:r w:rsidR="00F971E7">
        <w:rPr>
          <w:rFonts w:hint="cs" w:ascii="Calibri" w:hAnsi="Calibri"/>
          <w:noProof w:val="0"/>
          <w:rtl/>
        </w:rPr>
        <w:t>ומאחר ש</w:t>
      </w:r>
      <w:r w:rsidRPr="00416EFA" w:rsidR="00416EFA">
        <w:rPr>
          <w:rFonts w:hint="cs" w:ascii="Calibri" w:hAnsi="Calibri"/>
          <w:noProof w:val="0"/>
          <w:rtl/>
        </w:rPr>
        <w:t xml:space="preserve">הנתבע כלל לא נקט, טרם </w:t>
      </w:r>
      <w:r w:rsidR="00F971E7">
        <w:rPr>
          <w:rFonts w:hint="cs" w:ascii="Calibri" w:hAnsi="Calibri"/>
          <w:noProof w:val="0"/>
          <w:rtl/>
        </w:rPr>
        <w:t>הפרסום,</w:t>
      </w:r>
      <w:r w:rsidR="00BC320C">
        <w:rPr>
          <w:rFonts w:hint="cs" w:ascii="Calibri" w:hAnsi="Calibri"/>
          <w:noProof w:val="0"/>
          <w:rtl/>
        </w:rPr>
        <w:t xml:space="preserve"> </w:t>
      </w:r>
      <w:r w:rsidR="00F971E7">
        <w:rPr>
          <w:rFonts w:hint="cs" w:ascii="Calibri" w:hAnsi="Calibri"/>
          <w:noProof w:val="0"/>
          <w:rtl/>
        </w:rPr>
        <w:t>באמצעים כלשהם</w:t>
      </w:r>
      <w:r w:rsidRPr="00416EFA" w:rsidR="00416EFA">
        <w:rPr>
          <w:rFonts w:hint="cs" w:ascii="Calibri" w:hAnsi="Calibri"/>
          <w:noProof w:val="0"/>
          <w:rtl/>
        </w:rPr>
        <w:t xml:space="preserve"> על מנת לבדוק אם דבריו הם אמת או לאו</w:t>
      </w:r>
      <w:r w:rsidR="00F971E7">
        <w:rPr>
          <w:rFonts w:hint="cs" w:ascii="Calibri" w:hAnsi="Calibri"/>
          <w:noProof w:val="0"/>
          <w:rtl/>
        </w:rPr>
        <w:t>, ממילא חזקה שהפרסום לא נעשה בתום לב, והנתבע לא סתר חזקה זו.</w:t>
      </w:r>
    </w:p>
    <w:p w:rsidR="005F33E3" w:rsidP="006310E1" w:rsidRDefault="005F33E3">
      <w:pPr>
        <w:spacing w:line="360" w:lineRule="auto"/>
        <w:ind w:left="720" w:hanging="720"/>
        <w:jc w:val="both"/>
        <w:rPr>
          <w:rFonts w:ascii="Calibri" w:hAnsi="Calibri"/>
          <w:noProof w:val="0"/>
          <w:rtl/>
        </w:rPr>
      </w:pPr>
    </w:p>
    <w:p w:rsidR="00416EFA" w:rsidP="00D33FF1" w:rsidRDefault="005F33E3">
      <w:pPr>
        <w:spacing w:line="360" w:lineRule="auto"/>
        <w:ind w:left="720" w:hanging="720"/>
        <w:jc w:val="both"/>
        <w:rPr>
          <w:rFonts w:ascii="Calibri" w:hAnsi="Calibri"/>
          <w:noProof w:val="0"/>
          <w:rtl/>
        </w:rPr>
      </w:pPr>
      <w:r>
        <w:rPr>
          <w:rFonts w:hint="cs" w:ascii="Calibri" w:hAnsi="Calibri"/>
          <w:noProof w:val="0"/>
          <w:rtl/>
        </w:rPr>
        <w:t>44.</w:t>
      </w:r>
      <w:r>
        <w:rPr>
          <w:rFonts w:hint="cs" w:ascii="Calibri" w:hAnsi="Calibri"/>
          <w:noProof w:val="0"/>
          <w:rtl/>
        </w:rPr>
        <w:tab/>
      </w:r>
      <w:r w:rsidR="00A600E4">
        <w:rPr>
          <w:rFonts w:hint="cs" w:ascii="Calibri" w:hAnsi="Calibri"/>
          <w:noProof w:val="0"/>
          <w:rtl/>
        </w:rPr>
        <w:t>למעלה מן הצורך אציין כי גם לא עלה בידי הנתבע להראות שהפרסום לא חרג מתחום הסביר, ולכן לא חלות הוראות סעיף 16 (א) לחוק. למעשה, מצפיה בפרסומים נראה כי הם חורגים באופן בוטה מהסביר. אני דוחה את טענת הנתבע כאילו:</w:t>
      </w:r>
      <w:r>
        <w:rPr>
          <w:rFonts w:hint="cs" w:ascii="Calibri" w:hAnsi="Calibri"/>
          <w:noProof w:val="0"/>
          <w:rtl/>
        </w:rPr>
        <w:t xml:space="preserve"> "</w:t>
      </w:r>
      <w:r w:rsidRPr="005F33E3" w:rsidR="00A600E4">
        <w:rPr>
          <w:rFonts w:hint="cs" w:ascii="Calibri" w:hAnsi="Calibri"/>
          <w:b/>
          <w:bCs/>
          <w:noProof w:val="0"/>
          <w:rtl/>
        </w:rPr>
        <w:t>אני בסה"כ הזהרתי את האנשים שלא ייתקלו בתקלות כאלה בלי לשים לב" (עמ' 28 ש' 7-9)</w:t>
      </w:r>
      <w:r w:rsidR="00A600E4">
        <w:rPr>
          <w:rFonts w:hint="cs" w:ascii="Calibri" w:hAnsi="Calibri"/>
          <w:noProof w:val="0"/>
          <w:rtl/>
        </w:rPr>
        <w:t xml:space="preserve">, שכן הנתבע אינו מסתפק בהצגת טענותיו, אלא נוקט לשון גסה וחריפה, שהשימוש בה חורג באופן בוטה מהסביר. הנתבע מכנה </w:t>
      </w:r>
      <w:r w:rsidR="00A600E4">
        <w:rPr>
          <w:rFonts w:hint="cs" w:ascii="Calibri" w:hAnsi="Calibri"/>
          <w:noProof w:val="0"/>
          <w:rtl/>
        </w:rPr>
        <w:lastRenderedPageBreak/>
        <w:t>את התובע "רמאי" ו"גנב"</w:t>
      </w:r>
      <w:r w:rsidR="00721DEC">
        <w:rPr>
          <w:rFonts w:hint="cs" w:ascii="Calibri" w:hAnsi="Calibri"/>
          <w:noProof w:val="0"/>
          <w:rtl/>
        </w:rPr>
        <w:t xml:space="preserve"> וחוזר שוב ושוב על כינויים אלה, בהטיות שונות, גם כלפי החברה. הוא גם עושה שימוש בביטויים משפת רחוב ומכנה את התובע "מכאניצ'י" ביטוי </w:t>
      </w:r>
      <w:r w:rsidR="00DE5BA9">
        <w:rPr>
          <w:rFonts w:hint="cs" w:ascii="Calibri" w:hAnsi="Calibri"/>
          <w:noProof w:val="0"/>
          <w:rtl/>
        </w:rPr>
        <w:t xml:space="preserve">בערבית </w:t>
      </w:r>
      <w:r w:rsidR="00721DEC">
        <w:rPr>
          <w:rFonts w:hint="cs" w:ascii="Calibri" w:hAnsi="Calibri"/>
          <w:noProof w:val="0"/>
          <w:rtl/>
        </w:rPr>
        <w:t>שב</w:t>
      </w:r>
      <w:r w:rsidR="00DE5BA9">
        <w:rPr>
          <w:rFonts w:hint="cs" w:ascii="Calibri" w:hAnsi="Calibri"/>
          <w:noProof w:val="0"/>
          <w:rtl/>
        </w:rPr>
        <w:t>ו הוא</w:t>
      </w:r>
      <w:r w:rsidR="00721DEC">
        <w:rPr>
          <w:rFonts w:hint="cs" w:ascii="Calibri" w:hAnsi="Calibri"/>
          <w:noProof w:val="0"/>
          <w:rtl/>
        </w:rPr>
        <w:t xml:space="preserve"> לועג לכישוריו של התובע כמכונאי ומייחס לו התנהגות גסה בהקשר מיני.</w:t>
      </w:r>
    </w:p>
    <w:p w:rsidR="005F33E3" w:rsidP="006310E1" w:rsidRDefault="005F33E3">
      <w:pPr>
        <w:spacing w:line="360" w:lineRule="auto"/>
        <w:ind w:left="720" w:hanging="720"/>
        <w:jc w:val="both"/>
        <w:rPr>
          <w:rFonts w:ascii="Calibri" w:hAnsi="Calibri"/>
          <w:noProof w:val="0"/>
          <w:rtl/>
        </w:rPr>
      </w:pPr>
    </w:p>
    <w:p w:rsidR="00DE5BA9" w:rsidP="006310E1" w:rsidRDefault="005F33E3">
      <w:pPr>
        <w:spacing w:line="360" w:lineRule="auto"/>
        <w:ind w:left="720" w:hanging="720"/>
        <w:jc w:val="both"/>
        <w:rPr>
          <w:rFonts w:ascii="Calibri" w:hAnsi="Calibri"/>
          <w:noProof w:val="0"/>
          <w:rtl/>
        </w:rPr>
      </w:pPr>
      <w:r>
        <w:rPr>
          <w:rFonts w:hint="cs" w:ascii="Calibri" w:hAnsi="Calibri"/>
          <w:noProof w:val="0"/>
          <w:rtl/>
        </w:rPr>
        <w:t>45.</w:t>
      </w:r>
      <w:r>
        <w:rPr>
          <w:rFonts w:hint="cs" w:ascii="Calibri" w:hAnsi="Calibri"/>
          <w:noProof w:val="0"/>
          <w:rtl/>
        </w:rPr>
        <w:tab/>
      </w:r>
      <w:r w:rsidR="00DE5BA9">
        <w:rPr>
          <w:rFonts w:hint="cs" w:ascii="Calibri" w:hAnsi="Calibri"/>
          <w:noProof w:val="0"/>
          <w:rtl/>
        </w:rPr>
        <w:t>גם אם היה ממש בטענת הנתבע</w:t>
      </w:r>
      <w:r w:rsidR="00D33FF1">
        <w:rPr>
          <w:rFonts w:hint="cs" w:ascii="Calibri" w:hAnsi="Calibri"/>
          <w:noProof w:val="0"/>
          <w:rtl/>
        </w:rPr>
        <w:t>,</w:t>
      </w:r>
      <w:r w:rsidR="00DE5BA9">
        <w:rPr>
          <w:rFonts w:hint="cs" w:ascii="Calibri" w:hAnsi="Calibri"/>
          <w:noProof w:val="0"/>
          <w:rtl/>
        </w:rPr>
        <w:t xml:space="preserve"> כאילו סיפורו יש בו משום בה</w:t>
      </w:r>
      <w:r>
        <w:rPr>
          <w:rFonts w:hint="cs" w:ascii="Calibri" w:hAnsi="Calibri"/>
          <w:noProof w:val="0"/>
          <w:rtl/>
        </w:rPr>
        <w:t>ב</w:t>
      </w:r>
      <w:r w:rsidR="00DE5BA9">
        <w:rPr>
          <w:rFonts w:hint="cs" w:ascii="Calibri" w:hAnsi="Calibri"/>
          <w:noProof w:val="0"/>
          <w:rtl/>
        </w:rPr>
        <w:t>עת דיעה על אודות השירות שקיבל במוסך, וכפי שצויין לעיל איני מקבלת טענה זו, הרי</w:t>
      </w:r>
      <w:r w:rsidR="00BC320C">
        <w:rPr>
          <w:rFonts w:hint="cs" w:ascii="Calibri" w:hAnsi="Calibri"/>
          <w:noProof w:val="0"/>
          <w:rtl/>
        </w:rPr>
        <w:t xml:space="preserve"> </w:t>
      </w:r>
      <w:r w:rsidR="00DE5BA9">
        <w:rPr>
          <w:rFonts w:hint="cs" w:ascii="Calibri" w:hAnsi="Calibri"/>
          <w:noProof w:val="0"/>
          <w:rtl/>
        </w:rPr>
        <w:t>שדרך הפרסום חורגת במידה ניכרת מהסביר. לכן, ובהעדר תום לב, לא חלות ההגנות המפורטות בסעיף 15 לחוק.</w:t>
      </w:r>
    </w:p>
    <w:p w:rsidR="005F33E3" w:rsidP="006310E1" w:rsidRDefault="005F33E3">
      <w:pPr>
        <w:spacing w:line="360" w:lineRule="auto"/>
        <w:ind w:left="720" w:hanging="720"/>
        <w:jc w:val="both"/>
        <w:rPr>
          <w:rFonts w:ascii="Calibri" w:hAnsi="Calibri"/>
          <w:noProof w:val="0"/>
          <w:rtl/>
        </w:rPr>
      </w:pPr>
    </w:p>
    <w:p w:rsidR="005F33E3" w:rsidP="006310E1" w:rsidRDefault="005F33E3">
      <w:pPr>
        <w:spacing w:line="360" w:lineRule="auto"/>
        <w:ind w:left="720" w:hanging="720"/>
        <w:jc w:val="both"/>
        <w:rPr>
          <w:rFonts w:ascii="Calibri" w:hAnsi="Calibri"/>
          <w:noProof w:val="0"/>
          <w:rtl/>
        </w:rPr>
      </w:pPr>
      <w:r>
        <w:rPr>
          <w:rFonts w:hint="cs" w:ascii="Calibri" w:hAnsi="Calibri"/>
          <w:b/>
          <w:bCs/>
          <w:noProof w:val="0"/>
          <w:u w:val="single"/>
          <w:rtl/>
        </w:rPr>
        <w:t>הגנת "זוטי דברים"</w:t>
      </w: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46.</w:t>
      </w:r>
      <w:r>
        <w:rPr>
          <w:rFonts w:hint="cs" w:ascii="Calibri" w:hAnsi="Calibri"/>
          <w:noProof w:val="0"/>
          <w:rtl/>
        </w:rPr>
        <w:tab/>
      </w:r>
      <w:r w:rsidRPr="00416EFA" w:rsidR="00416EFA">
        <w:rPr>
          <w:rFonts w:hint="cs" w:ascii="Calibri" w:hAnsi="Calibri"/>
          <w:noProof w:val="0"/>
          <w:rtl/>
        </w:rPr>
        <w:t>הנתבע טוען כי חלה עליו הגנת "זוטי דברים".</w:t>
      </w:r>
      <w:r w:rsidR="00BC320C">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47.</w:t>
      </w:r>
      <w:r>
        <w:rPr>
          <w:rFonts w:hint="cs" w:ascii="Calibri" w:hAnsi="Calibri"/>
          <w:noProof w:val="0"/>
          <w:rtl/>
        </w:rPr>
        <w:tab/>
      </w:r>
      <w:r w:rsidRPr="00416EFA" w:rsidR="00416EFA">
        <w:rPr>
          <w:rFonts w:hint="cs" w:ascii="Calibri" w:hAnsi="Calibri"/>
          <w:noProof w:val="0"/>
          <w:rtl/>
        </w:rPr>
        <w:t xml:space="preserve">מהפסיקה עולה כי כל מקרה נבחן </w:t>
      </w:r>
      <w:r>
        <w:rPr>
          <w:rFonts w:hint="cs" w:ascii="Calibri" w:hAnsi="Calibri"/>
          <w:noProof w:val="0"/>
          <w:rtl/>
        </w:rPr>
        <w:t>לגופו. כך,</w:t>
      </w:r>
      <w:r w:rsidR="00BC320C">
        <w:rPr>
          <w:rFonts w:hint="cs" w:ascii="Calibri" w:hAnsi="Calibri"/>
          <w:noProof w:val="0"/>
          <w:rtl/>
        </w:rPr>
        <w:t xml:space="preserve"> </w:t>
      </w:r>
      <w:r>
        <w:rPr>
          <w:rFonts w:hint="cs" w:ascii="Calibri" w:hAnsi="Calibri"/>
          <w:noProof w:val="0"/>
          <w:rtl/>
        </w:rPr>
        <w:t>במקרה בו פ</w:t>
      </w:r>
      <w:r w:rsidRPr="00416EFA" w:rsidR="00416EFA">
        <w:rPr>
          <w:rFonts w:hint="cs" w:ascii="Calibri" w:hAnsi="Calibri"/>
          <w:noProof w:val="0"/>
          <w:rtl/>
        </w:rPr>
        <w:t>רסם נתבע בפורום חתולים "אזהרה ממרפאה ויטרנרית" של התובע, קבע בית המשפט כי בשים לב למשקל שאדם סביר היה מייחס לפרסום, הרי שדין התביעה להידחות (ת"א (שלום- ת"א) 19078-08 ד</w:t>
      </w:r>
      <w:r w:rsidRPr="00416EFA" w:rsidR="00416EFA">
        <w:rPr>
          <w:rFonts w:hint="cs" w:ascii="Calibri" w:hAnsi="Calibri"/>
          <w:b/>
          <w:bCs/>
          <w:noProof w:val="0"/>
          <w:rtl/>
        </w:rPr>
        <w:t>"ר כנען דוד נ' וואלה תקשורת</w:t>
      </w:r>
      <w:r w:rsidRPr="00416EFA" w:rsidR="00416EFA">
        <w:rPr>
          <w:rFonts w:hint="cs" w:ascii="Calibri" w:hAnsi="Calibri"/>
          <w:noProof w:val="0"/>
          <w:rtl/>
        </w:rPr>
        <w:t xml:space="preserve"> (פורסם בנבו, 4.7.2010). לעומת זאת, במקרה אחר, מצא בית המשפט כי חוות דעת של צרכן באתר השוואת מחי</w:t>
      </w:r>
      <w:r w:rsidR="00E63711">
        <w:rPr>
          <w:rFonts w:hint="cs" w:ascii="Calibri" w:hAnsi="Calibri"/>
          <w:noProof w:val="0"/>
          <w:rtl/>
        </w:rPr>
        <w:t xml:space="preserve">רים "זאפ", היא בגדר "לשון הרע", </w:t>
      </w:r>
      <w:r w:rsidRPr="00416EFA" w:rsidR="00416EFA">
        <w:rPr>
          <w:rFonts w:hint="cs" w:ascii="Calibri" w:hAnsi="Calibri"/>
          <w:noProof w:val="0"/>
          <w:rtl/>
        </w:rPr>
        <w:t>תא"מ (שלום) (ת"א) 41312-03-11</w:t>
      </w:r>
      <w:r w:rsidR="00BC320C">
        <w:rPr>
          <w:rFonts w:hint="cs" w:ascii="Calibri" w:hAnsi="Calibri"/>
          <w:noProof w:val="0"/>
          <w:rtl/>
        </w:rPr>
        <w:t xml:space="preserve"> </w:t>
      </w:r>
      <w:r w:rsidRPr="00416EFA" w:rsidR="00416EFA">
        <w:rPr>
          <w:rFonts w:hint="cs" w:ascii="Calibri" w:hAnsi="Calibri"/>
          <w:b/>
          <w:bCs/>
          <w:noProof w:val="0"/>
          <w:rtl/>
        </w:rPr>
        <w:t>פי. ג'י אינטרנשיונל בע"מ נ' קפלן</w:t>
      </w:r>
      <w:r w:rsidRPr="00416EFA" w:rsidR="00416EFA">
        <w:rPr>
          <w:rFonts w:hint="cs" w:ascii="Calibri" w:hAnsi="Calibri"/>
          <w:noProof w:val="0"/>
          <w:rtl/>
        </w:rPr>
        <w:t xml:space="preserve"> (פורסם בנבו, 12.2012) (להלן: </w:t>
      </w:r>
      <w:r w:rsidRPr="00416EFA" w:rsidR="00416EFA">
        <w:rPr>
          <w:rFonts w:hint="cs" w:ascii="Calibri" w:hAnsi="Calibri"/>
          <w:b/>
          <w:bCs/>
          <w:noProof w:val="0"/>
          <w:rtl/>
        </w:rPr>
        <w:t xml:space="preserve">"עניין </w:t>
      </w:r>
      <w:r w:rsidR="000558DC">
        <w:rPr>
          <w:rFonts w:hint="cs" w:ascii="Calibri" w:hAnsi="Calibri"/>
          <w:b/>
          <w:bCs/>
          <w:noProof w:val="0"/>
          <w:rtl/>
        </w:rPr>
        <w:t>קפלן</w:t>
      </w:r>
      <w:r w:rsidRPr="00416EFA" w:rsidR="00416EFA">
        <w:rPr>
          <w:rFonts w:hint="cs" w:ascii="Calibri" w:hAnsi="Calibri"/>
          <w:b/>
          <w:bCs/>
          <w:noProof w:val="0"/>
          <w:rtl/>
        </w:rPr>
        <w:t>")</w:t>
      </w:r>
      <w:r w:rsidRPr="00416EFA" w:rsidR="00416EFA">
        <w:rPr>
          <w:rFonts w:hint="cs" w:ascii="Calibri" w:hAnsi="Calibri"/>
          <w:noProof w:val="0"/>
          <w:rtl/>
        </w:rPr>
        <w:t xml:space="preserve">; וכן גם ת"א (חי') 5049-07-08 </w:t>
      </w:r>
      <w:r w:rsidRPr="00416EFA" w:rsidR="00416EFA">
        <w:rPr>
          <w:rFonts w:hint="cs" w:ascii="Calibri" w:hAnsi="Calibri"/>
          <w:b/>
          <w:bCs/>
          <w:noProof w:val="0"/>
          <w:rtl/>
        </w:rPr>
        <w:t>נאהדה מנסור נ' חסון חלבי</w:t>
      </w:r>
      <w:r w:rsidR="00CC6B66">
        <w:rPr>
          <w:rFonts w:hint="cs" w:ascii="Calibri" w:hAnsi="Calibri"/>
          <w:noProof w:val="0"/>
          <w:rtl/>
        </w:rPr>
        <w:t xml:space="preserve"> (פורסם בנבו, 11.2012</w:t>
      </w:r>
      <w:r w:rsidRPr="00416EFA" w:rsidR="00416EFA">
        <w:rPr>
          <w:rFonts w:hint="cs" w:ascii="Calibri" w:hAnsi="Calibri"/>
          <w:noProof w:val="0"/>
          <w:rtl/>
        </w:rPr>
        <w:t>).</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48.</w:t>
      </w:r>
      <w:r>
        <w:rPr>
          <w:rFonts w:hint="cs" w:ascii="Calibri" w:hAnsi="Calibri"/>
          <w:noProof w:val="0"/>
          <w:rtl/>
        </w:rPr>
        <w:tab/>
      </w:r>
      <w:r w:rsidRPr="00416EFA" w:rsidR="00416EFA">
        <w:rPr>
          <w:rFonts w:hint="cs" w:ascii="Calibri" w:hAnsi="Calibri"/>
          <w:noProof w:val="0"/>
          <w:rtl/>
        </w:rPr>
        <w:t>המבחן הוא</w:t>
      </w:r>
      <w:r w:rsidR="00DE5BA9">
        <w:rPr>
          <w:rFonts w:hint="cs" w:ascii="Calibri" w:hAnsi="Calibri"/>
          <w:noProof w:val="0"/>
          <w:rtl/>
        </w:rPr>
        <w:t>,</w:t>
      </w:r>
      <w:r w:rsidRPr="00416EFA" w:rsidR="00416EFA">
        <w:rPr>
          <w:rFonts w:hint="cs" w:ascii="Calibri" w:hAnsi="Calibri"/>
          <w:noProof w:val="0"/>
          <w:rtl/>
        </w:rPr>
        <w:t xml:space="preserve"> האם "אדם סביר" היה מביא את העניין לבית המשפט. יצוין, שהמבחן אינו סטטיסטי אלא אם אדם סביר, מן הישוב, היה מביא את העניין לבית המשפט.</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49.</w:t>
      </w:r>
      <w:r>
        <w:rPr>
          <w:rFonts w:hint="cs" w:ascii="Calibri" w:hAnsi="Calibri"/>
          <w:noProof w:val="0"/>
          <w:rtl/>
        </w:rPr>
        <w:tab/>
      </w:r>
      <w:r w:rsidRPr="00416EFA" w:rsidR="00416EFA">
        <w:rPr>
          <w:rFonts w:hint="cs" w:ascii="Calibri" w:hAnsi="Calibri"/>
          <w:noProof w:val="0"/>
          <w:rtl/>
        </w:rPr>
        <w:t>מקום שמדובר "בפגיעה מזערית" בזכות, שאין דרכה להתברר בבית המשפט, ואין דרכו של "אדם סביר" להביאה בשערי בית המשפט, חוסה פגיעה זו בהגנת זוטי דברים (</w:t>
      </w:r>
      <w:hyperlink w:history="1" r:id="rId24">
        <w:r w:rsidRPr="00416EFA" w:rsidR="00416EFA">
          <w:rPr>
            <w:rFonts w:hint="cs" w:ascii="Calibri" w:hAnsi="Calibri"/>
            <w:noProof w:val="0"/>
            <w:rtl/>
          </w:rPr>
          <w:t xml:space="preserve">דנ"א 1333/02 </w:t>
        </w:r>
        <w:r w:rsidRPr="00416EFA" w:rsidR="00416EFA">
          <w:rPr>
            <w:rFonts w:hint="cs" w:ascii="Calibri" w:hAnsi="Calibri"/>
            <w:b/>
            <w:bCs/>
            <w:noProof w:val="0"/>
            <w:rtl/>
          </w:rPr>
          <w:t>הועדה המקומית לתכנון ובנייה נ' הורוביץ</w:t>
        </w:r>
        <w:r w:rsidRPr="00416EFA" w:rsidR="00416EFA">
          <w:rPr>
            <w:rFonts w:hint="cs" w:ascii="Calibri" w:hAnsi="Calibri"/>
            <w:noProof w:val="0"/>
            <w:rtl/>
          </w:rPr>
          <w:t xml:space="preserve"> פד"י נ"ח</w:t>
        </w:r>
      </w:hyperlink>
      <w:r w:rsidRPr="00416EFA" w:rsidR="00416EFA">
        <w:rPr>
          <w:rFonts w:hint="cs" w:ascii="Calibri" w:hAnsi="Calibri"/>
          <w:noProof w:val="0"/>
          <w:rtl/>
        </w:rPr>
        <w:t xml:space="preserve"> (6) 289 (2004)).</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50.</w:t>
      </w:r>
      <w:r>
        <w:rPr>
          <w:rFonts w:hint="cs" w:ascii="Calibri" w:hAnsi="Calibri"/>
          <w:noProof w:val="0"/>
          <w:rtl/>
        </w:rPr>
        <w:tab/>
      </w:r>
      <w:r w:rsidRPr="00416EFA" w:rsidR="00416EFA">
        <w:rPr>
          <w:rFonts w:hint="cs" w:ascii="Calibri" w:hAnsi="Calibri"/>
          <w:noProof w:val="0"/>
          <w:rtl/>
        </w:rPr>
        <w:t xml:space="preserve">בעניין </w:t>
      </w:r>
      <w:r w:rsidR="000558DC">
        <w:rPr>
          <w:rFonts w:hint="cs" w:ascii="Calibri" w:hAnsi="Calibri"/>
          <w:noProof w:val="0"/>
          <w:rtl/>
        </w:rPr>
        <w:t>קפלן,</w:t>
      </w:r>
      <w:r w:rsidRPr="00416EFA" w:rsidR="00416EFA">
        <w:rPr>
          <w:rFonts w:hint="cs" w:ascii="Calibri" w:hAnsi="Calibri"/>
          <w:noProof w:val="0"/>
          <w:rtl/>
        </w:rPr>
        <w:t xml:space="preserve"> כב' השופטת רייך הבחינה בין תגובה הנכתבת ב"טוק בק" לבין חוות</w:t>
      </w:r>
      <w:r w:rsidR="00594243">
        <w:rPr>
          <w:rFonts w:hint="cs" w:ascii="Calibri" w:hAnsi="Calibri"/>
          <w:noProof w:val="0"/>
          <w:rtl/>
        </w:rPr>
        <w:t xml:space="preserve"> דעת</w:t>
      </w:r>
      <w:r w:rsidRPr="00416EFA" w:rsidR="00416EFA">
        <w:rPr>
          <w:rFonts w:hint="cs" w:ascii="Calibri" w:hAnsi="Calibri"/>
          <w:noProof w:val="0"/>
          <w:rtl/>
        </w:rPr>
        <w:t>:</w:t>
      </w:r>
      <w:r>
        <w:rPr>
          <w:rFonts w:hint="cs" w:ascii="Calibri" w:hAnsi="Calibri"/>
          <w:noProof w:val="0"/>
          <w:rtl/>
        </w:rPr>
        <w:t xml:space="preserve"> </w:t>
      </w:r>
    </w:p>
    <w:p w:rsidR="00416EFA" w:rsidP="006310E1" w:rsidRDefault="005F33E3">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noProof w:val="0"/>
          <w:rtl/>
        </w:rPr>
        <w:t>"</w:t>
      </w:r>
      <w:r w:rsidRPr="00416EFA" w:rsidR="00416EFA">
        <w:rPr>
          <w:rFonts w:hint="cs" w:ascii="Calibri" w:hAnsi="Calibri"/>
          <w:b/>
          <w:bCs/>
          <w:noProof w:val="0"/>
          <w:rtl/>
        </w:rPr>
        <w:t>עוד אציין לעניין זה את ההבחנה שראוי לעניות דעתי לעשות בין טוק בק לחוות דעת.</w:t>
      </w:r>
      <w:r w:rsidR="00BC320C">
        <w:rPr>
          <w:rFonts w:hint="cs" w:ascii="Calibri" w:hAnsi="Calibri"/>
          <w:b/>
          <w:bCs/>
          <w:noProof w:val="0"/>
          <w:rtl/>
        </w:rPr>
        <w:t xml:space="preserve"> </w:t>
      </w:r>
      <w:r w:rsidRPr="00416EFA" w:rsidR="00416EFA">
        <w:rPr>
          <w:rFonts w:hint="cs" w:ascii="Calibri" w:hAnsi="Calibri"/>
          <w:b/>
          <w:bCs/>
          <w:noProof w:val="0"/>
          <w:rtl/>
        </w:rPr>
        <w:t>להבדיל מתגובית</w:t>
      </w:r>
      <w:r w:rsidR="00DE5BA9">
        <w:rPr>
          <w:rFonts w:hint="cs" w:ascii="Calibri" w:hAnsi="Calibri"/>
          <w:b/>
          <w:bCs/>
          <w:noProof w:val="0"/>
          <w:rtl/>
        </w:rPr>
        <w:t>,</w:t>
      </w:r>
      <w:r w:rsidRPr="00416EFA" w:rsidR="00416EFA">
        <w:rPr>
          <w:rFonts w:hint="cs" w:ascii="Calibri" w:hAnsi="Calibri"/>
          <w:b/>
          <w:bCs/>
          <w:noProof w:val="0"/>
          <w:rtl/>
        </w:rPr>
        <w:t xml:space="preserve"> בה הבעת הדעה של הכותב נעשית בדרך כלל באופן ספונטני ונוגעת לנאמר בדף מסוים</w:t>
      </w:r>
      <w:r w:rsidR="000558DC">
        <w:rPr>
          <w:rFonts w:hint="cs" w:ascii="Calibri" w:hAnsi="Calibri"/>
          <w:b/>
          <w:bCs/>
          <w:noProof w:val="0"/>
          <w:rtl/>
        </w:rPr>
        <w:t xml:space="preserve"> ועל כן אף מופיעה בהמשכו של הדף</w:t>
      </w:r>
      <w:r w:rsidRPr="00416EFA" w:rsidR="00416EFA">
        <w:rPr>
          <w:rFonts w:hint="cs" w:ascii="Calibri" w:hAnsi="Calibri"/>
          <w:b/>
          <w:bCs/>
          <w:noProof w:val="0"/>
          <w:rtl/>
        </w:rPr>
        <w:t>, חוות דעת נמצאת תחת חנות ספציפית, הינה שקולה יותר ומבוססת בדרך כלל על ניסיון אישי או ידע של הכותב. לאור הבדלים אלו סבורני, כי אינטרס ההסתמכות של הציבור באשר לפרסום הנכתב במסגרת חוות עת הינו רב יותר ועל כן אף פגיעה במסגרת חוות דעת הינה רבה יותר."</w:t>
      </w:r>
      <w:r>
        <w:rPr>
          <w:rFonts w:hint="cs" w:ascii="Calibri" w:hAnsi="Calibri"/>
          <w:b/>
          <w:bCs/>
          <w:noProof w:val="0"/>
          <w:rtl/>
        </w:rPr>
        <w:t xml:space="preserve"> </w:t>
      </w:r>
    </w:p>
    <w:p w:rsidR="005F33E3" w:rsidP="006310E1" w:rsidRDefault="005F33E3">
      <w:pPr>
        <w:spacing w:line="360" w:lineRule="auto"/>
        <w:jc w:val="both"/>
        <w:rPr>
          <w:rFonts w:ascii="Calibri" w:hAnsi="Calibri"/>
          <w:b/>
          <w:bCs/>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51.</w:t>
      </w:r>
      <w:r>
        <w:rPr>
          <w:rFonts w:ascii="Calibri" w:hAnsi="Calibri"/>
          <w:noProof w:val="0"/>
          <w:rtl/>
        </w:rPr>
        <w:tab/>
      </w:r>
      <w:r w:rsidR="00DE5BA9">
        <w:rPr>
          <w:rFonts w:hint="cs" w:ascii="Calibri" w:hAnsi="Calibri"/>
          <w:noProof w:val="0"/>
          <w:rtl/>
        </w:rPr>
        <w:t>ב</w:t>
      </w:r>
      <w:r w:rsidR="007E1B1B">
        <w:rPr>
          <w:rFonts w:hint="cs" w:ascii="Calibri" w:hAnsi="Calibri"/>
          <w:noProof w:val="0"/>
          <w:rtl/>
        </w:rPr>
        <w:t>מקרה שבפני</w:t>
      </w:r>
      <w:r w:rsidR="00DE5BA9">
        <w:rPr>
          <w:rFonts w:hint="cs" w:ascii="Calibri" w:hAnsi="Calibri"/>
          <w:noProof w:val="0"/>
          <w:rtl/>
        </w:rPr>
        <w:t xml:space="preserve"> </w:t>
      </w:r>
      <w:r w:rsidR="00594243">
        <w:rPr>
          <w:rFonts w:hint="cs" w:ascii="Calibri" w:hAnsi="Calibri"/>
          <w:noProof w:val="0"/>
          <w:rtl/>
        </w:rPr>
        <w:t>דברי הנתבע</w:t>
      </w:r>
      <w:r w:rsidRPr="00416EFA" w:rsidR="00416EFA">
        <w:rPr>
          <w:rFonts w:hint="cs" w:ascii="Calibri" w:hAnsi="Calibri"/>
          <w:noProof w:val="0"/>
          <w:rtl/>
        </w:rPr>
        <w:t xml:space="preserve"> </w:t>
      </w:r>
      <w:r w:rsidR="007E1B1B">
        <w:rPr>
          <w:rFonts w:hint="cs" w:ascii="Calibri" w:hAnsi="Calibri"/>
          <w:noProof w:val="0"/>
          <w:rtl/>
        </w:rPr>
        <w:t xml:space="preserve">לא </w:t>
      </w:r>
      <w:r w:rsidRPr="00416EFA" w:rsidR="00416EFA">
        <w:rPr>
          <w:rFonts w:hint="cs" w:ascii="Calibri" w:hAnsi="Calibri"/>
          <w:noProof w:val="0"/>
          <w:rtl/>
        </w:rPr>
        <w:t xml:space="preserve">נכתבו באופן ספונטני כתגובה לפרסומים אחרים, אלא </w:t>
      </w:r>
      <w:r w:rsidR="007E1B1B">
        <w:rPr>
          <w:rFonts w:hint="cs" w:ascii="Calibri" w:hAnsi="Calibri"/>
          <w:noProof w:val="0"/>
          <w:rtl/>
        </w:rPr>
        <w:t>נאמרו ופורסמו</w:t>
      </w:r>
      <w:r w:rsidRPr="00416EFA" w:rsidR="00416EFA">
        <w:rPr>
          <w:rFonts w:hint="cs" w:ascii="Calibri" w:hAnsi="Calibri"/>
          <w:noProof w:val="0"/>
          <w:rtl/>
        </w:rPr>
        <w:t xml:space="preserve"> כפרסום עצמאי</w:t>
      </w:r>
      <w:r w:rsidR="007E1B1B">
        <w:rPr>
          <w:rFonts w:hint="cs" w:ascii="Calibri" w:hAnsi="Calibri"/>
          <w:noProof w:val="0"/>
          <w:rtl/>
        </w:rPr>
        <w:t>. זאת,</w:t>
      </w:r>
      <w:r w:rsidRPr="00416EFA" w:rsidR="00416EFA">
        <w:rPr>
          <w:rFonts w:hint="cs" w:ascii="Calibri" w:hAnsi="Calibri"/>
          <w:noProof w:val="0"/>
          <w:rtl/>
        </w:rPr>
        <w:t xml:space="preserve"> בחלוף זמן </w:t>
      </w:r>
      <w:r w:rsidR="007E1B1B">
        <w:rPr>
          <w:rFonts w:hint="cs" w:ascii="Calibri" w:hAnsi="Calibri"/>
          <w:noProof w:val="0"/>
          <w:rtl/>
        </w:rPr>
        <w:t>ניכר</w:t>
      </w:r>
      <w:r w:rsidRPr="00416EFA" w:rsidR="00416EFA">
        <w:rPr>
          <w:rFonts w:hint="cs" w:ascii="Calibri" w:hAnsi="Calibri"/>
          <w:noProof w:val="0"/>
          <w:rtl/>
        </w:rPr>
        <w:t xml:space="preserve"> מקבלת השירות על ידי התובעים</w:t>
      </w:r>
      <w:r w:rsidR="00594243">
        <w:rPr>
          <w:rFonts w:hint="cs" w:ascii="Calibri" w:hAnsi="Calibri"/>
          <w:noProof w:val="0"/>
          <w:rtl/>
        </w:rPr>
        <w:t>,</w:t>
      </w:r>
      <w:r w:rsidRPr="00416EFA" w:rsidR="00416EFA">
        <w:rPr>
          <w:rFonts w:hint="cs" w:ascii="Calibri" w:hAnsi="Calibri"/>
          <w:noProof w:val="0"/>
          <w:rtl/>
        </w:rPr>
        <w:t xml:space="preserve"> </w:t>
      </w:r>
      <w:r w:rsidR="00594243">
        <w:rPr>
          <w:rFonts w:hint="cs" w:ascii="Calibri" w:hAnsi="Calibri"/>
          <w:noProof w:val="0"/>
          <w:rtl/>
        </w:rPr>
        <w:t>ו</w:t>
      </w:r>
      <w:r w:rsidRPr="00416EFA" w:rsidR="00416EFA">
        <w:rPr>
          <w:rFonts w:hint="cs" w:ascii="Calibri" w:hAnsi="Calibri"/>
          <w:noProof w:val="0"/>
          <w:rtl/>
        </w:rPr>
        <w:t>לאחר שהיה לנתבע זמן לשקול את דבריו (</w:t>
      </w:r>
      <w:r w:rsidRPr="0079013F" w:rsidR="00416EFA">
        <w:rPr>
          <w:rFonts w:hint="cs" w:ascii="Calibri" w:hAnsi="Calibri"/>
          <w:b/>
          <w:bCs/>
          <w:noProof w:val="0"/>
          <w:rtl/>
        </w:rPr>
        <w:t>פסקה 13 לסיכומי הנתבע</w:t>
      </w:r>
      <w:r w:rsidRPr="00416EFA" w:rsidR="00416EFA">
        <w:rPr>
          <w:rFonts w:hint="cs" w:ascii="Calibri" w:hAnsi="Calibri"/>
          <w:noProof w:val="0"/>
          <w:rtl/>
        </w:rPr>
        <w:t>)</w:t>
      </w:r>
      <w:r w:rsidR="007E1B1B">
        <w:rPr>
          <w:rFonts w:hint="cs" w:ascii="Calibri" w:hAnsi="Calibri"/>
          <w:noProof w:val="0"/>
          <w:rtl/>
        </w:rPr>
        <w:t>.</w:t>
      </w:r>
      <w:r w:rsidRPr="00416EFA" w:rsidR="00416EFA">
        <w:rPr>
          <w:rFonts w:hint="cs" w:ascii="Calibri" w:hAnsi="Calibri"/>
          <w:noProof w:val="0"/>
          <w:rtl/>
        </w:rPr>
        <w:t xml:space="preserve"> </w:t>
      </w:r>
      <w:r w:rsidR="007E1B1B">
        <w:rPr>
          <w:rFonts w:hint="cs" w:ascii="Calibri" w:hAnsi="Calibri"/>
          <w:noProof w:val="0"/>
          <w:rtl/>
        </w:rPr>
        <w:t>מדובר בדברים בוטים</w:t>
      </w:r>
      <w:r w:rsidR="00BA3D0F">
        <w:rPr>
          <w:rFonts w:hint="cs" w:ascii="Calibri" w:hAnsi="Calibri"/>
          <w:noProof w:val="0"/>
          <w:rtl/>
        </w:rPr>
        <w:t>,</w:t>
      </w:r>
      <w:r w:rsidR="007E1B1B">
        <w:rPr>
          <w:rFonts w:hint="cs" w:ascii="Calibri" w:hAnsi="Calibri"/>
          <w:noProof w:val="0"/>
          <w:rtl/>
        </w:rPr>
        <w:t xml:space="preserve"> שיש בהם כדי לפגוע לא רק בשמו הטוב של התובע אלא גם במטה לחמם של התובעים ובפרנסתם.</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BA3D0F" w:rsidRDefault="005F33E3">
      <w:pPr>
        <w:spacing w:line="360" w:lineRule="auto"/>
        <w:ind w:left="720" w:hanging="720"/>
        <w:jc w:val="both"/>
        <w:rPr>
          <w:rFonts w:ascii="Calibri" w:hAnsi="Calibri"/>
          <w:noProof w:val="0"/>
          <w:rtl/>
        </w:rPr>
      </w:pPr>
      <w:r>
        <w:rPr>
          <w:rFonts w:hint="cs" w:ascii="Calibri" w:hAnsi="Calibri"/>
          <w:noProof w:val="0"/>
          <w:rtl/>
        </w:rPr>
        <w:t>52.</w:t>
      </w:r>
      <w:r>
        <w:rPr>
          <w:rFonts w:hint="cs" w:ascii="Calibri" w:hAnsi="Calibri"/>
          <w:noProof w:val="0"/>
          <w:rtl/>
        </w:rPr>
        <w:tab/>
      </w:r>
      <w:r w:rsidR="007E1B1B">
        <w:rPr>
          <w:rFonts w:hint="cs" w:ascii="Calibri" w:hAnsi="Calibri"/>
          <w:noProof w:val="0"/>
          <w:rtl/>
        </w:rPr>
        <w:t>דעתי היא ש</w:t>
      </w:r>
      <w:r w:rsidRPr="00416EFA" w:rsidR="00416EFA">
        <w:rPr>
          <w:rFonts w:hint="cs" w:ascii="Calibri" w:hAnsi="Calibri"/>
          <w:noProof w:val="0"/>
          <w:rtl/>
        </w:rPr>
        <w:t>הפרסומים נשוא התובענה שבפני אינם חוסים תחת ההגנה של "זוטי דברים".</w:t>
      </w:r>
      <w:r w:rsidR="00A94A7F">
        <w:rPr>
          <w:rFonts w:hint="cs" w:ascii="Calibri" w:hAnsi="Calibri"/>
          <w:noProof w:val="0"/>
          <w:rtl/>
        </w:rPr>
        <w:t xml:space="preserve"> מדובר בשני סרטונים</w:t>
      </w:r>
      <w:r w:rsidR="00BA3D0F">
        <w:rPr>
          <w:rFonts w:hint="cs" w:ascii="Calibri" w:hAnsi="Calibri"/>
          <w:noProof w:val="0"/>
          <w:rtl/>
        </w:rPr>
        <w:t>,</w:t>
      </w:r>
      <w:r w:rsidR="00A94A7F">
        <w:rPr>
          <w:rFonts w:hint="cs" w:ascii="Calibri" w:hAnsi="Calibri"/>
          <w:noProof w:val="0"/>
          <w:rtl/>
        </w:rPr>
        <w:t xml:space="preserve"> אליהם נלוו </w:t>
      </w:r>
      <w:r w:rsidR="00BA3D0F">
        <w:rPr>
          <w:rFonts w:hint="cs" w:ascii="Calibri" w:hAnsi="Calibri"/>
          <w:noProof w:val="0"/>
          <w:rtl/>
        </w:rPr>
        <w:t>שני</w:t>
      </w:r>
      <w:r w:rsidRPr="00416EFA" w:rsidR="00416EFA">
        <w:rPr>
          <w:rFonts w:hint="cs" w:ascii="Calibri" w:hAnsi="Calibri"/>
          <w:noProof w:val="0"/>
          <w:rtl/>
        </w:rPr>
        <w:t xml:space="preserve"> </w:t>
      </w:r>
      <w:r w:rsidR="00594243">
        <w:rPr>
          <w:rFonts w:hint="cs" w:ascii="Calibri" w:hAnsi="Calibri"/>
          <w:noProof w:val="0"/>
          <w:rtl/>
        </w:rPr>
        <w:t>"</w:t>
      </w:r>
      <w:r w:rsidRPr="00416EFA" w:rsidR="00416EFA">
        <w:rPr>
          <w:rFonts w:hint="cs" w:ascii="Calibri" w:hAnsi="Calibri"/>
          <w:noProof w:val="0"/>
          <w:rtl/>
        </w:rPr>
        <w:t>פוסטים</w:t>
      </w:r>
      <w:r w:rsidR="00594243">
        <w:rPr>
          <w:rFonts w:hint="cs" w:ascii="Calibri" w:hAnsi="Calibri"/>
          <w:noProof w:val="0"/>
          <w:rtl/>
        </w:rPr>
        <w:t>"</w:t>
      </w:r>
      <w:r w:rsidR="00BA3D0F">
        <w:rPr>
          <w:rFonts w:hint="cs" w:ascii="Calibri" w:hAnsi="Calibri"/>
          <w:noProof w:val="0"/>
          <w:rtl/>
        </w:rPr>
        <w:t>,</w:t>
      </w:r>
      <w:r w:rsidR="00110AE2">
        <w:rPr>
          <w:rFonts w:hint="cs" w:ascii="Calibri" w:hAnsi="Calibri"/>
          <w:noProof w:val="0"/>
          <w:rtl/>
        </w:rPr>
        <w:t xml:space="preserve"> שפרסם הנתבע</w:t>
      </w:r>
      <w:r w:rsidR="00BC320C">
        <w:rPr>
          <w:rFonts w:hint="cs" w:ascii="Calibri" w:hAnsi="Calibri"/>
          <w:noProof w:val="0"/>
          <w:rtl/>
        </w:rPr>
        <w:t xml:space="preserve"> </w:t>
      </w:r>
      <w:r w:rsidRPr="00416EFA" w:rsidR="00416EFA">
        <w:rPr>
          <w:rFonts w:hint="cs" w:ascii="Calibri" w:hAnsi="Calibri"/>
          <w:noProof w:val="0"/>
          <w:rtl/>
        </w:rPr>
        <w:t>בדף הפייסבוק הפרטי שלו.</w:t>
      </w:r>
      <w:r w:rsidR="00BC320C">
        <w:rPr>
          <w:rFonts w:hint="cs" w:ascii="Calibri" w:hAnsi="Calibri"/>
          <w:noProof w:val="0"/>
          <w:rtl/>
        </w:rPr>
        <w:t xml:space="preserve"> </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110AE2" w:rsidP="006310E1" w:rsidRDefault="005F33E3">
      <w:pPr>
        <w:spacing w:line="360" w:lineRule="auto"/>
        <w:ind w:left="720" w:hanging="720"/>
        <w:jc w:val="both"/>
        <w:rPr>
          <w:rFonts w:ascii="Calibri" w:hAnsi="Calibri"/>
          <w:noProof w:val="0"/>
          <w:rtl/>
        </w:rPr>
      </w:pPr>
      <w:r>
        <w:rPr>
          <w:rFonts w:hint="cs" w:ascii="Calibri" w:hAnsi="Calibri"/>
          <w:noProof w:val="0"/>
          <w:rtl/>
        </w:rPr>
        <w:t>53.</w:t>
      </w:r>
      <w:r>
        <w:rPr>
          <w:rFonts w:hint="cs" w:ascii="Calibri" w:hAnsi="Calibri"/>
          <w:noProof w:val="0"/>
          <w:rtl/>
        </w:rPr>
        <w:tab/>
      </w:r>
      <w:r w:rsidRPr="00416EFA" w:rsidR="00416EFA">
        <w:rPr>
          <w:rFonts w:hint="cs" w:ascii="Calibri" w:hAnsi="Calibri"/>
          <w:noProof w:val="0"/>
          <w:rtl/>
        </w:rPr>
        <w:t xml:space="preserve">כמו כן, הנתבע אינו מתכחש לכך כי דף הפייסבוק הפרטי שלו כולל למעלה מ- 2,000 חברים, </w:t>
      </w:r>
      <w:r w:rsidR="00594243">
        <w:rPr>
          <w:rFonts w:hint="cs" w:ascii="Calibri" w:hAnsi="Calibri"/>
          <w:noProof w:val="0"/>
          <w:rtl/>
        </w:rPr>
        <w:t>למעלה מכך,</w:t>
      </w:r>
      <w:r w:rsidRPr="00416EFA" w:rsidR="00416EFA">
        <w:rPr>
          <w:rFonts w:hint="cs" w:ascii="Calibri" w:hAnsi="Calibri"/>
          <w:noProof w:val="0"/>
          <w:rtl/>
        </w:rPr>
        <w:t xml:space="preserve"> הנתבע אף </w:t>
      </w:r>
      <w:r w:rsidR="007E1B1B">
        <w:rPr>
          <w:rFonts w:hint="cs" w:ascii="Calibri" w:hAnsi="Calibri"/>
          <w:noProof w:val="0"/>
          <w:rtl/>
        </w:rPr>
        <w:t>הודה</w:t>
      </w:r>
      <w:r w:rsidRPr="00416EFA" w:rsidR="00416EFA">
        <w:rPr>
          <w:rFonts w:hint="cs" w:ascii="Calibri" w:hAnsi="Calibri"/>
          <w:noProof w:val="0"/>
          <w:rtl/>
        </w:rPr>
        <w:t xml:space="preserve"> בחק</w:t>
      </w:r>
      <w:r w:rsidR="007E1B1B">
        <w:rPr>
          <w:rFonts w:hint="cs" w:ascii="Calibri" w:hAnsi="Calibri"/>
          <w:noProof w:val="0"/>
          <w:rtl/>
        </w:rPr>
        <w:t>י</w:t>
      </w:r>
      <w:r w:rsidRPr="00416EFA" w:rsidR="00416EFA">
        <w:rPr>
          <w:rFonts w:hint="cs" w:ascii="Calibri" w:hAnsi="Calibri"/>
          <w:noProof w:val="0"/>
          <w:rtl/>
        </w:rPr>
        <w:t>רה הנגדית כי "</w:t>
      </w:r>
      <w:r w:rsidRPr="00416EFA" w:rsidR="00416EFA">
        <w:rPr>
          <w:rFonts w:hint="cs" w:ascii="Calibri" w:hAnsi="Calibri"/>
          <w:b/>
          <w:bCs/>
          <w:noProof w:val="0"/>
          <w:rtl/>
        </w:rPr>
        <w:t xml:space="preserve">יש הרבה שהגיבו" </w:t>
      </w:r>
      <w:r w:rsidRPr="00416EFA" w:rsidR="00416EFA">
        <w:rPr>
          <w:rFonts w:hint="cs" w:ascii="Calibri" w:hAnsi="Calibri"/>
          <w:noProof w:val="0"/>
          <w:rtl/>
        </w:rPr>
        <w:t>(</w:t>
      </w:r>
      <w:r w:rsidRPr="00416EFA" w:rsidR="00416EFA">
        <w:rPr>
          <w:rFonts w:hint="cs" w:ascii="Calibri" w:hAnsi="Calibri"/>
          <w:b/>
          <w:bCs/>
          <w:noProof w:val="0"/>
          <w:rtl/>
        </w:rPr>
        <w:t>עמ' 32 ש' 16 לפרוטוקול</w:t>
      </w:r>
      <w:r w:rsidRPr="0079013F" w:rsidR="00110AE2">
        <w:rPr>
          <w:rFonts w:hint="cs" w:ascii="Calibri" w:hAnsi="Calibri"/>
          <w:noProof w:val="0"/>
          <w:rtl/>
        </w:rPr>
        <w:t>)</w:t>
      </w:r>
      <w:r w:rsidR="007E1B1B">
        <w:rPr>
          <w:rFonts w:hint="cs" w:ascii="Calibri" w:hAnsi="Calibri"/>
          <w:noProof w:val="0"/>
          <w:rtl/>
        </w:rPr>
        <w:t xml:space="preserve"> לסרטונים שפרסם, ומכאן שהייתה חשיפה ניכרת לפרסומים.</w:t>
      </w:r>
      <w:r w:rsidR="00BC320C">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54.</w:t>
      </w:r>
      <w:r>
        <w:rPr>
          <w:rFonts w:hint="cs" w:ascii="Calibri" w:hAnsi="Calibri"/>
          <w:noProof w:val="0"/>
          <w:rtl/>
        </w:rPr>
        <w:tab/>
      </w:r>
      <w:r w:rsidRPr="00416EFA" w:rsidR="00416EFA">
        <w:rPr>
          <w:rFonts w:hint="cs" w:ascii="Calibri" w:hAnsi="Calibri"/>
          <w:noProof w:val="0"/>
          <w:rtl/>
        </w:rPr>
        <w:t>הנתבע לא הסתפק בפרסום סרטון אחד</w:t>
      </w:r>
      <w:r w:rsidR="007E1B1B">
        <w:rPr>
          <w:rFonts w:hint="cs" w:ascii="Calibri" w:hAnsi="Calibri"/>
          <w:noProof w:val="0"/>
          <w:rtl/>
        </w:rPr>
        <w:t>,</w:t>
      </w:r>
      <w:r w:rsidRPr="00416EFA" w:rsidR="00416EFA">
        <w:rPr>
          <w:rFonts w:hint="cs" w:ascii="Calibri" w:hAnsi="Calibri"/>
          <w:noProof w:val="0"/>
          <w:rtl/>
        </w:rPr>
        <w:t xml:space="preserve"> אלא כחודש לאחר פרסום הסרטון הראשון</w:t>
      </w:r>
      <w:r w:rsidR="00A94A7F">
        <w:rPr>
          <w:rFonts w:hint="cs" w:ascii="Calibri" w:hAnsi="Calibri"/>
          <w:noProof w:val="0"/>
          <w:rtl/>
        </w:rPr>
        <w:t>,</w:t>
      </w:r>
      <w:r w:rsidRPr="00416EFA" w:rsidR="00416EFA">
        <w:rPr>
          <w:rFonts w:hint="cs" w:ascii="Calibri" w:hAnsi="Calibri"/>
          <w:noProof w:val="0"/>
          <w:rtl/>
        </w:rPr>
        <w:t xml:space="preserve"> פרסם </w:t>
      </w:r>
      <w:r w:rsidR="00A94A7F">
        <w:rPr>
          <w:rFonts w:hint="cs" w:ascii="Calibri" w:hAnsi="Calibri"/>
          <w:noProof w:val="0"/>
          <w:rtl/>
        </w:rPr>
        <w:t xml:space="preserve">הנתבע </w:t>
      </w:r>
      <w:r w:rsidRPr="00416EFA" w:rsidR="00416EFA">
        <w:rPr>
          <w:rFonts w:hint="cs" w:ascii="Calibri" w:hAnsi="Calibri"/>
          <w:noProof w:val="0"/>
          <w:rtl/>
        </w:rPr>
        <w:t>סרטון</w:t>
      </w:r>
      <w:r w:rsidR="00594243">
        <w:rPr>
          <w:rFonts w:hint="cs" w:ascii="Calibri" w:hAnsi="Calibri"/>
          <w:noProof w:val="0"/>
          <w:rtl/>
        </w:rPr>
        <w:t xml:space="preserve"> נוסף</w:t>
      </w:r>
      <w:r w:rsidR="007E1B1B">
        <w:rPr>
          <w:rFonts w:hint="cs" w:ascii="Calibri" w:hAnsi="Calibri"/>
          <w:noProof w:val="0"/>
          <w:rtl/>
        </w:rPr>
        <w:t>,</w:t>
      </w:r>
      <w:r w:rsidRPr="00416EFA" w:rsidR="00416EFA">
        <w:rPr>
          <w:rFonts w:hint="cs" w:ascii="Calibri" w:hAnsi="Calibri"/>
          <w:noProof w:val="0"/>
          <w:rtl/>
        </w:rPr>
        <w:t xml:space="preserve"> </w:t>
      </w:r>
      <w:r w:rsidR="00A94A7F">
        <w:rPr>
          <w:rFonts w:hint="cs" w:ascii="Calibri" w:hAnsi="Calibri"/>
          <w:noProof w:val="0"/>
          <w:rtl/>
        </w:rPr>
        <w:t xml:space="preserve">בו </w:t>
      </w:r>
      <w:r w:rsidR="007E1B1B">
        <w:rPr>
          <w:rFonts w:hint="cs" w:ascii="Calibri" w:hAnsi="Calibri"/>
          <w:noProof w:val="0"/>
          <w:rtl/>
        </w:rPr>
        <w:t xml:space="preserve">הוא </w:t>
      </w:r>
      <w:r w:rsidR="00A94A7F">
        <w:rPr>
          <w:rFonts w:hint="cs" w:ascii="Calibri" w:hAnsi="Calibri"/>
          <w:noProof w:val="0"/>
          <w:rtl/>
        </w:rPr>
        <w:t>משמיץ את התובעים.</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7E1B1B" w:rsidP="006310E1" w:rsidRDefault="005F33E3">
      <w:pPr>
        <w:spacing w:line="360" w:lineRule="auto"/>
        <w:ind w:left="720" w:hanging="720"/>
        <w:jc w:val="both"/>
        <w:rPr>
          <w:rFonts w:ascii="Calibri" w:hAnsi="Calibri"/>
          <w:noProof w:val="0"/>
          <w:rtl/>
        </w:rPr>
      </w:pPr>
      <w:r>
        <w:rPr>
          <w:rFonts w:hint="cs" w:ascii="Calibri" w:hAnsi="Calibri"/>
          <w:noProof w:val="0"/>
          <w:rtl/>
        </w:rPr>
        <w:t>55.</w:t>
      </w:r>
      <w:r>
        <w:rPr>
          <w:rFonts w:hint="cs" w:ascii="Calibri" w:hAnsi="Calibri"/>
          <w:noProof w:val="0"/>
          <w:rtl/>
        </w:rPr>
        <w:tab/>
      </w:r>
      <w:r w:rsidR="007E1B1B">
        <w:rPr>
          <w:rFonts w:hint="cs" w:ascii="Calibri" w:hAnsi="Calibri"/>
          <w:noProof w:val="0"/>
          <w:rtl/>
        </w:rPr>
        <w:t>לכן, אני דוחה את הטענה כאילו מדובר בזוטי דברים.</w:t>
      </w:r>
      <w:r>
        <w:rPr>
          <w:rFonts w:hint="cs" w:ascii="Calibri" w:hAnsi="Calibri"/>
          <w:noProof w:val="0"/>
          <w:rtl/>
        </w:rPr>
        <w:t xml:space="preserve"> </w:t>
      </w:r>
    </w:p>
    <w:p w:rsidR="005F33E3" w:rsidP="006310E1" w:rsidRDefault="005F33E3">
      <w:pPr>
        <w:spacing w:line="360" w:lineRule="auto"/>
        <w:ind w:left="720" w:hanging="720"/>
        <w:jc w:val="both"/>
        <w:rPr>
          <w:rFonts w:ascii="Calibri" w:hAnsi="Calibri"/>
          <w:noProof w:val="0"/>
          <w:rtl/>
        </w:rPr>
      </w:pPr>
    </w:p>
    <w:p w:rsidR="005F33E3" w:rsidP="006310E1" w:rsidRDefault="005F33E3">
      <w:pPr>
        <w:spacing w:line="360" w:lineRule="auto"/>
        <w:ind w:left="720" w:hanging="720"/>
        <w:jc w:val="both"/>
        <w:rPr>
          <w:rFonts w:ascii="Calibri" w:hAnsi="Calibri"/>
          <w:noProof w:val="0"/>
          <w:rtl/>
        </w:rPr>
      </w:pPr>
      <w:r>
        <w:rPr>
          <w:rFonts w:hint="cs" w:ascii="Calibri" w:hAnsi="Calibri"/>
          <w:b/>
          <w:bCs/>
          <w:noProof w:val="0"/>
          <w:u w:val="single"/>
          <w:rtl/>
        </w:rPr>
        <w:t>זכותה של החברה לפיצוי מכח החוק:</w:t>
      </w:r>
    </w:p>
    <w:p w:rsidR="00416EFA" w:rsidP="006310E1" w:rsidRDefault="005F33E3">
      <w:pPr>
        <w:spacing w:line="360" w:lineRule="auto"/>
        <w:ind w:left="720" w:hanging="720"/>
        <w:jc w:val="both"/>
        <w:rPr>
          <w:rFonts w:ascii="Calibri" w:hAnsi="Calibri"/>
          <w:noProof w:val="0"/>
          <w:rtl/>
        </w:rPr>
      </w:pPr>
      <w:r>
        <w:rPr>
          <w:rFonts w:hint="cs" w:ascii="Calibri" w:hAnsi="Calibri"/>
          <w:noProof w:val="0"/>
          <w:rtl/>
        </w:rPr>
        <w:t>56.</w:t>
      </w:r>
      <w:r>
        <w:rPr>
          <w:rFonts w:hint="cs" w:ascii="Calibri" w:hAnsi="Calibri"/>
          <w:noProof w:val="0"/>
          <w:rtl/>
        </w:rPr>
        <w:tab/>
      </w:r>
      <w:r w:rsidRPr="00D776C3" w:rsidR="00416EFA">
        <w:rPr>
          <w:rFonts w:hint="cs" w:ascii="Calibri" w:hAnsi="Calibri"/>
          <w:noProof w:val="0"/>
          <w:rtl/>
        </w:rPr>
        <w:t>הנתבע טוען כי</w:t>
      </w:r>
      <w:r w:rsidRPr="00D776C3" w:rsidR="00A94A7F">
        <w:rPr>
          <w:rFonts w:hint="cs" w:ascii="Calibri" w:hAnsi="Calibri"/>
          <w:noProof w:val="0"/>
          <w:rtl/>
        </w:rPr>
        <w:t>,</w:t>
      </w:r>
      <w:r w:rsidRPr="00D776C3" w:rsidR="00416EFA">
        <w:rPr>
          <w:rFonts w:hint="cs" w:ascii="Calibri" w:hAnsi="Calibri"/>
          <w:noProof w:val="0"/>
          <w:rtl/>
        </w:rPr>
        <w:t xml:space="preserve"> על פי הגישה הנהוגה כיום בפסיקה, במקום בו תאגיד הוא הנפגע מהוצאת לשון הרע, בית המשפט אינו </w:t>
      </w:r>
      <w:r w:rsidRPr="00D776C3" w:rsidR="00151C24">
        <w:rPr>
          <w:rFonts w:hint="cs" w:ascii="Calibri" w:hAnsi="Calibri"/>
          <w:noProof w:val="0"/>
          <w:rtl/>
        </w:rPr>
        <w:t>מוסמך לפסוק פיצוי ללא הוכחת נזק.</w:t>
      </w:r>
      <w:r w:rsidRPr="00D776C3" w:rsidR="00416EFA">
        <w:rPr>
          <w:rFonts w:hint="cs" w:ascii="Calibri" w:hAnsi="Calibri"/>
          <w:noProof w:val="0"/>
          <w:rtl/>
        </w:rPr>
        <w:t xml:space="preserve"> </w:t>
      </w:r>
      <w:r w:rsidRPr="00D776C3" w:rsidR="00D776C3">
        <w:rPr>
          <w:rFonts w:hint="cs" w:ascii="Calibri" w:hAnsi="Calibri"/>
          <w:noProof w:val="0"/>
          <w:rtl/>
        </w:rPr>
        <w:t>אני דוחה טענה זו. ב</w:t>
      </w:r>
      <w:r w:rsidRPr="00D776C3" w:rsidR="00416EFA">
        <w:rPr>
          <w:rFonts w:hint="cs" w:ascii="Calibri" w:hAnsi="Calibri"/>
          <w:noProof w:val="0"/>
          <w:rtl/>
        </w:rPr>
        <w:t xml:space="preserve">רע"א 2015/15 </w:t>
      </w:r>
      <w:r w:rsidRPr="00D776C3" w:rsidR="00416EFA">
        <w:rPr>
          <w:rFonts w:hint="cs" w:ascii="Calibri" w:hAnsi="Calibri"/>
          <w:b/>
          <w:bCs/>
          <w:noProof w:val="0"/>
          <w:rtl/>
        </w:rPr>
        <w:t>פלבסקי נ' חברת מקור הפורמייקה בע"מ</w:t>
      </w:r>
      <w:r w:rsidRPr="00D776C3" w:rsidR="00416EFA">
        <w:rPr>
          <w:rFonts w:hint="cs" w:ascii="Calibri" w:hAnsi="Calibri"/>
          <w:noProof w:val="0"/>
          <w:rtl/>
        </w:rPr>
        <w:t xml:space="preserve"> (פורסם בנבו, 04.08.2016)</w:t>
      </w:r>
      <w:r w:rsidR="00BC320C">
        <w:rPr>
          <w:rFonts w:hint="cs" w:ascii="Calibri" w:hAnsi="Calibri"/>
          <w:noProof w:val="0"/>
          <w:rtl/>
        </w:rPr>
        <w:t xml:space="preserve"> </w:t>
      </w:r>
      <w:r w:rsidRPr="00D776C3" w:rsidR="00416EFA">
        <w:rPr>
          <w:rFonts w:hint="cs" w:ascii="Calibri" w:hAnsi="Calibri"/>
          <w:noProof w:val="0"/>
          <w:rtl/>
        </w:rPr>
        <w:t xml:space="preserve">(להלן: </w:t>
      </w:r>
      <w:r w:rsidRPr="00D776C3" w:rsidR="00416EFA">
        <w:rPr>
          <w:rFonts w:hint="cs" w:ascii="Calibri" w:hAnsi="Calibri"/>
          <w:b/>
          <w:bCs/>
          <w:noProof w:val="0"/>
          <w:rtl/>
        </w:rPr>
        <w:t>"עניין חברת מקור הפורמייקה בע"מ"</w:t>
      </w:r>
      <w:r w:rsidRPr="00D776C3" w:rsidR="00416EFA">
        <w:rPr>
          <w:rFonts w:hint="cs" w:ascii="Calibri" w:hAnsi="Calibri"/>
          <w:noProof w:val="0"/>
          <w:rtl/>
        </w:rPr>
        <w:t>)</w:t>
      </w:r>
      <w:r w:rsidRPr="00D776C3" w:rsidR="00151C24">
        <w:rPr>
          <w:rFonts w:hint="cs" w:ascii="Calibri" w:hAnsi="Calibri"/>
          <w:noProof w:val="0"/>
          <w:rtl/>
        </w:rPr>
        <w:t>,</w:t>
      </w:r>
      <w:r w:rsidRPr="00D776C3" w:rsidR="00416EFA">
        <w:rPr>
          <w:rFonts w:hint="cs" w:ascii="Calibri" w:hAnsi="Calibri"/>
          <w:noProof w:val="0"/>
          <w:rtl/>
        </w:rPr>
        <w:t xml:space="preserve"> </w:t>
      </w:r>
      <w:r w:rsidRPr="00D776C3" w:rsidR="00D776C3">
        <w:rPr>
          <w:rFonts w:hint="cs" w:ascii="Calibri" w:hAnsi="Calibri"/>
          <w:noProof w:val="0"/>
          <w:rtl/>
        </w:rPr>
        <w:t xml:space="preserve">נדרש בית המפשט העליון בדיוק לשאלה זו וקבע כי </w:t>
      </w:r>
      <w:r w:rsidRPr="00D776C3" w:rsidR="00416EFA">
        <w:rPr>
          <w:rFonts w:hint="cs" w:ascii="Calibri" w:hAnsi="Calibri"/>
          <w:noProof w:val="0"/>
          <w:rtl/>
        </w:rPr>
        <w:t>ניתן לפצות תאגיד על ל</w:t>
      </w:r>
      <w:r w:rsidRPr="00D776C3" w:rsidR="000558DC">
        <w:rPr>
          <w:rFonts w:hint="cs" w:ascii="Calibri" w:hAnsi="Calibri"/>
          <w:noProof w:val="0"/>
          <w:rtl/>
        </w:rPr>
        <w:t>שון הרע בלא הוכחת נזק (פסקה ג')</w:t>
      </w:r>
      <w:r w:rsidRPr="00D776C3" w:rsidR="00416EFA">
        <w:rPr>
          <w:rFonts w:hint="cs" w:ascii="Calibri" w:hAnsi="Calibri"/>
          <w:noProof w:val="0"/>
          <w:rtl/>
        </w:rPr>
        <w:t>:</w:t>
      </w:r>
    </w:p>
    <w:p w:rsidR="00416EFA" w:rsidP="006310E1" w:rsidRDefault="000E5895">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 xml:space="preserve">"בשאלה של השתת פיצוי ללא הוכחת נזק בגין לשון הרע על תאגיד דעתנו כדעת בתי המשפט הקודמים, קרי, כי הדבר אפשרי על פי הדין. בעינינו, כך כמעט בחינת פשיטא. </w:t>
      </w:r>
      <w:hyperlink w:history="1" r:id="rId25">
        <w:r w:rsidRPr="00416EFA" w:rsidR="00416EFA">
          <w:rPr>
            <w:rFonts w:hint="cs" w:ascii="Calibri" w:hAnsi="Calibri"/>
            <w:b/>
            <w:bCs/>
            <w:noProof w:val="0"/>
            <w:rtl/>
          </w:rPr>
          <w:t>סעיף 7א</w:t>
        </w:r>
      </w:hyperlink>
      <w:r w:rsidRPr="00416EFA" w:rsidR="00416EFA">
        <w:rPr>
          <w:rFonts w:hint="cs" w:ascii="Calibri" w:hAnsi="Calibri"/>
          <w:b/>
          <w:bCs/>
          <w:noProof w:val="0"/>
          <w:rtl/>
        </w:rPr>
        <w:t xml:space="preserve"> ל</w:t>
      </w:r>
      <w:hyperlink w:history="1" r:id="rId26">
        <w:r w:rsidRPr="00416EFA" w:rsidR="00416EFA">
          <w:rPr>
            <w:rFonts w:hint="cs" w:ascii="Calibri" w:hAnsi="Calibri"/>
            <w:b/>
            <w:bCs/>
            <w:noProof w:val="0"/>
            <w:rtl/>
          </w:rPr>
          <w:t>חוק איסור לשון הרע</w:t>
        </w:r>
      </w:hyperlink>
      <w:r w:rsidRPr="00416EFA" w:rsidR="00416EFA">
        <w:rPr>
          <w:rFonts w:hint="cs" w:ascii="Calibri" w:hAnsi="Calibri"/>
          <w:b/>
          <w:bCs/>
          <w:noProof w:val="0"/>
          <w:rtl/>
        </w:rPr>
        <w:t>, תשכ"ה-1965 (שהוסף בתיקון מס' 6 בתשנ"ט) בא לאפשר, כאשר ברי כי הוצאה לשון הרע ולא תמיד ניתן לכמת את נזקיה, פיצוי בסכום מסוים ומוגבל (50,000 ₪, ובמקרים שהוכחה כוונה לפגוע - כפל הסכום)."</w:t>
      </w:r>
    </w:p>
    <w:p w:rsidR="00BA3D0F" w:rsidP="006310E1" w:rsidRDefault="00BA3D0F">
      <w:pPr>
        <w:spacing w:line="360" w:lineRule="auto"/>
        <w:jc w:val="both"/>
        <w:rPr>
          <w:rFonts w:ascii="Calibri" w:hAnsi="Calibri"/>
          <w:b/>
          <w:bCs/>
          <w:noProof w:val="0"/>
          <w:rtl/>
        </w:rPr>
      </w:pPr>
    </w:p>
    <w:p w:rsidR="00BA3D0F" w:rsidP="00BA3D0F" w:rsidRDefault="000E5895">
      <w:pPr>
        <w:spacing w:line="360" w:lineRule="auto"/>
        <w:jc w:val="both"/>
        <w:rPr>
          <w:rFonts w:ascii="Calibri" w:hAnsi="Calibri"/>
          <w:noProof w:val="0"/>
          <w:rtl/>
        </w:rPr>
      </w:pPr>
      <w:r w:rsidRPr="000E5895">
        <w:rPr>
          <w:rFonts w:hint="cs" w:ascii="Calibri" w:hAnsi="Calibri"/>
          <w:b/>
          <w:bCs/>
          <w:noProof w:val="0"/>
          <w:u w:val="single"/>
          <w:rtl/>
        </w:rPr>
        <w:t>הפיצוי</w:t>
      </w:r>
    </w:p>
    <w:p w:rsidR="00416EFA" w:rsidP="00BA3D0F" w:rsidRDefault="000E5895">
      <w:pPr>
        <w:spacing w:line="360" w:lineRule="auto"/>
        <w:jc w:val="both"/>
        <w:rPr>
          <w:rFonts w:ascii="Calibri" w:hAnsi="Calibri"/>
          <w:noProof w:val="0"/>
          <w:rtl/>
        </w:rPr>
      </w:pPr>
      <w:r>
        <w:rPr>
          <w:rFonts w:hint="cs" w:ascii="Calibri" w:hAnsi="Calibri"/>
          <w:noProof w:val="0"/>
          <w:rtl/>
        </w:rPr>
        <w:lastRenderedPageBreak/>
        <w:t>57.</w:t>
      </w:r>
      <w:r>
        <w:rPr>
          <w:rFonts w:ascii="Calibri" w:hAnsi="Calibri"/>
          <w:noProof w:val="0"/>
          <w:rtl/>
        </w:rPr>
        <w:tab/>
      </w:r>
      <w:r w:rsidRPr="00416EFA" w:rsidR="00416EFA">
        <w:rPr>
          <w:rFonts w:hint="cs" w:ascii="Calibri" w:hAnsi="Calibri"/>
          <w:noProof w:val="0"/>
          <w:rtl/>
        </w:rPr>
        <w:t>הפיצוי בגין לשון הרע משמש לשם הרתעה, כמו גם כהכרה שיפוטית בטענה כי שמו הטוב של ה</w:t>
      </w:r>
      <w:r w:rsidR="00E3228A">
        <w:rPr>
          <w:rFonts w:hint="cs" w:ascii="Calibri" w:hAnsi="Calibri"/>
          <w:noProof w:val="0"/>
          <w:rtl/>
        </w:rPr>
        <w:t>ת</w:t>
      </w:r>
      <w:r w:rsidR="00490C8C">
        <w:rPr>
          <w:rFonts w:hint="cs" w:ascii="Calibri" w:hAnsi="Calibri"/>
          <w:noProof w:val="0"/>
          <w:rtl/>
        </w:rPr>
        <w:t>ובע</w:t>
      </w:r>
      <w:r w:rsidR="00E3228A">
        <w:rPr>
          <w:rFonts w:hint="cs" w:ascii="Calibri" w:hAnsi="Calibri"/>
          <w:noProof w:val="0"/>
          <w:rtl/>
        </w:rPr>
        <w:t xml:space="preserve"> </w:t>
      </w:r>
      <w:r w:rsidRPr="00416EFA" w:rsidR="00416EFA">
        <w:rPr>
          <w:rFonts w:hint="cs" w:ascii="Calibri" w:hAnsi="Calibri"/>
          <w:noProof w:val="0"/>
          <w:rtl/>
        </w:rPr>
        <w:t xml:space="preserve">נפגע ללא הצדקה. הפיצוי נועד גם לשקם את רגשות הניזוק, לתקן את הנזק לשמו הטוב ואת מעמדו הציבורי, ובכך להשיב את המצב לקדמותו. </w:t>
      </w:r>
    </w:p>
    <w:p w:rsidR="00416EFA" w:rsidP="006310E1" w:rsidRDefault="000E5895">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ראה: </w:t>
      </w:r>
      <w:hyperlink w:history="1" r:id="rId27">
        <w:r w:rsidRPr="00416EFA" w:rsidR="00416EFA">
          <w:rPr>
            <w:rFonts w:hint="cs" w:ascii="Calibri" w:hAnsi="Calibri"/>
            <w:noProof w:val="0"/>
            <w:rtl/>
          </w:rPr>
          <w:t xml:space="preserve">רע"א 4740/00 </w:t>
        </w:r>
        <w:r w:rsidRPr="00416EFA" w:rsidR="00416EFA">
          <w:rPr>
            <w:rFonts w:hint="cs" w:ascii="Calibri" w:hAnsi="Calibri"/>
            <w:b/>
            <w:bCs/>
            <w:noProof w:val="0"/>
            <w:rtl/>
          </w:rPr>
          <w:t>אמר ואח' נ' יוסף ואח'</w:t>
        </w:r>
        <w:r w:rsidRPr="00416EFA" w:rsidR="00416EFA">
          <w:rPr>
            <w:rFonts w:hint="cs" w:ascii="Calibri" w:hAnsi="Calibri"/>
            <w:noProof w:val="0"/>
            <w:rtl/>
          </w:rPr>
          <w:t>, פ"ד נה</w:t>
        </w:r>
      </w:hyperlink>
      <w:r w:rsidRPr="00416EFA" w:rsidR="00416EFA">
        <w:rPr>
          <w:rFonts w:hint="cs" w:ascii="Calibri" w:hAnsi="Calibri"/>
          <w:noProof w:val="0"/>
          <w:rtl/>
        </w:rPr>
        <w:t>(5) 510, 521-525;</w:t>
      </w:r>
      <w:r w:rsidR="00BC320C">
        <w:rPr>
          <w:rFonts w:hint="cs" w:ascii="Calibri" w:hAnsi="Calibri"/>
          <w:noProof w:val="0"/>
          <w:rtl/>
        </w:rPr>
        <w:t xml:space="preserve"> </w:t>
      </w:r>
    </w:p>
    <w:p w:rsidR="00416EFA" w:rsidP="006310E1" w:rsidRDefault="000E5895">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אורי </w:t>
      </w:r>
      <w:hyperlink w:history="1" r:id="rId28">
        <w:r w:rsidRPr="00416EFA" w:rsidR="00416EFA">
          <w:rPr>
            <w:rFonts w:hint="cs" w:ascii="Calibri" w:hAnsi="Calibri"/>
            <w:noProof w:val="0"/>
            <w:rtl/>
          </w:rPr>
          <w:t>שנהר, דיני לשון הרע</w:t>
        </w:r>
      </w:hyperlink>
      <w:r w:rsidRPr="00416EFA" w:rsidR="00416EFA">
        <w:rPr>
          <w:rFonts w:hint="cs" w:ascii="Calibri" w:hAnsi="Calibri"/>
          <w:noProof w:val="0"/>
          <w:rtl/>
        </w:rPr>
        <w:t xml:space="preserve"> עמ' 369; </w:t>
      </w:r>
    </w:p>
    <w:p w:rsidR="00416EFA" w:rsidP="006310E1" w:rsidRDefault="000E5895">
      <w:pPr>
        <w:spacing w:line="360" w:lineRule="auto"/>
        <w:ind w:left="720" w:hanging="720"/>
        <w:jc w:val="both"/>
        <w:rPr>
          <w:rFonts w:ascii="Calibri" w:hAnsi="Calibri"/>
          <w:noProof w:val="0"/>
          <w:rtl/>
        </w:rPr>
      </w:pPr>
      <w:r>
        <w:rPr>
          <w:rFonts w:ascii="Calibri" w:hAnsi="Calibri"/>
          <w:noProof w:val="0"/>
          <w:rtl/>
        </w:rPr>
        <w:tab/>
      </w:r>
      <w:hyperlink w:history="1" r:id="rId29">
        <w:r w:rsidRPr="00416EFA" w:rsidR="00416EFA">
          <w:rPr>
            <w:rFonts w:hint="cs" w:ascii="Calibri" w:hAnsi="Calibri"/>
            <w:noProof w:val="0"/>
            <w:rtl/>
          </w:rPr>
          <w:t xml:space="preserve">ע"א 802/87 </w:t>
        </w:r>
        <w:r w:rsidRPr="00416EFA" w:rsidR="00416EFA">
          <w:rPr>
            <w:rFonts w:hint="cs" w:ascii="Calibri" w:hAnsi="Calibri"/>
            <w:b/>
            <w:bCs/>
            <w:noProof w:val="0"/>
            <w:rtl/>
          </w:rPr>
          <w:t>עקיבא נוף נ' אורי אבנרי</w:t>
        </w:r>
        <w:r w:rsidRPr="00416EFA" w:rsidR="00416EFA">
          <w:rPr>
            <w:rFonts w:hint="cs" w:ascii="Calibri" w:hAnsi="Calibri"/>
            <w:noProof w:val="0"/>
            <w:rtl/>
          </w:rPr>
          <w:t>, פ"ד מה</w:t>
        </w:r>
      </w:hyperlink>
      <w:r w:rsidRPr="00416EFA" w:rsidR="00416EFA">
        <w:rPr>
          <w:rFonts w:hint="cs" w:ascii="Calibri" w:hAnsi="Calibri"/>
          <w:noProof w:val="0"/>
          <w:rtl/>
        </w:rPr>
        <w:t>(2) 489, 493-494;</w:t>
      </w:r>
    </w:p>
    <w:p w:rsidR="00416EFA" w:rsidP="006310E1" w:rsidRDefault="000E5895">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חאלד גנאים, מרדכי קרמניצר, בועז שנור, </w:t>
      </w:r>
      <w:r w:rsidRPr="00416EFA" w:rsidR="00416EFA">
        <w:rPr>
          <w:rFonts w:hint="cs" w:ascii="Calibri" w:hAnsi="Calibri"/>
          <w:b/>
          <w:bCs/>
          <w:noProof w:val="0"/>
          <w:rtl/>
        </w:rPr>
        <w:t>לשון הרע - הדין המצוי והרצוי</w:t>
      </w:r>
      <w:r w:rsidRPr="00416EFA" w:rsidR="00416EFA">
        <w:rPr>
          <w:rFonts w:hint="cs" w:ascii="Calibri" w:hAnsi="Calibri"/>
          <w:noProof w:val="0"/>
          <w:rtl/>
        </w:rPr>
        <w:t xml:space="preserve"> (2005) בעמ' 401-403.</w:t>
      </w:r>
      <w:r>
        <w:rPr>
          <w:rFonts w:hint="cs" w:ascii="Calibri" w:hAnsi="Calibri"/>
          <w:noProof w:val="0"/>
          <w:rtl/>
        </w:rPr>
        <w:t xml:space="preserve"> </w:t>
      </w:r>
    </w:p>
    <w:p w:rsidR="000E5895" w:rsidP="006310E1" w:rsidRDefault="000E5895">
      <w:pPr>
        <w:spacing w:line="360" w:lineRule="auto"/>
        <w:ind w:left="720" w:hanging="720"/>
        <w:jc w:val="both"/>
        <w:rPr>
          <w:rFonts w:ascii="Calibri" w:hAnsi="Calibri"/>
          <w:noProof w:val="0"/>
          <w:rtl/>
        </w:rPr>
      </w:pPr>
    </w:p>
    <w:p w:rsidR="00D776C3" w:rsidP="006310E1" w:rsidRDefault="000E5895">
      <w:pPr>
        <w:spacing w:line="360" w:lineRule="auto"/>
        <w:ind w:left="720" w:hanging="720"/>
        <w:jc w:val="both"/>
        <w:rPr>
          <w:rFonts w:ascii="Calibri" w:hAnsi="Calibri"/>
          <w:noProof w:val="0"/>
          <w:rtl/>
        </w:rPr>
      </w:pPr>
      <w:r>
        <w:rPr>
          <w:rFonts w:hint="cs" w:ascii="Calibri" w:hAnsi="Calibri"/>
          <w:noProof w:val="0"/>
          <w:rtl/>
        </w:rPr>
        <w:t>58.</w:t>
      </w:r>
      <w:r>
        <w:rPr>
          <w:rFonts w:hint="cs" w:ascii="Calibri" w:hAnsi="Calibri"/>
          <w:noProof w:val="0"/>
          <w:rtl/>
        </w:rPr>
        <w:tab/>
      </w:r>
      <w:r w:rsidRPr="00416EFA" w:rsidR="00416EFA">
        <w:rPr>
          <w:rFonts w:hint="cs" w:ascii="Calibri" w:hAnsi="Calibri"/>
          <w:noProof w:val="0"/>
          <w:rtl/>
        </w:rPr>
        <w:t>התנהגות התובע, ומעמדו בקהילה קודם לפרסום, הנם בין השיקולים בהם יתחשב בית המשפט בפסיקת פיצוי בגין לשון הרע. זאת, במיוחד שעה שלא הוכח נזק ממון - כמו בענייננו, וכאשר מדובר בטענה לנזק שנגרם לשמו הטוב של התובע</w:t>
      </w:r>
      <w:r w:rsidR="00A94A7F">
        <w:rPr>
          <w:rFonts w:hint="cs" w:ascii="Calibri" w:hAnsi="Calibri"/>
          <w:noProof w:val="0"/>
          <w:rtl/>
        </w:rPr>
        <w:t>ים</w:t>
      </w:r>
      <w:r w:rsidRPr="00416EFA" w:rsidR="00416EFA">
        <w:rPr>
          <w:rFonts w:hint="cs" w:ascii="Calibri" w:hAnsi="Calibri"/>
          <w:noProof w:val="0"/>
          <w:rtl/>
        </w:rPr>
        <w:t xml:space="preserve">. </w:t>
      </w:r>
    </w:p>
    <w:p w:rsidR="00416EFA" w:rsidP="006310E1" w:rsidRDefault="000E5895">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כך קבע בית המשפט העליון: </w:t>
      </w:r>
    </w:p>
    <w:p w:rsidR="00416EFA" w:rsidP="006310E1" w:rsidRDefault="000E5895">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"הנזק בו מדובר בענייננו הוא נזק טהור לשמו הטוב של המערער, שכן לא נטען בפנינו כי הפרסום גרם נזק ממון. כיצד יקבע בית המשפט את שיעור הפיצויים במקרה זה? "בפסיקת פיצויים בגין לשון הרע יתחשב בית המשפט, בין היתר, בהיקף הפגיעה, במעמדו של הניזוק בקהילתו, בהשפלה שסבל, בכאב ובסבל שהיו מנת חלקו, ובתוצאות הצפויות מכל אלה בעתיד. הבחינה היא אינדבידואלית. אין לקבוע "תעריפים". בכל מקרה יש להתחשב בטיב הפרסום, בהיקפו, באמינותו, במידת פגיעתו ובהתנהגות הצדדים. אכן, התנהגותו של הניזוק לפני פרסום ולאחריו עשוי להוות אמצעי בעזרתו ניתן לעמוד על נזקו. בדומה, התנהגותו של המזיק אף היא עשויה להשפיע על שיעור הנזק והערכתו" (עניין מאר בעמ' 525)".</w:t>
      </w:r>
      <w:r>
        <w:rPr>
          <w:rFonts w:hint="cs" w:ascii="Calibri" w:hAnsi="Calibri"/>
          <w:b/>
          <w:bCs/>
          <w:noProof w:val="0"/>
          <w:rtl/>
        </w:rPr>
        <w:t xml:space="preserve"> </w:t>
      </w:r>
    </w:p>
    <w:p w:rsidR="00416EFA" w:rsidP="006310E1" w:rsidRDefault="000E5895">
      <w:pPr>
        <w:spacing w:line="360" w:lineRule="auto"/>
        <w:ind w:left="720" w:hanging="720"/>
        <w:jc w:val="both"/>
        <w:rPr>
          <w:rFonts w:ascii="Calibri" w:hAnsi="Calibri"/>
          <w:noProof w:val="0"/>
          <w:rtl/>
        </w:rPr>
      </w:pPr>
      <w:r>
        <w:rPr>
          <w:rFonts w:ascii="Calibri" w:hAnsi="Calibri"/>
          <w:b/>
          <w:bCs/>
          <w:noProof w:val="0"/>
          <w:rtl/>
        </w:rPr>
        <w:tab/>
      </w:r>
      <w:r w:rsidRPr="00416EFA" w:rsidR="00416EFA">
        <w:rPr>
          <w:rFonts w:hint="cs" w:ascii="Calibri" w:hAnsi="Calibri"/>
          <w:noProof w:val="0"/>
          <w:rtl/>
        </w:rPr>
        <w:t xml:space="preserve">(ראו </w:t>
      </w:r>
      <w:hyperlink w:history="1" r:id="rId30">
        <w:r w:rsidRPr="00416EFA" w:rsidR="00416EFA">
          <w:rPr>
            <w:rFonts w:hint="cs" w:ascii="Calibri" w:hAnsi="Calibri"/>
            <w:noProof w:val="0"/>
            <w:rtl/>
          </w:rPr>
          <w:t>רע"א 10520/03</w:t>
        </w:r>
      </w:hyperlink>
      <w:r w:rsidRPr="00416EFA" w:rsidR="00416EFA">
        <w:rPr>
          <w:rFonts w:hint="cs" w:ascii="Calibri" w:hAnsi="Calibri"/>
          <w:noProof w:val="0"/>
          <w:rtl/>
        </w:rPr>
        <w:t xml:space="preserve"> </w:t>
      </w:r>
      <w:r w:rsidRPr="00416EFA" w:rsidR="00416EFA">
        <w:rPr>
          <w:rFonts w:hint="cs" w:ascii="Calibri" w:hAnsi="Calibri"/>
          <w:b/>
          <w:bCs/>
          <w:noProof w:val="0"/>
          <w:rtl/>
        </w:rPr>
        <w:t>איתמר בן גביר נ' אמנון דנקנר</w:t>
      </w:r>
      <w:r w:rsidRPr="00416EFA" w:rsidR="00416EFA">
        <w:rPr>
          <w:rFonts w:hint="cs" w:ascii="Calibri" w:hAnsi="Calibri"/>
          <w:noProof w:val="0"/>
          <w:rtl/>
        </w:rPr>
        <w:t>, בעמ' 116-115 לפסה"ד (פורסם בנבו, מיום 12.11.06)).</w:t>
      </w:r>
    </w:p>
    <w:p w:rsidR="000E5895" w:rsidP="006310E1" w:rsidRDefault="000E5895">
      <w:pPr>
        <w:spacing w:line="360" w:lineRule="auto"/>
        <w:ind w:left="720" w:hanging="720"/>
        <w:jc w:val="both"/>
        <w:rPr>
          <w:rFonts w:ascii="Calibri" w:hAnsi="Calibri"/>
          <w:noProof w:val="0"/>
          <w:rtl/>
        </w:rPr>
      </w:pPr>
    </w:p>
    <w:p w:rsidR="00416EFA" w:rsidP="006310E1" w:rsidRDefault="000E5895">
      <w:pPr>
        <w:spacing w:line="360" w:lineRule="auto"/>
        <w:ind w:left="720" w:hanging="720"/>
        <w:jc w:val="both"/>
        <w:rPr>
          <w:rFonts w:ascii="Calibri" w:hAnsi="Calibri"/>
          <w:noProof w:val="0"/>
          <w:rtl/>
        </w:rPr>
      </w:pPr>
      <w:r>
        <w:rPr>
          <w:rFonts w:ascii="Calibri" w:hAnsi="Calibri"/>
          <w:noProof w:val="0"/>
          <w:rtl/>
        </w:rPr>
        <w:tab/>
      </w:r>
      <w:r w:rsidRPr="00416EFA" w:rsidR="00416EFA">
        <w:rPr>
          <w:rFonts w:hint="cs" w:ascii="Calibri" w:hAnsi="Calibri"/>
          <w:noProof w:val="0"/>
          <w:rtl/>
        </w:rPr>
        <w:t xml:space="preserve">וכך נקבע גם בבית המשפט המחוזי: </w:t>
      </w:r>
    </w:p>
    <w:p w:rsidR="00416EFA" w:rsidP="006310E1" w:rsidRDefault="000E5895">
      <w:pPr>
        <w:spacing w:line="360" w:lineRule="auto"/>
        <w:ind w:left="1440" w:hanging="720"/>
        <w:jc w:val="both"/>
        <w:rPr>
          <w:rFonts w:ascii="Calibri" w:hAnsi="Calibri"/>
          <w:b/>
          <w:bCs/>
          <w:noProof w:val="0"/>
          <w:rtl/>
        </w:rPr>
      </w:pPr>
      <w:r>
        <w:rPr>
          <w:rFonts w:ascii="Calibri" w:hAnsi="Calibri"/>
          <w:noProof w:val="0"/>
          <w:rtl/>
        </w:rPr>
        <w:tab/>
      </w:r>
      <w:r w:rsidRPr="00416EFA" w:rsidR="00416EFA">
        <w:rPr>
          <w:rFonts w:hint="cs" w:ascii="Calibri" w:hAnsi="Calibri"/>
          <w:b/>
          <w:bCs/>
          <w:noProof w:val="0"/>
          <w:rtl/>
        </w:rPr>
        <w:t>"בית המשפט מייחס חשיבות בקביעת שיעור הפיצוי להתנהגות הניזוק ולמעמדו קודם לאירוע הפגיעה ונותן משקל גם להתנהגות הפוגע בעת הפרסום... בית משפט גם עשוי להתחשב בקביעת שיעור הפיצוי בשמו הרע של הנפגע, אופיו, מעשיו, עברו - ככל שאלה נוגעים במישרין ללשון הרע (</w:t>
      </w:r>
      <w:hyperlink w:history="1" r:id="rId31">
        <w:r w:rsidRPr="00416EFA" w:rsidR="00416EFA">
          <w:rPr>
            <w:rFonts w:hint="cs" w:ascii="Calibri" w:hAnsi="Calibri"/>
            <w:b/>
            <w:bCs/>
            <w:noProof w:val="0"/>
            <w:rtl/>
          </w:rPr>
          <w:t>ע"א 9258/04</w:t>
        </w:r>
      </w:hyperlink>
      <w:r w:rsidRPr="00416EFA" w:rsidR="00416EFA">
        <w:rPr>
          <w:rFonts w:hint="cs" w:ascii="Calibri" w:hAnsi="Calibri"/>
          <w:b/>
          <w:bCs/>
          <w:noProof w:val="0"/>
          <w:rtl/>
        </w:rPr>
        <w:t xml:space="preserve"> חורי נ' חברת כל אלרעב בע"מ (תק על 2005(2) 4243), וכן ע"א 4840/00 אמר נ' יוסף, פ"ד נה(5) 510)".</w:t>
      </w:r>
    </w:p>
    <w:p w:rsidR="00416EFA" w:rsidP="006310E1" w:rsidRDefault="000E5895">
      <w:pPr>
        <w:spacing w:line="360" w:lineRule="auto"/>
        <w:ind w:left="720" w:hanging="720"/>
        <w:jc w:val="both"/>
        <w:rPr>
          <w:rFonts w:ascii="Calibri" w:hAnsi="Calibri"/>
          <w:noProof w:val="0"/>
          <w:rtl/>
        </w:rPr>
      </w:pPr>
      <w:r>
        <w:rPr>
          <w:rFonts w:ascii="Calibri" w:hAnsi="Calibri"/>
          <w:b/>
          <w:bCs/>
          <w:noProof w:val="0"/>
          <w:rtl/>
        </w:rPr>
        <w:tab/>
      </w:r>
      <w:r w:rsidRPr="00416EFA" w:rsidR="00416EFA">
        <w:rPr>
          <w:rFonts w:hint="cs" w:ascii="Calibri" w:hAnsi="Calibri"/>
          <w:noProof w:val="0"/>
          <w:rtl/>
        </w:rPr>
        <w:t xml:space="preserve">(ראה </w:t>
      </w:r>
      <w:hyperlink w:history="1" r:id="rId32">
        <w:r w:rsidRPr="00416EFA" w:rsidR="00416EFA">
          <w:rPr>
            <w:rFonts w:hint="cs" w:ascii="Calibri" w:hAnsi="Calibri"/>
            <w:noProof w:val="0"/>
            <w:rtl/>
          </w:rPr>
          <w:t>ע"א (מחוזי ת"א) 53491-09-14</w:t>
        </w:r>
      </w:hyperlink>
      <w:r w:rsidRPr="00416EFA" w:rsidR="00416EFA">
        <w:rPr>
          <w:rFonts w:hint="cs" w:ascii="Calibri" w:hAnsi="Calibri"/>
          <w:noProof w:val="0"/>
          <w:rtl/>
        </w:rPr>
        <w:t xml:space="preserve"> </w:t>
      </w:r>
      <w:r w:rsidRPr="00416EFA" w:rsidR="00416EFA">
        <w:rPr>
          <w:rFonts w:hint="cs" w:ascii="Calibri" w:hAnsi="Calibri"/>
          <w:b/>
          <w:bCs/>
          <w:noProof w:val="0"/>
          <w:rtl/>
        </w:rPr>
        <w:t>בוברוב נ' קרמונה</w:t>
      </w:r>
      <w:r w:rsidRPr="00416EFA" w:rsidR="00416EFA">
        <w:rPr>
          <w:rFonts w:hint="cs" w:ascii="Calibri" w:hAnsi="Calibri"/>
          <w:noProof w:val="0"/>
          <w:rtl/>
        </w:rPr>
        <w:t xml:space="preserve"> (פורסם בנבו, מיום 01.04.15)).</w:t>
      </w:r>
      <w:r>
        <w:rPr>
          <w:rFonts w:hint="cs" w:ascii="Calibri" w:hAnsi="Calibri"/>
          <w:noProof w:val="0"/>
          <w:rtl/>
        </w:rPr>
        <w:t xml:space="preserve"> </w:t>
      </w:r>
    </w:p>
    <w:p w:rsidR="000E5895" w:rsidP="006310E1" w:rsidRDefault="000E5895">
      <w:pPr>
        <w:spacing w:line="360" w:lineRule="auto"/>
        <w:ind w:left="720" w:hanging="720"/>
        <w:jc w:val="both"/>
        <w:rPr>
          <w:rFonts w:ascii="Calibri" w:hAnsi="Calibri"/>
          <w:noProof w:val="0"/>
          <w:rtl/>
        </w:rPr>
      </w:pPr>
    </w:p>
    <w:p w:rsidR="005A0DDD" w:rsidP="000F4B2E" w:rsidRDefault="000E5895">
      <w:pPr>
        <w:spacing w:line="360" w:lineRule="auto"/>
        <w:ind w:left="720" w:hanging="720"/>
        <w:jc w:val="both"/>
        <w:rPr>
          <w:rtl/>
        </w:rPr>
      </w:pPr>
      <w:r>
        <w:rPr>
          <w:rFonts w:hint="cs" w:ascii="Calibri" w:hAnsi="Calibri"/>
          <w:noProof w:val="0"/>
          <w:rtl/>
        </w:rPr>
        <w:lastRenderedPageBreak/>
        <w:t>59.</w:t>
      </w:r>
      <w:r>
        <w:rPr>
          <w:rFonts w:hint="cs" w:ascii="Calibri" w:hAnsi="Calibri"/>
          <w:noProof w:val="0"/>
          <w:rtl/>
        </w:rPr>
        <w:tab/>
      </w:r>
      <w:r w:rsidR="005A0DDD">
        <w:rPr>
          <w:rFonts w:hint="cs" w:ascii="Calibri" w:hAnsi="Calibri"/>
          <w:noProof w:val="0"/>
          <w:rtl/>
        </w:rPr>
        <w:t xml:space="preserve">לצד כל אלה, יש לזכור שהסכומים הנקובים בחוק הם בגדר "תיקרה" בלבד. יפים לעניין זה הדברים שבפסק הדין </w:t>
      </w:r>
      <w:r w:rsidR="005A0DDD">
        <w:rPr>
          <w:rFonts w:hint="cs"/>
          <w:rtl/>
        </w:rPr>
        <w:t>ב</w:t>
      </w:r>
      <w:r w:rsidR="005A0DDD">
        <w:rPr>
          <w:rtl/>
        </w:rPr>
        <w:t>תא</w:t>
      </w:r>
      <w:r w:rsidR="005A0DDD">
        <w:t xml:space="preserve"> )</w:t>
      </w:r>
      <w:r w:rsidR="005A0DDD">
        <w:rPr>
          <w:rtl/>
        </w:rPr>
        <w:t>ת</w:t>
      </w:r>
      <w:r w:rsidR="005A0DDD">
        <w:t>"</w:t>
      </w:r>
      <w:r w:rsidR="005A0DDD">
        <w:rPr>
          <w:rtl/>
        </w:rPr>
        <w:t>א</w:t>
      </w:r>
      <w:r w:rsidR="005A0DDD">
        <w:t xml:space="preserve"> 61925-10-15(  </w:t>
      </w:r>
      <w:r w:rsidR="005A0DDD">
        <w:rPr>
          <w:rtl/>
        </w:rPr>
        <w:t>עמוסאפלברג</w:t>
      </w:r>
      <w:r w:rsidR="005A0DDD">
        <w:t xml:space="preserve"> </w:t>
      </w:r>
      <w:r w:rsidR="005A0DDD">
        <w:rPr>
          <w:rtl/>
        </w:rPr>
        <w:t>נ</w:t>
      </w:r>
      <w:r w:rsidR="005A0DDD">
        <w:t xml:space="preserve">' </w:t>
      </w:r>
      <w:r w:rsidR="005A0DDD">
        <w:rPr>
          <w:rtl/>
        </w:rPr>
        <w:t>אליאס</w:t>
      </w:r>
      <w:r w:rsidR="005A0DDD">
        <w:rPr>
          <w:rFonts w:hint="cs"/>
          <w:rtl/>
        </w:rPr>
        <w:t xml:space="preserve"> </w:t>
      </w:r>
      <w:r w:rsidR="005A0DDD">
        <w:rPr>
          <w:rtl/>
        </w:rPr>
        <w:t>שירי</w:t>
      </w:r>
      <w:r w:rsidR="005A0DDD">
        <w:rPr>
          <w:rFonts w:hint="cs"/>
          <w:rtl/>
        </w:rPr>
        <w:t>, פסק דין מיום 7.1.18 , בסעיף 15 ואילך.</w:t>
      </w:r>
    </w:p>
    <w:p w:rsidR="000F4B2E" w:rsidP="005A0DDD" w:rsidRDefault="000F4B2E">
      <w:pPr>
        <w:ind w:left="720" w:hanging="720"/>
      </w:pPr>
    </w:p>
    <w:p w:rsidR="00D776C3" w:rsidP="000F4B2E" w:rsidRDefault="005A0DDD">
      <w:pPr>
        <w:spacing w:line="360" w:lineRule="auto"/>
        <w:ind w:left="720" w:hanging="720"/>
        <w:jc w:val="both"/>
        <w:rPr>
          <w:rFonts w:ascii="Calibri" w:hAnsi="Calibri"/>
          <w:noProof w:val="0"/>
          <w:rtl/>
        </w:rPr>
      </w:pPr>
      <w:r>
        <w:rPr>
          <w:rFonts w:hint="cs" w:ascii="Calibri" w:hAnsi="Calibri"/>
          <w:noProof w:val="0"/>
          <w:rtl/>
        </w:rPr>
        <w:t xml:space="preserve"> </w:t>
      </w:r>
      <w:r w:rsidR="000F4B2E">
        <w:rPr>
          <w:rFonts w:hint="cs" w:ascii="Calibri" w:hAnsi="Calibri"/>
          <w:noProof w:val="0"/>
          <w:rtl/>
        </w:rPr>
        <w:t>60.</w:t>
      </w:r>
      <w:r w:rsidR="000F4B2E">
        <w:rPr>
          <w:rFonts w:hint="cs" w:ascii="Calibri" w:hAnsi="Calibri"/>
          <w:noProof w:val="0"/>
          <w:rtl/>
        </w:rPr>
        <w:tab/>
      </w:r>
      <w:r w:rsidR="00D776C3">
        <w:rPr>
          <w:rFonts w:hint="cs" w:ascii="Calibri" w:hAnsi="Calibri"/>
          <w:noProof w:val="0"/>
          <w:rtl/>
        </w:rPr>
        <w:t>בנסיבות העניין, בהתחשב בפרסומים ובתוכנם</w:t>
      </w:r>
      <w:r>
        <w:rPr>
          <w:rFonts w:hint="cs" w:ascii="Calibri" w:hAnsi="Calibri"/>
          <w:noProof w:val="0"/>
          <w:rtl/>
        </w:rPr>
        <w:t xml:space="preserve">, </w:t>
      </w:r>
      <w:r w:rsidR="00D776C3">
        <w:rPr>
          <w:rFonts w:hint="cs" w:ascii="Calibri" w:hAnsi="Calibri"/>
          <w:noProof w:val="0"/>
          <w:rtl/>
        </w:rPr>
        <w:t>אני מחליטה לחייב את הנתבע לשלם לתובעים</w:t>
      </w:r>
      <w:r w:rsidR="000F4B2E">
        <w:rPr>
          <w:rFonts w:hint="cs" w:ascii="Calibri" w:hAnsi="Calibri"/>
          <w:noProof w:val="0"/>
          <w:rtl/>
        </w:rPr>
        <w:t>,</w:t>
      </w:r>
      <w:r w:rsidR="00D776C3">
        <w:rPr>
          <w:rFonts w:hint="cs" w:ascii="Calibri" w:hAnsi="Calibri"/>
          <w:noProof w:val="0"/>
          <w:rtl/>
        </w:rPr>
        <w:t xml:space="preserve"> יחד ולחוד</w:t>
      </w:r>
      <w:r w:rsidR="000F4B2E">
        <w:rPr>
          <w:rFonts w:hint="cs" w:ascii="Calibri" w:hAnsi="Calibri"/>
          <w:noProof w:val="0"/>
          <w:rtl/>
        </w:rPr>
        <w:t>,</w:t>
      </w:r>
      <w:bookmarkStart w:name="_GoBack" w:id="2"/>
      <w:bookmarkEnd w:id="2"/>
      <w:r w:rsidR="00D776C3">
        <w:rPr>
          <w:rFonts w:hint="cs" w:ascii="Calibri" w:hAnsi="Calibri"/>
          <w:noProof w:val="0"/>
          <w:rtl/>
        </w:rPr>
        <w:t xml:space="preserve"> פיצוי בסכום של </w:t>
      </w:r>
      <w:r>
        <w:rPr>
          <w:rFonts w:hint="cs" w:ascii="Calibri" w:hAnsi="Calibri"/>
          <w:noProof w:val="0"/>
          <w:rtl/>
        </w:rPr>
        <w:t>20</w:t>
      </w:r>
      <w:r w:rsidR="00D776C3">
        <w:rPr>
          <w:rFonts w:hint="cs" w:ascii="Calibri" w:hAnsi="Calibri"/>
          <w:noProof w:val="0"/>
          <w:rtl/>
        </w:rPr>
        <w:t xml:space="preserve">,000 </w:t>
      </w:r>
      <w:r w:rsidR="00D776C3">
        <w:rPr>
          <w:rFonts w:hint="eastAsia" w:ascii="Calibri" w:hAnsi="Calibri"/>
          <w:noProof w:val="0"/>
          <w:rtl/>
        </w:rPr>
        <w:t>₪</w:t>
      </w:r>
      <w:r w:rsidR="00D776C3">
        <w:rPr>
          <w:rFonts w:hint="cs" w:ascii="Calibri" w:hAnsi="Calibri"/>
          <w:noProof w:val="0"/>
          <w:rtl/>
        </w:rPr>
        <w:t>.</w:t>
      </w:r>
    </w:p>
    <w:p w:rsidR="00D776C3" w:rsidP="005A0DDD" w:rsidRDefault="000E5895">
      <w:pPr>
        <w:spacing w:line="360" w:lineRule="auto"/>
        <w:ind w:left="720" w:hanging="720"/>
        <w:jc w:val="both"/>
        <w:rPr>
          <w:rFonts w:ascii="Calibri" w:hAnsi="Calibri"/>
          <w:noProof w:val="0"/>
          <w:rtl/>
        </w:rPr>
      </w:pPr>
      <w:r>
        <w:rPr>
          <w:rFonts w:ascii="Calibri" w:hAnsi="Calibri"/>
          <w:noProof w:val="0"/>
          <w:rtl/>
        </w:rPr>
        <w:tab/>
      </w:r>
      <w:r w:rsidR="00D776C3">
        <w:rPr>
          <w:rFonts w:hint="cs" w:ascii="Calibri" w:hAnsi="Calibri"/>
          <w:noProof w:val="0"/>
          <w:rtl/>
        </w:rPr>
        <w:t>בנוסף, ישלם הנתבע לתובעים יחד ולחוד את הוצאות המשפט (אגרות מסירות ושכר עדים)</w:t>
      </w:r>
      <w:r w:rsidR="00BA3D0F">
        <w:rPr>
          <w:rFonts w:hint="cs" w:ascii="Calibri" w:hAnsi="Calibri"/>
          <w:noProof w:val="0"/>
          <w:rtl/>
        </w:rPr>
        <w:t>,</w:t>
      </w:r>
      <w:r w:rsidR="00D776C3">
        <w:rPr>
          <w:rFonts w:hint="cs" w:ascii="Calibri" w:hAnsi="Calibri"/>
          <w:noProof w:val="0"/>
          <w:rtl/>
        </w:rPr>
        <w:t xml:space="preserve"> ועל כל אלה שכ"ט עו"ד לתובעים בסכום של </w:t>
      </w:r>
      <w:r w:rsidR="005A0DDD">
        <w:rPr>
          <w:rFonts w:hint="cs" w:ascii="Calibri" w:hAnsi="Calibri"/>
          <w:noProof w:val="0"/>
          <w:rtl/>
        </w:rPr>
        <w:t xml:space="preserve">7,500 </w:t>
      </w:r>
      <w:r w:rsidR="00D776C3">
        <w:rPr>
          <w:rFonts w:hint="eastAsia" w:ascii="Calibri" w:hAnsi="Calibri"/>
          <w:noProof w:val="0"/>
          <w:rtl/>
        </w:rPr>
        <w:t>₪</w:t>
      </w:r>
      <w:r w:rsidR="00D776C3">
        <w:rPr>
          <w:rFonts w:hint="cs" w:ascii="Calibri" w:hAnsi="Calibri"/>
          <w:noProof w:val="0"/>
          <w:rtl/>
        </w:rPr>
        <w:t>.</w:t>
      </w:r>
    </w:p>
    <w:p w:rsidR="000E5895" w:rsidP="00BA3D0F" w:rsidRDefault="000E5895">
      <w:pPr>
        <w:spacing w:line="360" w:lineRule="auto"/>
        <w:jc w:val="both"/>
        <w:rPr>
          <w:rFonts w:ascii="Calibri" w:hAnsi="Calibri"/>
          <w:noProof w:val="0"/>
          <w:rtl/>
        </w:rPr>
      </w:pPr>
    </w:p>
    <w:p w:rsidRPr="000E5895" w:rsidR="000E5895" w:rsidP="006310E1" w:rsidRDefault="000E5895">
      <w:pPr>
        <w:spacing w:line="360" w:lineRule="auto"/>
        <w:jc w:val="both"/>
        <w:rPr>
          <w:rFonts w:ascii="Calibri" w:hAnsi="Calibri"/>
          <w:b/>
          <w:bCs/>
          <w:noProof w:val="0"/>
          <w:u w:val="single"/>
          <w:rtl/>
        </w:rPr>
      </w:pPr>
      <w:r w:rsidRPr="000E5895">
        <w:rPr>
          <w:rFonts w:hint="cs" w:ascii="Calibri" w:hAnsi="Calibri"/>
          <w:b/>
          <w:bCs/>
          <w:noProof w:val="0"/>
          <w:u w:val="single"/>
          <w:rtl/>
        </w:rPr>
        <w:t xml:space="preserve">המזכירות תעביר לצדדים עותק מפסק הדין. </w:t>
      </w:r>
    </w:p>
    <w:p w:rsidR="000E5895" w:rsidP="000E5895" w:rsidRDefault="000E5895">
      <w:pPr>
        <w:spacing w:line="360" w:lineRule="auto"/>
        <w:rPr>
          <w:rFonts w:ascii="Calibri" w:hAnsi="Calibri"/>
          <w:noProof w:val="0"/>
          <w:rtl/>
        </w:rPr>
      </w:pPr>
    </w:p>
    <w:sectPr w:rsidR="000E5895" w:rsidSect="00903896">
      <w:headerReference w:type="default" r:id="rId33"/>
      <w:footerReference w:type="default" r:id="rId3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5"/>
      <w:jc w:val="center"/>
      <w:rPr>
        <w:rStyle w:val="af"/>
      </w:rPr>
    </w:pPr>
    <w:r w:rsidRPr="004E6E3C">
      <w:rPr>
        <w:rStyle w:val="af"/>
        <w:rFonts w:cs="Times New Roman"/>
      </w:rPr>
      <w:fldChar w:fldCharType="begin"/>
    </w:r>
    <w:r w:rsidRPr="004E6E3C" w:rsidR="00005C8B">
      <w:rPr>
        <w:rStyle w:val="af"/>
        <w:rFonts w:cs="Times New Roman"/>
      </w:rPr>
      <w:instrText xml:space="preserve"> PAGE </w:instrText>
    </w:r>
    <w:r w:rsidRPr="004E6E3C">
      <w:rPr>
        <w:rStyle w:val="af"/>
        <w:rFonts w:cs="Times New Roman"/>
      </w:rPr>
      <w:fldChar w:fldCharType="separate"/>
    </w:r>
    <w:r w:rsidR="00EB02DE">
      <w:rPr>
        <w:rStyle w:val="af"/>
        <w:rFonts w:cs="Times New Roman"/>
        <w:rtl/>
      </w:rPr>
      <w:t>15</w:t>
    </w:r>
    <w:r w:rsidRPr="004E6E3C">
      <w:rPr>
        <w:rStyle w:val="af"/>
        <w:rFonts w:cs="Times New Roman"/>
      </w:rPr>
      <w:fldChar w:fldCharType="end"/>
    </w:r>
    <w:r w:rsidRPr="004E6E3C" w:rsidR="00005C8B">
      <w:rPr>
        <w:rStyle w:val="af"/>
        <w:rFonts w:hint="cs"/>
        <w:rtl/>
      </w:rPr>
      <w:t xml:space="preserve"> מתוך </w:t>
    </w:r>
    <w:r w:rsidRPr="004E6E3C">
      <w:rPr>
        <w:rStyle w:val="af"/>
      </w:rPr>
      <w:fldChar w:fldCharType="begin"/>
    </w:r>
    <w:r w:rsidRPr="004E6E3C" w:rsidR="00005C8B">
      <w:rPr>
        <w:rStyle w:val="af"/>
      </w:rPr>
      <w:instrText xml:space="preserve"> NUMPAGES </w:instrText>
    </w:r>
    <w:r w:rsidRPr="004E6E3C">
      <w:rPr>
        <w:rStyle w:val="af"/>
      </w:rPr>
      <w:fldChar w:fldCharType="separate"/>
    </w:r>
    <w:r w:rsidR="00EB02DE">
      <w:rPr>
        <w:rStyle w:val="af"/>
        <w:rtl/>
      </w:rPr>
      <w:t>15</w:t>
    </w:r>
    <w:r w:rsidRPr="004E6E3C">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B02D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בחדרה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EB02DE">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8876-05-16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שרות טרקטורים זמר בע"מ ואח' נ' עסלי</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4059"/>
    <w:multiLevelType w:val="hybridMultilevel"/>
    <w:tmpl w:val="557C0AE4"/>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FF07E5E"/>
    <w:multiLevelType w:val="hybridMultilevel"/>
    <w:tmpl w:val="65C0FF3A"/>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09F2CB5"/>
    <w:multiLevelType w:val="hybridMultilevel"/>
    <w:tmpl w:val="A63265D2"/>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84A31"/>
    <w:multiLevelType w:val="hybridMultilevel"/>
    <w:tmpl w:val="0F6860FA"/>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A4809"/>
    <w:multiLevelType w:val="hybridMultilevel"/>
    <w:tmpl w:val="F14C8CC6"/>
    <w:lvl w:ilvl="0" w:tplc="920C57A0">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774F8"/>
    <w:multiLevelType w:val="hybridMultilevel"/>
    <w:tmpl w:val="54DE1BDC"/>
    <w:lvl w:ilvl="0" w:tplc="469E73A2">
      <w:start w:val="1"/>
      <w:numFmt w:val="decimal"/>
      <w:lvlText w:val="%1."/>
      <w:lvlJc w:val="left"/>
      <w:pPr>
        <w:ind w:left="1077" w:hanging="360"/>
      </w:pPr>
      <w:rPr>
        <w:rFonts w:cs="Times New Roman"/>
        <w:b w:val="0"/>
        <w:bCs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2D6E1442"/>
    <w:multiLevelType w:val="hybridMultilevel"/>
    <w:tmpl w:val="1C9857A8"/>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E9366D0"/>
    <w:multiLevelType w:val="hybridMultilevel"/>
    <w:tmpl w:val="1C38F7B6"/>
    <w:lvl w:ilvl="0" w:tplc="469E73A2">
      <w:start w:val="1"/>
      <w:numFmt w:val="decimal"/>
      <w:lvlText w:val="%1."/>
      <w:lvlJc w:val="left"/>
      <w:pPr>
        <w:ind w:left="1440" w:hanging="360"/>
      </w:pPr>
      <w:rPr>
        <w:rFonts w:cs="Times New Roman"/>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6C0AC1"/>
    <w:multiLevelType w:val="hybridMultilevel"/>
    <w:tmpl w:val="4A8C47C4"/>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227805"/>
    <w:multiLevelType w:val="hybridMultilevel"/>
    <w:tmpl w:val="E236BBA6"/>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6A67FDC"/>
    <w:multiLevelType w:val="hybridMultilevel"/>
    <w:tmpl w:val="CB3EB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77C10"/>
    <w:multiLevelType w:val="hybridMultilevel"/>
    <w:tmpl w:val="BF0A9C74"/>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C184A79"/>
    <w:multiLevelType w:val="hybridMultilevel"/>
    <w:tmpl w:val="8D2A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E4343"/>
    <w:multiLevelType w:val="hybridMultilevel"/>
    <w:tmpl w:val="A9C80380"/>
    <w:lvl w:ilvl="0" w:tplc="469E73A2">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A6C04AD"/>
    <w:multiLevelType w:val="hybridMultilevel"/>
    <w:tmpl w:val="9CCE329E"/>
    <w:lvl w:ilvl="0" w:tplc="55A64266">
      <w:start w:val="1"/>
      <w:numFmt w:val="hebrew1"/>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8"/>
  </w:num>
  <w:num w:numId="2">
    <w:abstractNumId w:val="14"/>
  </w:num>
  <w:num w:numId="3">
    <w:abstractNumId w:val="0"/>
  </w:num>
  <w:num w:numId="4">
    <w:abstractNumId w:val="10"/>
  </w:num>
  <w:num w:numId="5">
    <w:abstractNumId w:val="4"/>
  </w:num>
  <w:num w:numId="6">
    <w:abstractNumId w:val="9"/>
  </w:num>
  <w:num w:numId="7">
    <w:abstractNumId w:val="6"/>
  </w:num>
  <w:num w:numId="8">
    <w:abstractNumId w:val="13"/>
  </w:num>
  <w:num w:numId="9">
    <w:abstractNumId w:val="11"/>
  </w:num>
  <w:num w:numId="10">
    <w:abstractNumId w:val="12"/>
  </w:num>
  <w:num w:numId="11">
    <w:abstractNumId w:val="1"/>
  </w:num>
  <w:num w:numId="12">
    <w:abstractNumId w:val="5"/>
  </w:num>
  <w:num w:numId="13">
    <w:abstractNumId w:val="3"/>
  </w:num>
  <w:num w:numId="14">
    <w:abstractNumId w:val="7"/>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2A46"/>
    <w:rsid w:val="000146C2"/>
    <w:rsid w:val="00016C35"/>
    <w:rsid w:val="000173E8"/>
    <w:rsid w:val="000258FD"/>
    <w:rsid w:val="00054209"/>
    <w:rsid w:val="000558DC"/>
    <w:rsid w:val="00056255"/>
    <w:rsid w:val="000564AB"/>
    <w:rsid w:val="00090273"/>
    <w:rsid w:val="00094451"/>
    <w:rsid w:val="00095ADD"/>
    <w:rsid w:val="000960E6"/>
    <w:rsid w:val="000D4A02"/>
    <w:rsid w:val="000E28DD"/>
    <w:rsid w:val="000E37E5"/>
    <w:rsid w:val="000E5895"/>
    <w:rsid w:val="000F2CB2"/>
    <w:rsid w:val="000F4B2E"/>
    <w:rsid w:val="000F6F40"/>
    <w:rsid w:val="001072A9"/>
    <w:rsid w:val="00110AE2"/>
    <w:rsid w:val="00120627"/>
    <w:rsid w:val="00121F97"/>
    <w:rsid w:val="00122187"/>
    <w:rsid w:val="00127573"/>
    <w:rsid w:val="001277D7"/>
    <w:rsid w:val="00132017"/>
    <w:rsid w:val="0014234E"/>
    <w:rsid w:val="0014244E"/>
    <w:rsid w:val="00145A87"/>
    <w:rsid w:val="00151C24"/>
    <w:rsid w:val="00151C36"/>
    <w:rsid w:val="0016012B"/>
    <w:rsid w:val="00164B5C"/>
    <w:rsid w:val="00183470"/>
    <w:rsid w:val="00184C9A"/>
    <w:rsid w:val="001961A6"/>
    <w:rsid w:val="001A1508"/>
    <w:rsid w:val="001A1F6F"/>
    <w:rsid w:val="001A3954"/>
    <w:rsid w:val="001A3C6B"/>
    <w:rsid w:val="001C0825"/>
    <w:rsid w:val="001C4003"/>
    <w:rsid w:val="001D6383"/>
    <w:rsid w:val="001F0422"/>
    <w:rsid w:val="001F5474"/>
    <w:rsid w:val="001F613A"/>
    <w:rsid w:val="001F796B"/>
    <w:rsid w:val="00207A1B"/>
    <w:rsid w:val="002205DF"/>
    <w:rsid w:val="00235138"/>
    <w:rsid w:val="002352F7"/>
    <w:rsid w:val="00244390"/>
    <w:rsid w:val="0027690B"/>
    <w:rsid w:val="002910E2"/>
    <w:rsid w:val="002A2FE1"/>
    <w:rsid w:val="002B0A55"/>
    <w:rsid w:val="002B269D"/>
    <w:rsid w:val="002E1DF2"/>
    <w:rsid w:val="002F30E8"/>
    <w:rsid w:val="00304957"/>
    <w:rsid w:val="00320575"/>
    <w:rsid w:val="00325764"/>
    <w:rsid w:val="0033164A"/>
    <w:rsid w:val="00334B89"/>
    <w:rsid w:val="00351942"/>
    <w:rsid w:val="003560EE"/>
    <w:rsid w:val="00357FDB"/>
    <w:rsid w:val="00364D50"/>
    <w:rsid w:val="00364ED8"/>
    <w:rsid w:val="0036746F"/>
    <w:rsid w:val="00381D3A"/>
    <w:rsid w:val="00381D87"/>
    <w:rsid w:val="003823DA"/>
    <w:rsid w:val="003C1A7B"/>
    <w:rsid w:val="003C51AA"/>
    <w:rsid w:val="003D3F6B"/>
    <w:rsid w:val="003D49A9"/>
    <w:rsid w:val="004016E7"/>
    <w:rsid w:val="00416EFA"/>
    <w:rsid w:val="00423E77"/>
    <w:rsid w:val="00435532"/>
    <w:rsid w:val="0043595F"/>
    <w:rsid w:val="00462E12"/>
    <w:rsid w:val="00474C6B"/>
    <w:rsid w:val="0047645A"/>
    <w:rsid w:val="00490C8C"/>
    <w:rsid w:val="00494023"/>
    <w:rsid w:val="004A78A5"/>
    <w:rsid w:val="004D47AB"/>
    <w:rsid w:val="004D49A3"/>
    <w:rsid w:val="004E28FD"/>
    <w:rsid w:val="004E6E3C"/>
    <w:rsid w:val="00500436"/>
    <w:rsid w:val="00500739"/>
    <w:rsid w:val="005124F1"/>
    <w:rsid w:val="00530BAD"/>
    <w:rsid w:val="00535C2B"/>
    <w:rsid w:val="00541598"/>
    <w:rsid w:val="00547DB7"/>
    <w:rsid w:val="0055608E"/>
    <w:rsid w:val="00567324"/>
    <w:rsid w:val="00575DDD"/>
    <w:rsid w:val="00594243"/>
    <w:rsid w:val="005A0DDD"/>
    <w:rsid w:val="005A707D"/>
    <w:rsid w:val="005B0F49"/>
    <w:rsid w:val="005C086F"/>
    <w:rsid w:val="005C45E7"/>
    <w:rsid w:val="005C7EC6"/>
    <w:rsid w:val="005D1AFC"/>
    <w:rsid w:val="005D4BDB"/>
    <w:rsid w:val="005E4011"/>
    <w:rsid w:val="005F33E3"/>
    <w:rsid w:val="00622BAA"/>
    <w:rsid w:val="00625C89"/>
    <w:rsid w:val="006310E1"/>
    <w:rsid w:val="00633C4F"/>
    <w:rsid w:val="0064267B"/>
    <w:rsid w:val="00661569"/>
    <w:rsid w:val="0066777D"/>
    <w:rsid w:val="0067197C"/>
    <w:rsid w:val="00671BD5"/>
    <w:rsid w:val="00673281"/>
    <w:rsid w:val="00673C51"/>
    <w:rsid w:val="006805C1"/>
    <w:rsid w:val="006816EC"/>
    <w:rsid w:val="00684676"/>
    <w:rsid w:val="00694556"/>
    <w:rsid w:val="006A1057"/>
    <w:rsid w:val="006A68B7"/>
    <w:rsid w:val="006B383D"/>
    <w:rsid w:val="006B479D"/>
    <w:rsid w:val="006B5DCD"/>
    <w:rsid w:val="006B6662"/>
    <w:rsid w:val="006C3932"/>
    <w:rsid w:val="006D4BD1"/>
    <w:rsid w:val="006D5CA8"/>
    <w:rsid w:val="006D7E39"/>
    <w:rsid w:val="006E1A53"/>
    <w:rsid w:val="006F55E2"/>
    <w:rsid w:val="006F7247"/>
    <w:rsid w:val="00701018"/>
    <w:rsid w:val="007056AA"/>
    <w:rsid w:val="00707233"/>
    <w:rsid w:val="00707237"/>
    <w:rsid w:val="00716985"/>
    <w:rsid w:val="00721DEC"/>
    <w:rsid w:val="007253C7"/>
    <w:rsid w:val="007438CA"/>
    <w:rsid w:val="00744F41"/>
    <w:rsid w:val="00746031"/>
    <w:rsid w:val="00757993"/>
    <w:rsid w:val="00770571"/>
    <w:rsid w:val="00771B28"/>
    <w:rsid w:val="00772BCF"/>
    <w:rsid w:val="00780DAF"/>
    <w:rsid w:val="0079013F"/>
    <w:rsid w:val="00790365"/>
    <w:rsid w:val="007974B0"/>
    <w:rsid w:val="007A24FE"/>
    <w:rsid w:val="007A35AA"/>
    <w:rsid w:val="007A56C1"/>
    <w:rsid w:val="007B74EE"/>
    <w:rsid w:val="007B76A3"/>
    <w:rsid w:val="007D0235"/>
    <w:rsid w:val="007D36A1"/>
    <w:rsid w:val="007E1B1B"/>
    <w:rsid w:val="007F1048"/>
    <w:rsid w:val="00812E68"/>
    <w:rsid w:val="00814FBA"/>
    <w:rsid w:val="00815FF1"/>
    <w:rsid w:val="00820005"/>
    <w:rsid w:val="0084363A"/>
    <w:rsid w:val="00846D27"/>
    <w:rsid w:val="0084756C"/>
    <w:rsid w:val="008610A7"/>
    <w:rsid w:val="00862513"/>
    <w:rsid w:val="00880707"/>
    <w:rsid w:val="008B1F0F"/>
    <w:rsid w:val="008C40DC"/>
    <w:rsid w:val="008C4B5A"/>
    <w:rsid w:val="008E1332"/>
    <w:rsid w:val="008F6D81"/>
    <w:rsid w:val="00903896"/>
    <w:rsid w:val="009121FD"/>
    <w:rsid w:val="009270A6"/>
    <w:rsid w:val="009273EC"/>
    <w:rsid w:val="00927813"/>
    <w:rsid w:val="00944D13"/>
    <w:rsid w:val="00952C2F"/>
    <w:rsid w:val="00952EDC"/>
    <w:rsid w:val="0095619C"/>
    <w:rsid w:val="00957C90"/>
    <w:rsid w:val="0096445D"/>
    <w:rsid w:val="00966E7E"/>
    <w:rsid w:val="00986F1F"/>
    <w:rsid w:val="009C12BB"/>
    <w:rsid w:val="009D69D2"/>
    <w:rsid w:val="009D7F74"/>
    <w:rsid w:val="009E0263"/>
    <w:rsid w:val="009F6AC9"/>
    <w:rsid w:val="00A02D17"/>
    <w:rsid w:val="00A267CF"/>
    <w:rsid w:val="00A349E1"/>
    <w:rsid w:val="00A36053"/>
    <w:rsid w:val="00A40BB2"/>
    <w:rsid w:val="00A43458"/>
    <w:rsid w:val="00A44AC8"/>
    <w:rsid w:val="00A525FA"/>
    <w:rsid w:val="00A53A4C"/>
    <w:rsid w:val="00A600E4"/>
    <w:rsid w:val="00A60558"/>
    <w:rsid w:val="00A657EC"/>
    <w:rsid w:val="00A7490F"/>
    <w:rsid w:val="00A94A7F"/>
    <w:rsid w:val="00AB126D"/>
    <w:rsid w:val="00AB1CDD"/>
    <w:rsid w:val="00AC1EAC"/>
    <w:rsid w:val="00AC4E19"/>
    <w:rsid w:val="00AD1428"/>
    <w:rsid w:val="00AF1ED6"/>
    <w:rsid w:val="00B32C61"/>
    <w:rsid w:val="00B368FE"/>
    <w:rsid w:val="00B80CBD"/>
    <w:rsid w:val="00B81737"/>
    <w:rsid w:val="00B954DC"/>
    <w:rsid w:val="00BA1FEE"/>
    <w:rsid w:val="00BA3D0F"/>
    <w:rsid w:val="00BB5396"/>
    <w:rsid w:val="00BC320C"/>
    <w:rsid w:val="00BC3369"/>
    <w:rsid w:val="00BD07CD"/>
    <w:rsid w:val="00BE3958"/>
    <w:rsid w:val="00BE6D06"/>
    <w:rsid w:val="00BE7510"/>
    <w:rsid w:val="00BF77EE"/>
    <w:rsid w:val="00C02EF8"/>
    <w:rsid w:val="00C042D5"/>
    <w:rsid w:val="00C25AEA"/>
    <w:rsid w:val="00C32E0F"/>
    <w:rsid w:val="00C409C9"/>
    <w:rsid w:val="00C40FC6"/>
    <w:rsid w:val="00C42BF9"/>
    <w:rsid w:val="00C47D8C"/>
    <w:rsid w:val="00C60559"/>
    <w:rsid w:val="00C77BC0"/>
    <w:rsid w:val="00C83E56"/>
    <w:rsid w:val="00C919EC"/>
    <w:rsid w:val="00CA6632"/>
    <w:rsid w:val="00CA7BB6"/>
    <w:rsid w:val="00CC0C78"/>
    <w:rsid w:val="00CC6B66"/>
    <w:rsid w:val="00CD18AE"/>
    <w:rsid w:val="00D050C3"/>
    <w:rsid w:val="00D110E2"/>
    <w:rsid w:val="00D17AA6"/>
    <w:rsid w:val="00D22A8A"/>
    <w:rsid w:val="00D24660"/>
    <w:rsid w:val="00D319B3"/>
    <w:rsid w:val="00D33FF1"/>
    <w:rsid w:val="00D36A71"/>
    <w:rsid w:val="00D410DC"/>
    <w:rsid w:val="00D53924"/>
    <w:rsid w:val="00D54205"/>
    <w:rsid w:val="00D546DA"/>
    <w:rsid w:val="00D60849"/>
    <w:rsid w:val="00D613EA"/>
    <w:rsid w:val="00D72257"/>
    <w:rsid w:val="00D76E68"/>
    <w:rsid w:val="00D776C3"/>
    <w:rsid w:val="00D85357"/>
    <w:rsid w:val="00D872DB"/>
    <w:rsid w:val="00D96D8C"/>
    <w:rsid w:val="00DA755B"/>
    <w:rsid w:val="00DD337E"/>
    <w:rsid w:val="00DD59C4"/>
    <w:rsid w:val="00DE5BA9"/>
    <w:rsid w:val="00DE78AC"/>
    <w:rsid w:val="00DF41B7"/>
    <w:rsid w:val="00E00B6F"/>
    <w:rsid w:val="00E02894"/>
    <w:rsid w:val="00E15B53"/>
    <w:rsid w:val="00E22BDB"/>
    <w:rsid w:val="00E3228A"/>
    <w:rsid w:val="00E50DA2"/>
    <w:rsid w:val="00E54642"/>
    <w:rsid w:val="00E63711"/>
    <w:rsid w:val="00E81068"/>
    <w:rsid w:val="00E846D3"/>
    <w:rsid w:val="00E97908"/>
    <w:rsid w:val="00EA3387"/>
    <w:rsid w:val="00EB02DE"/>
    <w:rsid w:val="00EB0943"/>
    <w:rsid w:val="00EC2948"/>
    <w:rsid w:val="00ED41C1"/>
    <w:rsid w:val="00ED7B92"/>
    <w:rsid w:val="00EE46C4"/>
    <w:rsid w:val="00EF3ED0"/>
    <w:rsid w:val="00EF6793"/>
    <w:rsid w:val="00F138BA"/>
    <w:rsid w:val="00F17E56"/>
    <w:rsid w:val="00F4216D"/>
    <w:rsid w:val="00F752B9"/>
    <w:rsid w:val="00F936E8"/>
    <w:rsid w:val="00F969B6"/>
    <w:rsid w:val="00F971E7"/>
    <w:rsid w:val="00FA1143"/>
    <w:rsid w:val="00FA1E1C"/>
    <w:rsid w:val="00FB4913"/>
    <w:rsid w:val="00FD626A"/>
    <w:rsid w:val="00FF520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99E26D1"/>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link w:val="40"/>
    <w:uiPriority w:val="9"/>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link w:val="a6"/>
    <w:uiPriority w:val="99"/>
    <w:rsid w:val="00C64423"/>
    <w:pPr>
      <w:tabs>
        <w:tab w:val="center" w:pos="4153"/>
        <w:tab w:val="right" w:pos="8306"/>
      </w:tabs>
    </w:pPr>
  </w:style>
  <w:style w:type="paragraph" w:customStyle="1" w:styleId="a7">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uiPriority w:val="99"/>
    <w:rsid w:val="00C64423"/>
    <w:rPr>
      <w:rFonts w:cs="Times New Roman"/>
      <w:noProof w:val="0"/>
    </w:rPr>
  </w:style>
  <w:style w:type="character" w:styleId="aa">
    <w:name w:val="annotation reference"/>
    <w:basedOn w:val="a0"/>
    <w:uiPriority w:val="99"/>
    <w:rsid w:val="00C64423"/>
    <w:rPr>
      <w:sz w:val="16"/>
      <w:szCs w:val="16"/>
    </w:rPr>
  </w:style>
  <w:style w:type="paragraph" w:styleId="ab">
    <w:name w:val="Balloon Text"/>
    <w:basedOn w:val="a"/>
    <w:link w:val="ac"/>
    <w:uiPriority w:val="99"/>
    <w:rsid w:val="00C64423"/>
    <w:rPr>
      <w:rFonts w:ascii="Tahoma" w:hAnsi="Tahoma" w:cs="Tahoma"/>
      <w:sz w:val="16"/>
      <w:szCs w:val="16"/>
    </w:rPr>
  </w:style>
  <w:style w:type="table" w:styleId="ad">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0"/>
    <w:uiPriority w:val="99"/>
    <w:rsid w:val="00C64423"/>
  </w:style>
  <w:style w:type="character" w:styleId="af">
    <w:name w:val="page number"/>
    <w:basedOn w:val="a0"/>
    <w:uiPriority w:val="99"/>
    <w:rsid w:val="00C64423"/>
  </w:style>
  <w:style w:type="table" w:customStyle="1" w:styleId="1">
    <w:name w:val="טבלת רשת1"/>
    <w:basedOn w:val="a1"/>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957C90"/>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 w:type="numbering" w:customStyle="1" w:styleId="10">
    <w:name w:val="ללא רשימה1"/>
    <w:next w:val="a2"/>
    <w:uiPriority w:val="99"/>
    <w:semiHidden/>
    <w:unhideWhenUsed/>
    <w:rsid w:val="003560EE"/>
  </w:style>
  <w:style w:type="character" w:customStyle="1" w:styleId="40">
    <w:name w:val="כותרת 4 תו"/>
    <w:basedOn w:val="a0"/>
    <w:link w:val="4"/>
    <w:uiPriority w:val="9"/>
    <w:locked/>
    <w:rsid w:val="003560EE"/>
    <w:rPr>
      <w:rFonts w:cs="Narkisim"/>
      <w:b/>
      <w:bCs/>
      <w:noProof/>
      <w:sz w:val="24"/>
      <w:szCs w:val="24"/>
      <w14:shadow w14:blurRad="50800" w14:dist="38100" w14:dir="2700000" w14:sx="100000" w14:sy="100000" w14:kx="0" w14:ky="0" w14:algn="tl">
        <w14:srgbClr w14:val="000000">
          <w14:alpha w14:val="60000"/>
        </w14:srgbClr>
      </w14:shadow>
    </w:rPr>
  </w:style>
  <w:style w:type="character" w:customStyle="1" w:styleId="a4">
    <w:name w:val="כותרת עליונה תו"/>
    <w:basedOn w:val="a0"/>
    <w:link w:val="a3"/>
    <w:uiPriority w:val="99"/>
    <w:locked/>
    <w:rsid w:val="003560EE"/>
    <w:rPr>
      <w:rFonts w:cs="David"/>
      <w:noProof/>
      <w:sz w:val="24"/>
      <w:szCs w:val="24"/>
    </w:rPr>
  </w:style>
  <w:style w:type="character" w:customStyle="1" w:styleId="a6">
    <w:name w:val="כותרת תחתונה תו"/>
    <w:basedOn w:val="a0"/>
    <w:link w:val="a5"/>
    <w:uiPriority w:val="99"/>
    <w:locked/>
    <w:rsid w:val="003560EE"/>
    <w:rPr>
      <w:rFonts w:cs="David"/>
      <w:noProof/>
      <w:sz w:val="24"/>
      <w:szCs w:val="24"/>
    </w:rPr>
  </w:style>
  <w:style w:type="character" w:customStyle="1" w:styleId="a9">
    <w:name w:val="טקסט הערה תו"/>
    <w:basedOn w:val="a0"/>
    <w:link w:val="a8"/>
    <w:uiPriority w:val="99"/>
    <w:locked/>
    <w:rsid w:val="003560EE"/>
    <w:rPr>
      <w:sz w:val="24"/>
      <w:szCs w:val="24"/>
    </w:rPr>
  </w:style>
  <w:style w:type="character" w:customStyle="1" w:styleId="ac">
    <w:name w:val="טקסט בלונים תו"/>
    <w:basedOn w:val="a0"/>
    <w:link w:val="ab"/>
    <w:uiPriority w:val="99"/>
    <w:locked/>
    <w:rsid w:val="003560EE"/>
    <w:rPr>
      <w:rFonts w:ascii="Tahoma" w:hAnsi="Tahoma" w:cs="Tahoma"/>
      <w:noProof/>
      <w:sz w:val="16"/>
      <w:szCs w:val="16"/>
    </w:rPr>
  </w:style>
  <w:style w:type="table" w:customStyle="1" w:styleId="11">
    <w:name w:val="רשת טבלה1"/>
    <w:basedOn w:val="a1"/>
    <w:next w:val="ad"/>
    <w:uiPriority w:val="39"/>
    <w:rsid w:val="003560EE"/>
    <w:pPr>
      <w:bidi/>
      <w:spacing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טבלת רשת11"/>
    <w:basedOn w:val="a1"/>
    <w:next w:val="ad"/>
    <w:rsid w:val="003560EE"/>
    <w:pPr>
      <w:spacing w:after="120" w:line="276"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טקסט מציין מיקום1"/>
    <w:rsid w:val="003560EE"/>
    <w:rPr>
      <w:color w:val="808080"/>
    </w:rPr>
  </w:style>
  <w:style w:type="character" w:styleId="Hyperlink">
    <w:name w:val="Hyperlink"/>
    <w:basedOn w:val="a0"/>
    <w:uiPriority w:val="99"/>
    <w:rsid w:val="003560EE"/>
    <w:rPr>
      <w:color w:val="0563C1"/>
      <w:u w:val="single"/>
    </w:rPr>
  </w:style>
  <w:style w:type="paragraph" w:customStyle="1" w:styleId="13">
    <w:name w:val="פיסקת רשימה1"/>
    <w:basedOn w:val="a"/>
    <w:next w:val="af1"/>
    <w:uiPriority w:val="34"/>
    <w:qFormat/>
    <w:rsid w:val="003560EE"/>
    <w:pPr>
      <w:spacing w:after="160" w:line="259" w:lineRule="auto"/>
      <w:ind w:left="720"/>
      <w:contextualSpacing/>
    </w:pPr>
    <w:rPr>
      <w:rFonts w:ascii="Calibri" w:hAnsi="Calibri" w:cs="Arial"/>
      <w:noProof w:val="0"/>
      <w:sz w:val="22"/>
      <w:szCs w:val="22"/>
    </w:rPr>
  </w:style>
  <w:style w:type="paragraph" w:styleId="af1">
    <w:name w:val="List Paragraph"/>
    <w:basedOn w:val="a"/>
    <w:uiPriority w:val="34"/>
    <w:qFormat/>
    <w:rsid w:val="0035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15207">
      <w:bodyDiv w:val="1"/>
      <w:marLeft w:val="0"/>
      <w:marRight w:val="0"/>
      <w:marTop w:val="0"/>
      <w:marBottom w:val="0"/>
      <w:divBdr>
        <w:top w:val="none" w:sz="0" w:space="0" w:color="auto"/>
        <w:left w:val="none" w:sz="0" w:space="0" w:color="auto"/>
        <w:bottom w:val="none" w:sz="0" w:space="0" w:color="auto"/>
        <w:right w:val="none" w:sz="0" w:space="0" w:color="auto"/>
      </w:divBdr>
    </w:div>
    <w:div w:id="1063681516">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28027507">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62538299">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case/17941908" TargetMode="External" Id="rId13" /><Relationship Type="http://schemas.openxmlformats.org/officeDocument/2006/relationships/hyperlink" Target="http://www.nevo.co.il/case/6152172" TargetMode="External" Id="rId18" /><Relationship Type="http://schemas.openxmlformats.org/officeDocument/2006/relationships/hyperlink" Target="http://www.nevo.co.il/law/74372" TargetMode="External" Id="rId26" /><Relationship Type="http://schemas.openxmlformats.org/officeDocument/2006/relationships/hyperlink" Target="http://www.nevo.co.il/safrut/bookgroup/434" TargetMode="External" Id="rId21" /><Relationship Type="http://schemas.openxmlformats.org/officeDocument/2006/relationships/footer" Target="footer1.xml" Id="rId34" /><Relationship Type="http://schemas.openxmlformats.org/officeDocument/2006/relationships/webSettings" Target="webSettings.xml" Id="rId7" /><Relationship Type="http://schemas.openxmlformats.org/officeDocument/2006/relationships/hyperlink" Target="http://www.nevo.co.il/case/17005217" TargetMode="External" Id="rId12" /><Relationship Type="http://schemas.openxmlformats.org/officeDocument/2006/relationships/hyperlink" Target="http://www.nevo.co.il/case/17918876" TargetMode="External" Id="rId17" /><Relationship Type="http://schemas.openxmlformats.org/officeDocument/2006/relationships/hyperlink" Target="http://www.nevo.co.il/law/74372/7a" TargetMode="External" Id="rId25" /><Relationship Type="http://schemas.openxmlformats.org/officeDocument/2006/relationships/header" Target="header1.xml" Id="rId33" /><Relationship Type="http://schemas.openxmlformats.org/officeDocument/2006/relationships/hyperlink" Target="http://www.nevo.co.il/case/17939662" TargetMode="External" Id="rId16" /><Relationship Type="http://schemas.openxmlformats.org/officeDocument/2006/relationships/hyperlink" Target="http://www.nevo.co.il/law/74372/15" TargetMode="External" Id="rId20" /><Relationship Type="http://schemas.openxmlformats.org/officeDocument/2006/relationships/hyperlink" Target="http://www.nevo.co.il/case/17931736" TargetMode="External" Id="rId29"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law/74372" TargetMode="External" Id="rId11" /><Relationship Type="http://schemas.openxmlformats.org/officeDocument/2006/relationships/hyperlink" Target="http://www.nevo.co.il/case/5762698" TargetMode="External" Id="rId24" /><Relationship Type="http://schemas.openxmlformats.org/officeDocument/2006/relationships/hyperlink" Target="http://www.nevo.co.il/case/18052932" TargetMode="External" Id="rId32" /><Relationship Type="http://schemas.openxmlformats.org/officeDocument/2006/relationships/theme" Target="theme/theme1.xml" Id="rId37" /><Relationship Type="http://schemas.openxmlformats.org/officeDocument/2006/relationships/styles" Target="styles.xml" Id="rId5" /><Relationship Type="http://schemas.openxmlformats.org/officeDocument/2006/relationships/hyperlink" Target="http://www.nevo.co.il/safrut/bookgroup/434" TargetMode="External" Id="rId15" /><Relationship Type="http://schemas.openxmlformats.org/officeDocument/2006/relationships/hyperlink" Target="http://www.nevo.co.il/law/74372/16" TargetMode="External" Id="rId23" /><Relationship Type="http://schemas.openxmlformats.org/officeDocument/2006/relationships/hyperlink" Target="http://www.nevo.co.il/safrut/bookgroup/434" TargetMode="External" Id="rId28" /><Relationship Type="http://schemas.openxmlformats.org/officeDocument/2006/relationships/glossaryDocument" Target="glossary/document.xml" Id="rId36" /><Relationship Type="http://schemas.openxmlformats.org/officeDocument/2006/relationships/hyperlink" Target="http://www.nevo.co.il/law/74372" TargetMode="External" Id="rId10" /><Relationship Type="http://schemas.openxmlformats.org/officeDocument/2006/relationships/hyperlink" Target="http://www.nevo.co.il/case/17939662" TargetMode="External" Id="rId19" /><Relationship Type="http://schemas.openxmlformats.org/officeDocument/2006/relationships/hyperlink" Target="http://www.nevo.co.il/case/6129909"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safrut/bookgroup/434" TargetMode="External" Id="rId14" /><Relationship Type="http://schemas.openxmlformats.org/officeDocument/2006/relationships/hyperlink" Target="http://www.nevo.co.il/law/74372/16" TargetMode="External" Id="rId22" /><Relationship Type="http://schemas.openxmlformats.org/officeDocument/2006/relationships/hyperlink" Target="http://www.nevo.co.il/case/5973609" TargetMode="External" Id="rId27" /><Relationship Type="http://schemas.openxmlformats.org/officeDocument/2006/relationships/hyperlink" Target="http://www.nevo.co.il/case/5692156" TargetMode="External" Id="rId30" /><Relationship Type="http://schemas.openxmlformats.org/officeDocument/2006/relationships/fontTable" Target="fontTable.xml" Id="rId35" /><Relationship Type="http://schemas.openxmlformats.org/officeDocument/2006/relationships/footnotes" Target="footnotes.xml" Id="rId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2A475CD7AB41948E243102446DAD2B"/>
        <w:category>
          <w:name w:val="כללי"/>
          <w:gallery w:val="placeholder"/>
        </w:category>
        <w:types>
          <w:type w:val="bbPlcHdr"/>
        </w:types>
        <w:behaviors>
          <w:behavior w:val="content"/>
        </w:behaviors>
        <w:guid w:val="{51930F5D-5DA5-4B0E-B8CB-93E0DD104639}"/>
      </w:docPartPr>
      <w:docPartBody>
        <w:p w:rsidR="00BB1638" w:rsidRDefault="005B60AF" w:rsidP="005B60AF">
          <w:pPr>
            <w:pStyle w:val="2D2A475CD7AB41948E243102446DAD2B"/>
          </w:pPr>
          <w:r>
            <w:rPr>
              <w:rStyle w:val="a3"/>
              <w:rtl/>
            </w:rPr>
            <w:t>סמן</w:t>
          </w:r>
        </w:p>
      </w:docPartBody>
    </w:docPart>
    <w:docPart>
      <w:docPartPr>
        <w:name w:val="014435C4AADC4F1796D5A83D2C229CAC"/>
        <w:category>
          <w:name w:val="כללי"/>
          <w:gallery w:val="placeholder"/>
        </w:category>
        <w:types>
          <w:type w:val="bbPlcHdr"/>
        </w:types>
        <w:behaviors>
          <w:behavior w:val="content"/>
        </w:behaviors>
        <w:guid w:val="{3867BF45-2B54-43CF-8C1D-F5A697C35E81}"/>
      </w:docPartPr>
      <w:docPartBody>
        <w:p w:rsidR="00BB1638" w:rsidRDefault="005B60AF" w:rsidP="005B60AF">
          <w:pPr>
            <w:pStyle w:val="014435C4AADC4F1796D5A83D2C229CAC"/>
          </w:pPr>
          <w:r>
            <w:rPr>
              <w:rStyle w:val="a3"/>
              <w:rtl/>
            </w:rPr>
            <w:t>לחץ כאן להזנת טקסט</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B60AF"/>
    <w:rsid w:val="00B40AEB"/>
    <w:rsid w:val="00BB1638"/>
    <w:rsid w:val="00CC5512"/>
    <w:rsid w:val="00EB5F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60AF"/>
  </w:style>
  <w:style w:type="paragraph" w:customStyle="1" w:styleId="A9D9319BB2B14B328784B56FB0D81286">
    <w:name w:val="A9D9319BB2B14B328784B56FB0D81286"/>
    <w:pPr>
      <w:bidi/>
    </w:pPr>
  </w:style>
  <w:style w:type="paragraph" w:customStyle="1" w:styleId="5678B118179B4014B12DC8F01A69D16C">
    <w:name w:val="5678B118179B4014B12DC8F01A69D16C"/>
    <w:pPr>
      <w:bidi/>
    </w:pPr>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 w:type="paragraph" w:customStyle="1" w:styleId="B8EFF02480F3458E8111EADB96F45720">
    <w:name w:val="B8EFF02480F3458E8111EADB96F45720"/>
    <w:rsid w:val="005B60AF"/>
    <w:pPr>
      <w:bidi/>
    </w:pPr>
  </w:style>
  <w:style w:type="paragraph" w:customStyle="1" w:styleId="6CD7400CA8A54C618E31422BBF52ED2D">
    <w:name w:val="6CD7400CA8A54C618E31422BBF52ED2D"/>
    <w:rsid w:val="005B60AF"/>
    <w:pPr>
      <w:bidi/>
    </w:pPr>
  </w:style>
  <w:style w:type="paragraph" w:customStyle="1" w:styleId="68D8CC3945B44A78B122EFA5EAE0CEB7">
    <w:name w:val="68D8CC3945B44A78B122EFA5EAE0CEB7"/>
    <w:rsid w:val="005B60AF"/>
    <w:pPr>
      <w:bidi/>
    </w:pPr>
  </w:style>
  <w:style w:type="paragraph" w:customStyle="1" w:styleId="41DDC39441BD4D3D95A8481ED282BCA8">
    <w:name w:val="41DDC39441BD4D3D95A8481ED282BCA8"/>
    <w:rsid w:val="005B60AF"/>
    <w:pPr>
      <w:bidi/>
    </w:pPr>
  </w:style>
  <w:style w:type="paragraph" w:customStyle="1" w:styleId="BACEF60CF50142AB8DA13C45A04CBC39">
    <w:name w:val="BACEF60CF50142AB8DA13C45A04CBC39"/>
    <w:rsid w:val="005B60AF"/>
    <w:pPr>
      <w:bidi/>
    </w:pPr>
  </w:style>
  <w:style w:type="paragraph" w:customStyle="1" w:styleId="22AD6F5A4345479792FB6ABB90C40748">
    <w:name w:val="22AD6F5A4345479792FB6ABB90C40748"/>
    <w:rsid w:val="005B60AF"/>
    <w:pPr>
      <w:bidi/>
    </w:pPr>
  </w:style>
  <w:style w:type="paragraph" w:customStyle="1" w:styleId="2D2A475CD7AB41948E243102446DAD2B">
    <w:name w:val="2D2A475CD7AB41948E243102446DAD2B"/>
    <w:rsid w:val="005B60AF"/>
    <w:pPr>
      <w:bidi/>
    </w:pPr>
  </w:style>
  <w:style w:type="paragraph" w:customStyle="1" w:styleId="014435C4AADC4F1796D5A83D2C229CAC">
    <w:name w:val="014435C4AADC4F1796D5A83D2C229CAC"/>
    <w:rsid w:val="005B60AF"/>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15</Pages>
  <Words>4399</Words>
  <Characters>21996</Characters>
  <Application>Microsoft Office Word</Application>
  <DocSecurity>0</DocSecurity>
  <Lines>183</Lines>
  <Paragraphs>52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הדסה אסיף</cp:lastModifiedBy>
  <cp:revision>307</cp:revision>
  <cp:lastPrinted>2018-03-25T11:16:00Z</cp:lastPrinted>
  <dcterms:created xsi:type="dcterms:W3CDTF">2012-08-05T21:29:00Z</dcterms:created>
  <dcterms:modified xsi:type="dcterms:W3CDTF">2018-04-10T12:26:00Z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