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94FF0" w:rsidR="00694556" w:rsidP="00794FF0" w:rsidRDefault="00694556">
      <w:pPr>
        <w:suppressLineNumbers/>
        <w:spacing w:line="360" w:lineRule="auto"/>
        <w:rPr>
          <w:b/>
          <w:bCs/>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794FF0" w:rsidR="008941B7" w:rsidTr="00C75999">
        <w:trPr>
          <w:jc w:val="center"/>
        </w:trPr>
        <w:tc>
          <w:tcPr>
            <w:tcW w:w="8820" w:type="dxa"/>
            <w:gridSpan w:val="2"/>
          </w:tcPr>
          <w:p w:rsidRPr="00794FF0" w:rsidR="008941B7" w:rsidP="00794FF0" w:rsidRDefault="00A940D5">
            <w:pPr>
              <w:spacing w:line="360" w:lineRule="auto"/>
              <w:rPr>
                <w:rFonts w:ascii="Arial" w:hAnsi="Arial" w:cs="FrankRuehl"/>
                <w:b/>
                <w:bCs/>
                <w:sz w:val="28"/>
                <w:szCs w:val="28"/>
                <w:highlight w:val="yellow"/>
              </w:rPr>
            </w:pPr>
            <w:r w:rsidRPr="00794FF0">
              <w:rPr>
                <w:rFonts w:hint="cs" w:ascii="Arial" w:hAnsi="Arial"/>
                <w:b/>
                <w:bCs/>
                <w:sz w:val="28"/>
                <w:szCs w:val="28"/>
                <w:rtl/>
              </w:rPr>
              <w:t>בפני כב' השופט גד ארנברג, סגן הנשיא</w:t>
            </w:r>
          </w:p>
        </w:tc>
      </w:tr>
      <w:tr w:rsidRPr="00794FF0" w:rsidR="00694556">
        <w:trPr>
          <w:jc w:val="center"/>
        </w:trPr>
        <w:tc>
          <w:tcPr>
            <w:tcW w:w="3249" w:type="dxa"/>
          </w:tcPr>
          <w:p w:rsidRPr="00794FF0" w:rsidR="00694556" w:rsidP="00794FF0" w:rsidRDefault="00694556">
            <w:pPr>
              <w:bidi w:val="0"/>
              <w:spacing w:line="360" w:lineRule="auto"/>
              <w:jc w:val="right"/>
              <w:rPr>
                <w:rFonts w:ascii="Arial" w:hAnsi="Arial"/>
                <w:b/>
                <w:bCs/>
                <w:noProof w:val="0"/>
                <w:sz w:val="28"/>
                <w:szCs w:val="28"/>
              </w:rPr>
            </w:pPr>
          </w:p>
          <w:sdt>
            <w:sdtPr>
              <w:rPr>
                <w:b/>
                <w:bCs/>
                <w:sz w:val="28"/>
                <w:szCs w:val="28"/>
              </w:rPr>
              <w:alias w:val="1180"/>
              <w:tag w:val="1180"/>
              <w:id w:val="-1394424119"/>
              <w:text w:multiLine="1"/>
            </w:sdtPr>
            <w:sdtEndPr/>
            <w:sdtContent>
              <w:p w:rsidRPr="00794FF0" w:rsidR="0038336A" w:rsidP="00794FF0" w:rsidRDefault="00794FF0">
                <w:pPr>
                  <w:bidi w:val="0"/>
                  <w:spacing w:line="360" w:lineRule="auto"/>
                  <w:jc w:val="right"/>
                  <w:rPr>
                    <w:rFonts w:ascii="Arial" w:hAnsi="Arial"/>
                    <w:b/>
                    <w:bCs/>
                    <w:noProof w:val="0"/>
                    <w:sz w:val="28"/>
                    <w:szCs w:val="28"/>
                    <w:rtl/>
                  </w:rPr>
                </w:pPr>
                <w:r>
                  <w:rPr>
                    <w:rFonts w:ascii="Arial" w:hAnsi="Arial"/>
                    <w:b/>
                    <w:bCs/>
                    <w:noProof w:val="0"/>
                    <w:sz w:val="28"/>
                    <w:szCs w:val="28"/>
                    <w:rtl/>
                  </w:rPr>
                  <w:t>מערער</w:t>
                </w:r>
              </w:p>
            </w:sdtContent>
          </w:sdt>
        </w:tc>
        <w:tc>
          <w:tcPr>
            <w:tcW w:w="5571" w:type="dxa"/>
          </w:tcPr>
          <w:p w:rsidRPr="00794FF0" w:rsidR="00694556" w:rsidP="00794FF0" w:rsidRDefault="00694556">
            <w:pPr>
              <w:spacing w:line="360" w:lineRule="auto"/>
              <w:rPr>
                <w:rFonts w:ascii="Arial" w:hAnsi="Arial"/>
                <w:b/>
                <w:bCs/>
                <w:noProof w:val="0"/>
                <w:sz w:val="28"/>
                <w:szCs w:val="28"/>
              </w:rPr>
            </w:pPr>
          </w:p>
          <w:p w:rsidRPr="00794FF0" w:rsidR="00694556" w:rsidP="00794FF0" w:rsidRDefault="00323A11">
            <w:pPr>
              <w:spacing w:line="360" w:lineRule="auto"/>
              <w:rPr>
                <w:b/>
                <w:bCs/>
                <w:noProof w:val="0"/>
                <w:sz w:val="28"/>
                <w:szCs w:val="28"/>
              </w:rPr>
            </w:pPr>
            <w:sdt>
              <w:sdtPr>
                <w:rPr>
                  <w:b/>
                  <w:bCs/>
                  <w:sz w:val="28"/>
                  <w:szCs w:val="28"/>
                  <w:rtl/>
                </w:rPr>
                <w:alias w:val="1478"/>
                <w:tag w:val="1478"/>
                <w:id w:val="-612905242"/>
                <w:text w:multiLine="1"/>
              </w:sdtPr>
              <w:sdtEndPr/>
              <w:sdtContent>
                <w:r w:rsidRPr="00794FF0" w:rsidR="00EF2A8F">
                  <w:rPr>
                    <w:rFonts w:ascii="Arial" w:hAnsi="Arial"/>
                    <w:b/>
                    <w:bCs/>
                    <w:noProof w:val="0"/>
                    <w:sz w:val="28"/>
                    <w:szCs w:val="28"/>
                    <w:rtl/>
                  </w:rPr>
                  <w:t>יצחק יוסף הלל</w:t>
                </w:r>
              </w:sdtContent>
            </w:sdt>
          </w:p>
        </w:tc>
      </w:tr>
      <w:tr w:rsidRPr="00794FF0" w:rsidR="00694556">
        <w:trPr>
          <w:jc w:val="center"/>
        </w:trPr>
        <w:tc>
          <w:tcPr>
            <w:tcW w:w="8820" w:type="dxa"/>
            <w:gridSpan w:val="2"/>
          </w:tcPr>
          <w:p w:rsidRPr="00794FF0" w:rsidR="00694556" w:rsidP="00794FF0" w:rsidRDefault="00694556">
            <w:pPr>
              <w:spacing w:line="360" w:lineRule="auto"/>
              <w:rPr>
                <w:rFonts w:ascii="Arial" w:hAnsi="Arial"/>
                <w:b/>
                <w:bCs/>
                <w:noProof w:val="0"/>
                <w:sz w:val="28"/>
                <w:szCs w:val="28"/>
                <w:rtl/>
              </w:rPr>
            </w:pPr>
          </w:p>
          <w:p w:rsidRPr="00794FF0" w:rsidR="00694556" w:rsidP="00794FF0" w:rsidRDefault="00794FF0">
            <w:pPr>
              <w:rPr>
                <w:rFonts w:ascii="Arial" w:hAnsi="Arial"/>
                <w:b/>
                <w:bCs/>
                <w:noProof w:val="0"/>
                <w:sz w:val="28"/>
                <w:szCs w:val="28"/>
                <w:rtl/>
              </w:rPr>
            </w:pPr>
            <w:r>
              <w:rPr>
                <w:rFonts w:hint="cs" w:ascii="Arial" w:hAnsi="Arial"/>
                <w:b/>
                <w:bCs/>
                <w:noProof w:val="0"/>
                <w:sz w:val="28"/>
                <w:szCs w:val="28"/>
                <w:rtl/>
              </w:rPr>
              <w:t xml:space="preserve">                                                           </w:t>
            </w:r>
            <w:r w:rsidRPr="00794FF0" w:rsidR="00005C8B">
              <w:rPr>
                <w:rFonts w:ascii="Arial" w:hAnsi="Arial"/>
                <w:b/>
                <w:bCs/>
                <w:noProof w:val="0"/>
                <w:sz w:val="28"/>
                <w:szCs w:val="28"/>
                <w:rtl/>
              </w:rPr>
              <w:t>נ</w:t>
            </w:r>
            <w:r>
              <w:rPr>
                <w:rFonts w:hint="cs" w:ascii="Arial" w:hAnsi="Arial"/>
                <w:b/>
                <w:bCs/>
                <w:noProof w:val="0"/>
                <w:sz w:val="28"/>
                <w:szCs w:val="28"/>
                <w:rtl/>
              </w:rPr>
              <w:t xml:space="preserve">    </w:t>
            </w:r>
            <w:r w:rsidRPr="00794FF0" w:rsidR="00005C8B">
              <w:rPr>
                <w:rFonts w:ascii="Arial" w:hAnsi="Arial"/>
                <w:b/>
                <w:bCs/>
                <w:noProof w:val="0"/>
                <w:sz w:val="28"/>
                <w:szCs w:val="28"/>
                <w:rtl/>
              </w:rPr>
              <w:t>ג</w:t>
            </w:r>
            <w:r>
              <w:rPr>
                <w:rFonts w:hint="cs" w:ascii="Arial" w:hAnsi="Arial"/>
                <w:b/>
                <w:bCs/>
                <w:noProof w:val="0"/>
                <w:sz w:val="28"/>
                <w:szCs w:val="28"/>
                <w:rtl/>
              </w:rPr>
              <w:t xml:space="preserve">    </w:t>
            </w:r>
            <w:r w:rsidRPr="00794FF0" w:rsidR="00005C8B">
              <w:rPr>
                <w:rFonts w:ascii="Arial" w:hAnsi="Arial"/>
                <w:b/>
                <w:bCs/>
                <w:noProof w:val="0"/>
                <w:sz w:val="28"/>
                <w:szCs w:val="28"/>
                <w:rtl/>
              </w:rPr>
              <w:t>ד</w:t>
            </w:r>
          </w:p>
          <w:p w:rsidRPr="00794FF0" w:rsidR="00694556" w:rsidP="00794FF0" w:rsidRDefault="00694556">
            <w:pPr>
              <w:spacing w:line="360" w:lineRule="auto"/>
              <w:rPr>
                <w:rFonts w:ascii="Arial" w:hAnsi="Arial"/>
                <w:b/>
                <w:bCs/>
                <w:noProof w:val="0"/>
                <w:sz w:val="28"/>
                <w:szCs w:val="28"/>
              </w:rPr>
            </w:pPr>
          </w:p>
        </w:tc>
      </w:tr>
      <w:tr w:rsidRPr="00794FF0" w:rsidR="00694556">
        <w:trPr>
          <w:jc w:val="center"/>
        </w:trPr>
        <w:tc>
          <w:tcPr>
            <w:tcW w:w="3249" w:type="dxa"/>
          </w:tcPr>
          <w:p w:rsidRPr="00794FF0" w:rsidR="00694556" w:rsidP="00794FF0" w:rsidRDefault="00694556">
            <w:pPr>
              <w:spacing w:line="360" w:lineRule="auto"/>
              <w:rPr>
                <w:rFonts w:ascii="Arial" w:hAnsi="Arial"/>
                <w:b/>
                <w:bCs/>
                <w:noProof w:val="0"/>
                <w:sz w:val="28"/>
                <w:szCs w:val="28"/>
                <w:rtl/>
              </w:rPr>
            </w:pPr>
          </w:p>
          <w:p w:rsidRPr="00794FF0" w:rsidR="00694556" w:rsidP="00794FF0" w:rsidRDefault="00323A11">
            <w:pPr>
              <w:spacing w:line="360" w:lineRule="auto"/>
              <w:rPr>
                <w:rFonts w:ascii="Arial" w:hAnsi="Arial"/>
                <w:b/>
                <w:bCs/>
                <w:noProof w:val="0"/>
                <w:sz w:val="28"/>
                <w:szCs w:val="28"/>
              </w:rPr>
            </w:pPr>
            <w:sdt>
              <w:sdtPr>
                <w:rPr>
                  <w:b/>
                  <w:bCs/>
                  <w:sz w:val="28"/>
                  <w:szCs w:val="28"/>
                  <w:rtl/>
                </w:rPr>
                <w:alias w:val="1184"/>
                <w:tag w:val="1184"/>
                <w:id w:val="697589020"/>
                <w:text w:multiLine="1"/>
              </w:sdtPr>
              <w:sdtEndPr/>
              <w:sdtContent>
                <w:r w:rsidR="00794FF0">
                  <w:rPr>
                    <w:rFonts w:ascii="Arial" w:hAnsi="Arial"/>
                    <w:b/>
                    <w:bCs/>
                    <w:noProof w:val="0"/>
                    <w:sz w:val="28"/>
                    <w:szCs w:val="28"/>
                    <w:rtl/>
                  </w:rPr>
                  <w:t>משיב</w:t>
                </w:r>
              </w:sdtContent>
            </w:sdt>
          </w:p>
        </w:tc>
        <w:tc>
          <w:tcPr>
            <w:tcW w:w="5571" w:type="dxa"/>
          </w:tcPr>
          <w:p w:rsidRPr="00794FF0" w:rsidR="00694556" w:rsidP="00794FF0" w:rsidRDefault="00694556">
            <w:pPr>
              <w:spacing w:line="360" w:lineRule="auto"/>
              <w:rPr>
                <w:rFonts w:ascii="Arial" w:hAnsi="Arial"/>
                <w:b/>
                <w:bCs/>
                <w:noProof w:val="0"/>
                <w:sz w:val="28"/>
                <w:szCs w:val="28"/>
                <w:rtl/>
              </w:rPr>
            </w:pPr>
          </w:p>
          <w:p w:rsidRPr="00794FF0" w:rsidR="00694556" w:rsidP="00794FF0" w:rsidRDefault="00323A11">
            <w:pPr>
              <w:spacing w:line="360" w:lineRule="auto"/>
              <w:rPr>
                <w:b/>
                <w:bCs/>
                <w:noProof w:val="0"/>
                <w:sz w:val="28"/>
                <w:szCs w:val="28"/>
                <w:rtl/>
              </w:rPr>
            </w:pPr>
            <w:sdt>
              <w:sdtPr>
                <w:rPr>
                  <w:b/>
                  <w:bCs/>
                  <w:sz w:val="28"/>
                  <w:szCs w:val="28"/>
                  <w:rtl/>
                </w:rPr>
                <w:alias w:val="1486"/>
                <w:tag w:val="1486"/>
                <w:id w:val="97459458"/>
                <w:text w:multiLine="1"/>
              </w:sdtPr>
              <w:sdtEndPr/>
              <w:sdtContent>
                <w:r w:rsidRPr="00794FF0" w:rsidR="00EF2A8F">
                  <w:rPr>
                    <w:rFonts w:ascii="Arial" w:hAnsi="Arial"/>
                    <w:b/>
                    <w:bCs/>
                    <w:noProof w:val="0"/>
                    <w:sz w:val="28"/>
                    <w:szCs w:val="28"/>
                    <w:rtl/>
                  </w:rPr>
                  <w:t>ישראל בלומברג</w:t>
                </w:r>
              </w:sdtContent>
            </w:sdt>
          </w:p>
        </w:tc>
      </w:tr>
    </w:tbl>
    <w:p w:rsidRPr="00794FF0" w:rsidR="00694556" w:rsidP="00794FF0" w:rsidRDefault="00694556">
      <w:pPr>
        <w:suppressLineNumbers/>
        <w:spacing w:line="360" w:lineRule="auto"/>
        <w:rPr>
          <w:b/>
          <w:bCs/>
          <w:sz w:val="28"/>
          <w:szCs w:val="28"/>
        </w:rPr>
      </w:pPr>
    </w:p>
    <w:p w:rsidRPr="00794FF0" w:rsidR="00694556" w:rsidP="00794FF0" w:rsidRDefault="00694556">
      <w:pPr>
        <w:suppressLineNumbers/>
        <w:spacing w:line="360" w:lineRule="auto"/>
        <w:rPr>
          <w:b/>
          <w:bCs/>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94FF0" w:rsidR="00694556">
        <w:trPr>
          <w:jc w:val="center"/>
        </w:trPr>
        <w:tc>
          <w:tcPr>
            <w:tcW w:w="8820" w:type="dxa"/>
          </w:tcPr>
          <w:p w:rsidRPr="00794FF0" w:rsidR="00694556" w:rsidP="00794FF0" w:rsidRDefault="00005C8B">
            <w:pPr>
              <w:bidi w:val="0"/>
              <w:spacing w:line="360" w:lineRule="auto"/>
              <w:jc w:val="center"/>
              <w:rPr>
                <w:rFonts w:ascii="Arial" w:hAnsi="Arial"/>
                <w:b/>
                <w:bCs/>
                <w:noProof w:val="0"/>
                <w:sz w:val="28"/>
                <w:szCs w:val="28"/>
                <w:u w:val="single"/>
              </w:rPr>
            </w:pPr>
            <w:r w:rsidRPr="00794FF0">
              <w:rPr>
                <w:rFonts w:ascii="Arial" w:hAnsi="Arial"/>
                <w:b/>
                <w:bCs/>
                <w:noProof w:val="0"/>
                <w:sz w:val="28"/>
                <w:szCs w:val="28"/>
                <w:u w:val="single"/>
                <w:rtl/>
              </w:rPr>
              <w:t xml:space="preserve">פסק </w:t>
            </w:r>
            <w:r w:rsidR="00794FF0">
              <w:rPr>
                <w:rFonts w:hint="cs" w:ascii="Arial" w:hAnsi="Arial"/>
                <w:b/>
                <w:bCs/>
                <w:noProof w:val="0"/>
                <w:sz w:val="28"/>
                <w:szCs w:val="28"/>
                <w:u w:val="single"/>
                <w:rtl/>
              </w:rPr>
              <w:t xml:space="preserve">  </w:t>
            </w:r>
            <w:r w:rsidRPr="00794FF0">
              <w:rPr>
                <w:rFonts w:ascii="Arial" w:hAnsi="Arial"/>
                <w:b/>
                <w:bCs/>
                <w:noProof w:val="0"/>
                <w:sz w:val="28"/>
                <w:szCs w:val="28"/>
                <w:u w:val="single"/>
                <w:rtl/>
              </w:rPr>
              <w:t>דין</w:t>
            </w:r>
          </w:p>
        </w:tc>
      </w:tr>
    </w:tbl>
    <w:p w:rsidRPr="00794FF0" w:rsidR="00694556" w:rsidP="00794FF0" w:rsidRDefault="00694556">
      <w:pPr>
        <w:spacing w:line="360" w:lineRule="auto"/>
        <w:jc w:val="both"/>
        <w:rPr>
          <w:rFonts w:ascii="Arial" w:hAnsi="Arial"/>
          <w:b/>
          <w:bCs/>
          <w:noProof w:val="0"/>
          <w:sz w:val="28"/>
          <w:szCs w:val="28"/>
          <w:rtl/>
        </w:rPr>
      </w:pPr>
    </w:p>
    <w:p w:rsidRPr="00794FF0" w:rsidR="00694556" w:rsidP="00794FF0" w:rsidRDefault="00694556">
      <w:pPr>
        <w:spacing w:line="360" w:lineRule="auto"/>
        <w:jc w:val="both"/>
        <w:rPr>
          <w:rFonts w:ascii="Arial" w:hAnsi="Arial"/>
          <w:b/>
          <w:bCs/>
          <w:noProof w:val="0"/>
          <w:sz w:val="28"/>
          <w:szCs w:val="28"/>
          <w:rtl/>
        </w:rPr>
      </w:pPr>
    </w:p>
    <w:p w:rsidR="00694556" w:rsidP="00794FF0" w:rsidRDefault="00794FF0">
      <w:pPr>
        <w:spacing w:line="360" w:lineRule="auto"/>
        <w:jc w:val="both"/>
        <w:rPr>
          <w:rFonts w:ascii="Arial" w:hAnsi="Arial"/>
          <w:noProof w:val="0"/>
          <w:sz w:val="28"/>
          <w:szCs w:val="28"/>
          <w:rtl/>
        </w:rPr>
      </w:pPr>
      <w:r w:rsidRPr="00794FF0">
        <w:rPr>
          <w:rFonts w:hint="cs" w:ascii="Arial" w:hAnsi="Arial"/>
          <w:noProof w:val="0"/>
          <w:sz w:val="28"/>
          <w:szCs w:val="28"/>
          <w:rtl/>
        </w:rPr>
        <w:t xml:space="preserve">ערעור על </w:t>
      </w:r>
      <w:r>
        <w:rPr>
          <w:rFonts w:hint="cs" w:ascii="Arial" w:hAnsi="Arial"/>
          <w:noProof w:val="0"/>
          <w:sz w:val="28"/>
          <w:szCs w:val="28"/>
          <w:rtl/>
        </w:rPr>
        <w:t>החלטת כב' רשם ההוצל"פ ערן אביטל אשר דחה בקשה בטענת פרעתי שהגיש המערער.</w:t>
      </w:r>
    </w:p>
    <w:p w:rsidR="00794FF0" w:rsidP="00794FF0" w:rsidRDefault="00794FF0">
      <w:pPr>
        <w:spacing w:line="360" w:lineRule="auto"/>
        <w:jc w:val="both"/>
        <w:rPr>
          <w:rFonts w:ascii="Arial" w:hAnsi="Arial"/>
          <w:noProof w:val="0"/>
          <w:sz w:val="28"/>
          <w:szCs w:val="28"/>
          <w:rtl/>
        </w:rPr>
      </w:pPr>
    </w:p>
    <w:p w:rsidR="00794FF0" w:rsidP="00794FF0" w:rsidRDefault="00794FF0">
      <w:pPr>
        <w:spacing w:line="360" w:lineRule="auto"/>
        <w:jc w:val="both"/>
        <w:rPr>
          <w:rFonts w:ascii="Arial" w:hAnsi="Arial"/>
          <w:noProof w:val="0"/>
          <w:sz w:val="28"/>
          <w:szCs w:val="28"/>
          <w:rtl/>
        </w:rPr>
      </w:pPr>
      <w:r>
        <w:rPr>
          <w:rFonts w:hint="cs" w:ascii="Arial" w:hAnsi="Arial"/>
          <w:noProof w:val="0"/>
          <w:sz w:val="28"/>
          <w:szCs w:val="28"/>
          <w:rtl/>
        </w:rPr>
        <w:t>נגד המערער הוגש לביצוע שיק בחתימתו</w:t>
      </w:r>
      <w:r w:rsidR="002204EA">
        <w:rPr>
          <w:rFonts w:hint="cs" w:ascii="Arial" w:hAnsi="Arial"/>
          <w:noProof w:val="0"/>
          <w:sz w:val="28"/>
          <w:szCs w:val="28"/>
          <w:rtl/>
        </w:rPr>
        <w:t xml:space="preserve">, </w:t>
      </w:r>
      <w:r>
        <w:rPr>
          <w:rFonts w:hint="cs" w:ascii="Arial" w:hAnsi="Arial"/>
          <w:noProof w:val="0"/>
          <w:sz w:val="28"/>
          <w:szCs w:val="28"/>
          <w:rtl/>
        </w:rPr>
        <w:t xml:space="preserve"> שהגיע לידיו  של המשיב. </w:t>
      </w:r>
    </w:p>
    <w:p w:rsidR="00794FF0" w:rsidP="00794FF0" w:rsidRDefault="00794FF0">
      <w:pPr>
        <w:spacing w:line="360" w:lineRule="auto"/>
        <w:jc w:val="both"/>
        <w:rPr>
          <w:rFonts w:ascii="Arial" w:hAnsi="Arial"/>
          <w:noProof w:val="0"/>
          <w:sz w:val="28"/>
          <w:szCs w:val="28"/>
          <w:rtl/>
        </w:rPr>
      </w:pPr>
    </w:p>
    <w:p w:rsidR="00794FF0" w:rsidP="00794FF0" w:rsidRDefault="00794FF0">
      <w:pPr>
        <w:spacing w:line="360" w:lineRule="auto"/>
        <w:jc w:val="both"/>
        <w:rPr>
          <w:rFonts w:ascii="Arial" w:hAnsi="Arial"/>
          <w:noProof w:val="0"/>
          <w:sz w:val="28"/>
          <w:szCs w:val="28"/>
          <w:rtl/>
        </w:rPr>
      </w:pPr>
      <w:r>
        <w:rPr>
          <w:rFonts w:hint="cs" w:ascii="Arial" w:hAnsi="Arial"/>
          <w:noProof w:val="0"/>
          <w:sz w:val="28"/>
          <w:szCs w:val="28"/>
          <w:rtl/>
        </w:rPr>
        <w:t>התנגדות שהגיש המערער נדחתה והשיק הפך לפס"ד חלוט שמבוצע בתיק ההוצל"פ.</w:t>
      </w:r>
    </w:p>
    <w:p w:rsidR="00794FF0" w:rsidP="00794FF0" w:rsidRDefault="00794FF0">
      <w:pPr>
        <w:spacing w:line="360" w:lineRule="auto"/>
        <w:jc w:val="both"/>
        <w:rPr>
          <w:rFonts w:ascii="Arial" w:hAnsi="Arial"/>
          <w:noProof w:val="0"/>
          <w:sz w:val="28"/>
          <w:szCs w:val="28"/>
          <w:rtl/>
        </w:rPr>
      </w:pPr>
    </w:p>
    <w:p w:rsidR="00794FF0" w:rsidP="002204EA" w:rsidRDefault="00794FF0">
      <w:pPr>
        <w:spacing w:line="360" w:lineRule="auto"/>
        <w:jc w:val="both"/>
        <w:rPr>
          <w:rFonts w:ascii="Arial" w:hAnsi="Arial"/>
          <w:noProof w:val="0"/>
          <w:sz w:val="28"/>
          <w:szCs w:val="28"/>
          <w:rtl/>
        </w:rPr>
      </w:pPr>
      <w:r>
        <w:rPr>
          <w:rFonts w:hint="cs" w:ascii="Arial" w:hAnsi="Arial"/>
          <w:noProof w:val="0"/>
          <w:sz w:val="28"/>
          <w:szCs w:val="28"/>
          <w:rtl/>
        </w:rPr>
        <w:t>הצדדים הגיעו להסכמה על אופן תשלום החוב. מדובר היה ב- 2</w:t>
      </w:r>
      <w:r w:rsidR="002204EA">
        <w:rPr>
          <w:rFonts w:hint="cs" w:ascii="Arial" w:hAnsi="Arial"/>
          <w:noProof w:val="0"/>
          <w:sz w:val="28"/>
          <w:szCs w:val="28"/>
          <w:rtl/>
        </w:rPr>
        <w:t>6</w:t>
      </w:r>
      <w:r>
        <w:rPr>
          <w:rFonts w:hint="cs" w:ascii="Arial" w:hAnsi="Arial"/>
          <w:noProof w:val="0"/>
          <w:sz w:val="28"/>
          <w:szCs w:val="28"/>
          <w:rtl/>
        </w:rPr>
        <w:t xml:space="preserve"> תשלומים הראשון במזומן והיתרה בשיקים על סך של 3,550 ₪ כ"א לבד מהשיק האחרון בסך 3,429 ₪ .</w:t>
      </w:r>
    </w:p>
    <w:p w:rsidR="00794FF0" w:rsidP="00794FF0" w:rsidRDefault="00794FF0">
      <w:pPr>
        <w:spacing w:line="360" w:lineRule="auto"/>
        <w:jc w:val="both"/>
        <w:rPr>
          <w:rFonts w:ascii="Arial" w:hAnsi="Arial"/>
          <w:noProof w:val="0"/>
          <w:sz w:val="28"/>
          <w:szCs w:val="28"/>
          <w:rtl/>
        </w:rPr>
      </w:pPr>
    </w:p>
    <w:p w:rsidR="00794FF0" w:rsidP="002204EA" w:rsidRDefault="00794FF0">
      <w:pPr>
        <w:spacing w:line="360" w:lineRule="auto"/>
        <w:jc w:val="both"/>
        <w:rPr>
          <w:rFonts w:ascii="Arial" w:hAnsi="Arial"/>
          <w:noProof w:val="0"/>
          <w:sz w:val="28"/>
          <w:szCs w:val="28"/>
          <w:rtl/>
        </w:rPr>
      </w:pPr>
      <w:r>
        <w:rPr>
          <w:rFonts w:hint="cs" w:ascii="Arial" w:hAnsi="Arial"/>
          <w:noProof w:val="0"/>
          <w:sz w:val="28"/>
          <w:szCs w:val="28"/>
          <w:rtl/>
        </w:rPr>
        <w:t>המערער טוען שלאחר שהגיעו להסכמה זו ולפיה הוא נתן למשיב את השיקים ולאחר שמספר שיקים נפרעו, חלקם במועד וחלקם מאוחר יותר ובצירוף הפרשים, הוא נפגש עם המשיב ושילם לו במזומן סך של 65,000 ₪, אותם קיבל בהלוואה מידידו ושותפו לעסקים מר ינון ג</w:t>
      </w:r>
      <w:r w:rsidR="002204EA">
        <w:rPr>
          <w:rFonts w:hint="cs" w:ascii="Arial" w:hAnsi="Arial"/>
          <w:noProof w:val="0"/>
          <w:sz w:val="28"/>
          <w:szCs w:val="28"/>
          <w:rtl/>
        </w:rPr>
        <w:t>ר</w:t>
      </w:r>
      <w:r>
        <w:rPr>
          <w:rFonts w:hint="cs" w:ascii="Arial" w:hAnsi="Arial"/>
          <w:noProof w:val="0"/>
          <w:sz w:val="28"/>
          <w:szCs w:val="28"/>
          <w:rtl/>
        </w:rPr>
        <w:t xml:space="preserve">לה, </w:t>
      </w:r>
      <w:r w:rsidR="002204EA">
        <w:rPr>
          <w:rFonts w:hint="cs" w:ascii="Arial" w:hAnsi="Arial"/>
          <w:noProof w:val="0"/>
          <w:sz w:val="28"/>
          <w:szCs w:val="28"/>
          <w:rtl/>
        </w:rPr>
        <w:t xml:space="preserve">במעמד ביצוע התשלום הוא </w:t>
      </w:r>
      <w:r>
        <w:rPr>
          <w:rFonts w:hint="cs" w:ascii="Arial" w:hAnsi="Arial"/>
          <w:noProof w:val="0"/>
          <w:sz w:val="28"/>
          <w:szCs w:val="28"/>
          <w:rtl/>
        </w:rPr>
        <w:t>קיבל</w:t>
      </w:r>
      <w:r w:rsidR="002204EA">
        <w:rPr>
          <w:rFonts w:hint="cs" w:ascii="Arial" w:hAnsi="Arial"/>
          <w:noProof w:val="0"/>
          <w:sz w:val="28"/>
          <w:szCs w:val="28"/>
          <w:rtl/>
        </w:rPr>
        <w:t xml:space="preserve"> מהמשיב </w:t>
      </w:r>
      <w:r>
        <w:rPr>
          <w:rFonts w:hint="cs" w:ascii="Arial" w:hAnsi="Arial"/>
          <w:noProof w:val="0"/>
          <w:sz w:val="28"/>
          <w:szCs w:val="28"/>
          <w:rtl/>
        </w:rPr>
        <w:t xml:space="preserve"> את השיקים שנתן לצורך פרעון החוב לפי ההסכם שבין הצדדים</w:t>
      </w:r>
      <w:r w:rsidR="002204EA">
        <w:rPr>
          <w:rFonts w:hint="cs" w:ascii="Arial" w:hAnsi="Arial"/>
          <w:noProof w:val="0"/>
          <w:sz w:val="28"/>
          <w:szCs w:val="28"/>
          <w:rtl/>
        </w:rPr>
        <w:t xml:space="preserve"> ואת השיק שבגינו נפתח תיק ההוצל"פ</w:t>
      </w:r>
      <w:r>
        <w:rPr>
          <w:rFonts w:hint="cs" w:ascii="Arial" w:hAnsi="Arial"/>
          <w:noProof w:val="0"/>
          <w:sz w:val="28"/>
          <w:szCs w:val="28"/>
          <w:rtl/>
        </w:rPr>
        <w:t xml:space="preserve">. </w:t>
      </w:r>
    </w:p>
    <w:p w:rsidR="00794FF0" w:rsidP="00794FF0" w:rsidRDefault="00794FF0">
      <w:pPr>
        <w:spacing w:line="360" w:lineRule="auto"/>
        <w:jc w:val="both"/>
        <w:rPr>
          <w:rFonts w:ascii="Arial" w:hAnsi="Arial"/>
          <w:noProof w:val="0"/>
          <w:sz w:val="28"/>
          <w:szCs w:val="28"/>
          <w:rtl/>
        </w:rPr>
      </w:pPr>
    </w:p>
    <w:p w:rsidR="00794FF0" w:rsidP="00794FF0" w:rsidRDefault="00794FF0">
      <w:pPr>
        <w:spacing w:line="360" w:lineRule="auto"/>
        <w:jc w:val="both"/>
        <w:rPr>
          <w:rFonts w:ascii="Arial" w:hAnsi="Arial"/>
          <w:noProof w:val="0"/>
          <w:sz w:val="28"/>
          <w:szCs w:val="28"/>
          <w:rtl/>
        </w:rPr>
      </w:pPr>
      <w:r>
        <w:rPr>
          <w:rFonts w:hint="cs" w:ascii="Arial" w:hAnsi="Arial"/>
          <w:noProof w:val="0"/>
          <w:sz w:val="28"/>
          <w:szCs w:val="28"/>
          <w:rtl/>
        </w:rPr>
        <w:t>למרות שעשה כך ולמרות שהמשיב התחייב שבכך יסגור את תיק ההוצל"פ, המשיב לא סגר את תיק ההוצל"פ ומכאן הבקשה שהוגשה בטענת פרעתי.</w:t>
      </w:r>
    </w:p>
    <w:p w:rsidR="00794FF0" w:rsidP="00794FF0" w:rsidRDefault="00794FF0">
      <w:pPr>
        <w:spacing w:line="360" w:lineRule="auto"/>
        <w:jc w:val="both"/>
        <w:rPr>
          <w:rFonts w:ascii="Arial" w:hAnsi="Arial"/>
          <w:noProof w:val="0"/>
          <w:sz w:val="28"/>
          <w:szCs w:val="28"/>
          <w:rtl/>
        </w:rPr>
      </w:pPr>
    </w:p>
    <w:p w:rsidR="00794FF0" w:rsidP="002204EA" w:rsidRDefault="00794FF0">
      <w:pPr>
        <w:spacing w:line="360" w:lineRule="auto"/>
        <w:jc w:val="both"/>
        <w:rPr>
          <w:rFonts w:ascii="Arial" w:hAnsi="Arial"/>
          <w:noProof w:val="0"/>
          <w:sz w:val="28"/>
          <w:szCs w:val="28"/>
          <w:rtl/>
        </w:rPr>
      </w:pPr>
      <w:r>
        <w:rPr>
          <w:rFonts w:hint="cs" w:ascii="Arial" w:hAnsi="Arial"/>
          <w:noProof w:val="0"/>
          <w:sz w:val="28"/>
          <w:szCs w:val="28"/>
          <w:rtl/>
        </w:rPr>
        <w:t>מדובר בגלגול שני של ערעור שכן לאחר שמיעת הבקשה בטענת פרעתי</w:t>
      </w:r>
      <w:r w:rsidR="002204EA">
        <w:rPr>
          <w:rFonts w:hint="cs" w:ascii="Arial" w:hAnsi="Arial"/>
          <w:noProof w:val="0"/>
          <w:sz w:val="28"/>
          <w:szCs w:val="28"/>
          <w:rtl/>
        </w:rPr>
        <w:t xml:space="preserve">, בסיבוב ראשון, </w:t>
      </w:r>
      <w:r>
        <w:rPr>
          <w:rFonts w:hint="cs" w:ascii="Arial" w:hAnsi="Arial"/>
          <w:noProof w:val="0"/>
          <w:sz w:val="28"/>
          <w:szCs w:val="28"/>
          <w:rtl/>
        </w:rPr>
        <w:t xml:space="preserve"> ומתן החלטה אשר דחתה את הבקשה, הגיש המערער ערעור שנדון בפני והחזרתי את הדיון לכב' הרשם על מנת שישמע את עדותו של מר ג</w:t>
      </w:r>
      <w:r w:rsidR="002204EA">
        <w:rPr>
          <w:rFonts w:hint="cs" w:ascii="Arial" w:hAnsi="Arial"/>
          <w:noProof w:val="0"/>
          <w:sz w:val="28"/>
          <w:szCs w:val="28"/>
          <w:rtl/>
        </w:rPr>
        <w:t>ר</w:t>
      </w:r>
      <w:r>
        <w:rPr>
          <w:rFonts w:hint="cs" w:ascii="Arial" w:hAnsi="Arial"/>
          <w:noProof w:val="0"/>
          <w:sz w:val="28"/>
          <w:szCs w:val="28"/>
          <w:rtl/>
        </w:rPr>
        <w:t>לה הנ"ל שלפי טענת המערער היה נוכח בעת שהוא שים למשיב את הסכום של 65,000 ₪.</w:t>
      </w:r>
    </w:p>
    <w:p w:rsidR="00794FF0" w:rsidP="00794FF0" w:rsidRDefault="00794FF0">
      <w:pPr>
        <w:spacing w:line="360" w:lineRule="auto"/>
        <w:jc w:val="both"/>
        <w:rPr>
          <w:rFonts w:ascii="Arial" w:hAnsi="Arial"/>
          <w:noProof w:val="0"/>
          <w:sz w:val="28"/>
          <w:szCs w:val="28"/>
          <w:rtl/>
        </w:rPr>
      </w:pPr>
    </w:p>
    <w:p w:rsidR="00794FF0" w:rsidP="002204EA" w:rsidRDefault="00794FF0">
      <w:pPr>
        <w:spacing w:line="360" w:lineRule="auto"/>
        <w:jc w:val="both"/>
        <w:rPr>
          <w:rFonts w:ascii="Arial" w:hAnsi="Arial"/>
          <w:noProof w:val="0"/>
          <w:sz w:val="28"/>
          <w:szCs w:val="28"/>
          <w:rtl/>
        </w:rPr>
      </w:pPr>
      <w:r>
        <w:rPr>
          <w:rFonts w:hint="cs" w:ascii="Arial" w:hAnsi="Arial"/>
          <w:noProof w:val="0"/>
          <w:sz w:val="28"/>
          <w:szCs w:val="28"/>
          <w:rtl/>
        </w:rPr>
        <w:t>כב' הרשם שמע את עדותו של ג</w:t>
      </w:r>
      <w:r w:rsidR="002204EA">
        <w:rPr>
          <w:rFonts w:hint="cs" w:ascii="Arial" w:hAnsi="Arial"/>
          <w:noProof w:val="0"/>
          <w:sz w:val="28"/>
          <w:szCs w:val="28"/>
          <w:rtl/>
        </w:rPr>
        <w:t>ר</w:t>
      </w:r>
      <w:r>
        <w:rPr>
          <w:rFonts w:hint="cs" w:ascii="Arial" w:hAnsi="Arial"/>
          <w:noProof w:val="0"/>
          <w:sz w:val="28"/>
          <w:szCs w:val="28"/>
          <w:rtl/>
        </w:rPr>
        <w:t>לה ובסיומה קבע כי אין מקום לשנות את ההחלטה ויש לדחות את הבקשה בטענת פרעתי. כב' הרשם לא האמין לעדותו של ג</w:t>
      </w:r>
      <w:r w:rsidR="002204EA">
        <w:rPr>
          <w:rFonts w:hint="cs" w:ascii="Arial" w:hAnsi="Arial"/>
          <w:noProof w:val="0"/>
          <w:sz w:val="28"/>
          <w:szCs w:val="28"/>
          <w:rtl/>
        </w:rPr>
        <w:t>ר</w:t>
      </w:r>
      <w:r>
        <w:rPr>
          <w:rFonts w:hint="cs" w:ascii="Arial" w:hAnsi="Arial"/>
          <w:noProof w:val="0"/>
          <w:sz w:val="28"/>
          <w:szCs w:val="28"/>
          <w:rtl/>
        </w:rPr>
        <w:t xml:space="preserve">לה </w:t>
      </w:r>
      <w:r w:rsidR="002204EA">
        <w:rPr>
          <w:rFonts w:hint="cs" w:ascii="Arial" w:hAnsi="Arial"/>
          <w:noProof w:val="0"/>
          <w:sz w:val="28"/>
          <w:szCs w:val="28"/>
          <w:rtl/>
        </w:rPr>
        <w:t>מהנימוקים שהוסברו</w:t>
      </w:r>
      <w:r>
        <w:rPr>
          <w:rFonts w:hint="cs" w:ascii="Arial" w:hAnsi="Arial"/>
          <w:noProof w:val="0"/>
          <w:sz w:val="28"/>
          <w:szCs w:val="28"/>
          <w:rtl/>
        </w:rPr>
        <w:t xml:space="preserve"> בסעיפים 11 </w:t>
      </w:r>
      <w:r>
        <w:rPr>
          <w:rFonts w:ascii="Arial" w:hAnsi="Arial"/>
          <w:noProof w:val="0"/>
          <w:sz w:val="28"/>
          <w:szCs w:val="28"/>
          <w:rtl/>
        </w:rPr>
        <w:t>–</w:t>
      </w:r>
      <w:r>
        <w:rPr>
          <w:rFonts w:hint="cs" w:ascii="Arial" w:hAnsi="Arial"/>
          <w:noProof w:val="0"/>
          <w:sz w:val="28"/>
          <w:szCs w:val="28"/>
          <w:rtl/>
        </w:rPr>
        <w:t xml:space="preserve"> 21 </w:t>
      </w:r>
      <w:r w:rsidR="00BD0551">
        <w:rPr>
          <w:rFonts w:hint="cs" w:ascii="Arial" w:hAnsi="Arial"/>
          <w:noProof w:val="0"/>
          <w:sz w:val="28"/>
          <w:szCs w:val="28"/>
          <w:rtl/>
        </w:rPr>
        <w:t>להחלטתו. כב' הרשם קבע כי אין לתת משקל יתר לעובדה שהשיקים הוחזרו מידיו של המשיב לידי המערער. המשיב נתן הסבר להחזרתם שהתקבל על דעתו של כב' הרשם כפי שפורט בסעיף 26 להחלטה הראשונה בבקשה בטענת פרעתי. כב' הרשם ציין גם שהמועדים שבהם נטען שבוצע התשלום לא תואמים בעדותו של המשיב ובעדותו של ג</w:t>
      </w:r>
      <w:r w:rsidR="002204EA">
        <w:rPr>
          <w:rFonts w:hint="cs" w:ascii="Arial" w:hAnsi="Arial"/>
          <w:noProof w:val="0"/>
          <w:sz w:val="28"/>
          <w:szCs w:val="28"/>
          <w:rtl/>
        </w:rPr>
        <w:t>ר</w:t>
      </w:r>
      <w:r w:rsidR="00BD0551">
        <w:rPr>
          <w:rFonts w:hint="cs" w:ascii="Arial" w:hAnsi="Arial"/>
          <w:noProof w:val="0"/>
          <w:sz w:val="28"/>
          <w:szCs w:val="28"/>
          <w:rtl/>
        </w:rPr>
        <w:t>לה וכן נמצאו עוד אי דיוקים ו/או התחמקויות ממתן תשובות בעדותו של ג</w:t>
      </w:r>
      <w:r w:rsidR="002204EA">
        <w:rPr>
          <w:rFonts w:hint="cs" w:ascii="Arial" w:hAnsi="Arial"/>
          <w:noProof w:val="0"/>
          <w:sz w:val="28"/>
          <w:szCs w:val="28"/>
          <w:rtl/>
        </w:rPr>
        <w:t>ר</w:t>
      </w:r>
      <w:r w:rsidR="00BD0551">
        <w:rPr>
          <w:rFonts w:hint="cs" w:ascii="Arial" w:hAnsi="Arial"/>
          <w:noProof w:val="0"/>
          <w:sz w:val="28"/>
          <w:szCs w:val="28"/>
          <w:rtl/>
        </w:rPr>
        <w:t>לה.</w:t>
      </w:r>
    </w:p>
    <w:p w:rsidR="00BD0551" w:rsidP="00BD0551" w:rsidRDefault="00BD0551">
      <w:pPr>
        <w:spacing w:line="360" w:lineRule="auto"/>
        <w:jc w:val="both"/>
        <w:rPr>
          <w:rFonts w:ascii="Arial" w:hAnsi="Arial"/>
          <w:noProof w:val="0"/>
          <w:sz w:val="28"/>
          <w:szCs w:val="28"/>
          <w:rtl/>
        </w:rPr>
      </w:pPr>
    </w:p>
    <w:p w:rsidR="00BD0551" w:rsidP="00BD0551" w:rsidRDefault="00BD0551">
      <w:pPr>
        <w:spacing w:line="360" w:lineRule="auto"/>
        <w:jc w:val="both"/>
        <w:rPr>
          <w:rFonts w:ascii="Arial" w:hAnsi="Arial"/>
          <w:noProof w:val="0"/>
          <w:sz w:val="28"/>
          <w:szCs w:val="28"/>
          <w:rtl/>
        </w:rPr>
      </w:pPr>
      <w:r>
        <w:rPr>
          <w:rFonts w:hint="cs" w:ascii="Arial" w:hAnsi="Arial"/>
          <w:noProof w:val="0"/>
          <w:sz w:val="28"/>
          <w:szCs w:val="28"/>
          <w:rtl/>
        </w:rPr>
        <w:t xml:space="preserve">המערער טוען כי כב' הרשם שגה בהחלטתו. </w:t>
      </w:r>
    </w:p>
    <w:p w:rsidR="00BD0551" w:rsidP="00BD0551" w:rsidRDefault="00BD0551">
      <w:pPr>
        <w:spacing w:line="360" w:lineRule="auto"/>
        <w:jc w:val="both"/>
        <w:rPr>
          <w:rFonts w:ascii="Arial" w:hAnsi="Arial"/>
          <w:noProof w:val="0"/>
          <w:sz w:val="28"/>
          <w:szCs w:val="28"/>
          <w:rtl/>
        </w:rPr>
      </w:pPr>
    </w:p>
    <w:p w:rsidR="00BD0551" w:rsidP="00BD0551" w:rsidRDefault="00BD0551">
      <w:pPr>
        <w:spacing w:line="360" w:lineRule="auto"/>
        <w:jc w:val="both"/>
        <w:rPr>
          <w:rFonts w:ascii="Arial" w:hAnsi="Arial"/>
          <w:noProof w:val="0"/>
          <w:sz w:val="28"/>
          <w:szCs w:val="28"/>
          <w:rtl/>
        </w:rPr>
      </w:pPr>
      <w:r w:rsidRPr="00BD0551">
        <w:rPr>
          <w:rFonts w:hint="cs" w:ascii="Arial" w:hAnsi="Arial"/>
          <w:b/>
          <w:bCs/>
          <w:noProof w:val="0"/>
          <w:sz w:val="28"/>
          <w:szCs w:val="28"/>
          <w:rtl/>
        </w:rPr>
        <w:t>ראשית,</w:t>
      </w:r>
      <w:r>
        <w:rPr>
          <w:rFonts w:hint="cs" w:ascii="Arial" w:hAnsi="Arial"/>
          <w:noProof w:val="0"/>
          <w:sz w:val="28"/>
          <w:szCs w:val="28"/>
          <w:rtl/>
        </w:rPr>
        <w:t xml:space="preserve"> טוען המערער כי החזרת השיקים לכשעצמה די בה כדי לקבוע שסכום השיקים שולם. אילו לא היה משולם סכום השיקים המשיב לא היה מחזירם למערער.</w:t>
      </w:r>
    </w:p>
    <w:p w:rsidR="00BD0551" w:rsidP="00BD0551" w:rsidRDefault="00BD0551">
      <w:pPr>
        <w:spacing w:line="360" w:lineRule="auto"/>
        <w:jc w:val="both"/>
        <w:rPr>
          <w:rFonts w:ascii="Arial" w:hAnsi="Arial"/>
          <w:noProof w:val="0"/>
          <w:sz w:val="28"/>
          <w:szCs w:val="28"/>
          <w:rtl/>
        </w:rPr>
      </w:pPr>
    </w:p>
    <w:p w:rsidR="00BD0551" w:rsidP="00A505C8" w:rsidRDefault="002204EA">
      <w:pPr>
        <w:spacing w:line="360" w:lineRule="auto"/>
        <w:jc w:val="both"/>
        <w:rPr>
          <w:rFonts w:ascii="Arial" w:hAnsi="Arial"/>
          <w:noProof w:val="0"/>
          <w:sz w:val="28"/>
          <w:szCs w:val="28"/>
          <w:rtl/>
        </w:rPr>
      </w:pPr>
      <w:r w:rsidRPr="00A505C8">
        <w:rPr>
          <w:rFonts w:hint="cs" w:ascii="Arial" w:hAnsi="Arial"/>
          <w:b/>
          <w:bCs/>
          <w:noProof w:val="0"/>
          <w:sz w:val="28"/>
          <w:szCs w:val="28"/>
          <w:rtl/>
        </w:rPr>
        <w:t>שנית</w:t>
      </w:r>
      <w:r w:rsidR="00A505C8">
        <w:rPr>
          <w:rFonts w:hint="cs" w:ascii="Arial" w:hAnsi="Arial"/>
          <w:noProof w:val="0"/>
          <w:sz w:val="28"/>
          <w:szCs w:val="28"/>
          <w:rtl/>
        </w:rPr>
        <w:t xml:space="preserve">, </w:t>
      </w:r>
      <w:r w:rsidRPr="00A505C8">
        <w:rPr>
          <w:rFonts w:hint="cs" w:ascii="Arial" w:hAnsi="Arial"/>
          <w:noProof w:val="0"/>
          <w:sz w:val="28"/>
          <w:szCs w:val="28"/>
          <w:rtl/>
        </w:rPr>
        <w:t xml:space="preserve"> </w:t>
      </w:r>
      <w:r>
        <w:rPr>
          <w:rFonts w:hint="cs" w:ascii="Arial" w:hAnsi="Arial"/>
          <w:noProof w:val="0"/>
          <w:sz w:val="28"/>
          <w:szCs w:val="28"/>
          <w:rtl/>
        </w:rPr>
        <w:t xml:space="preserve">ולגבי אי הדיוקים שפורטו בהחלטת כב' הרשם, </w:t>
      </w:r>
      <w:r w:rsidR="00BD0551">
        <w:rPr>
          <w:rFonts w:hint="cs" w:ascii="Arial" w:hAnsi="Arial"/>
          <w:noProof w:val="0"/>
          <w:sz w:val="28"/>
          <w:szCs w:val="28"/>
          <w:rtl/>
        </w:rPr>
        <w:t>המערער טוען עוד כי כאדם חרדי, לוח השנה הלועזי אינו שגור בפיו ויתכן שזו הסיבה לאי הדיוקים בתאריכים. המערער טוען עוד כי כב' הרשם התערב יתר על המידה בחקירתו של מר ג</w:t>
      </w:r>
      <w:r w:rsidR="00A505C8">
        <w:rPr>
          <w:rFonts w:hint="cs" w:ascii="Arial" w:hAnsi="Arial"/>
          <w:noProof w:val="0"/>
          <w:sz w:val="28"/>
          <w:szCs w:val="28"/>
          <w:rtl/>
        </w:rPr>
        <w:t>ר</w:t>
      </w:r>
      <w:r w:rsidR="00BD0551">
        <w:rPr>
          <w:rFonts w:hint="cs" w:ascii="Arial" w:hAnsi="Arial"/>
          <w:noProof w:val="0"/>
          <w:sz w:val="28"/>
          <w:szCs w:val="28"/>
          <w:rtl/>
        </w:rPr>
        <w:t>לה כולל בשאלות על מועד חתימת התצהיר על ידו. כמו כן טוען המערער כי כב' הרשם מחק חלקים מהפרוטוקול מבלי להודיע לצדדים מה נמחק (סעיף 83 להודעת הערעור) כן טוען המערער כי כב' הרשם מחד</w:t>
      </w:r>
      <w:r w:rsidR="00A505C8">
        <w:rPr>
          <w:rFonts w:hint="cs" w:ascii="Arial" w:hAnsi="Arial"/>
          <w:noProof w:val="0"/>
          <w:sz w:val="28"/>
          <w:szCs w:val="28"/>
          <w:rtl/>
        </w:rPr>
        <w:t>,</w:t>
      </w:r>
      <w:r w:rsidR="00BD0551">
        <w:rPr>
          <w:rFonts w:hint="cs" w:ascii="Arial" w:hAnsi="Arial"/>
          <w:noProof w:val="0"/>
          <w:sz w:val="28"/>
          <w:szCs w:val="28"/>
          <w:rtl/>
        </w:rPr>
        <w:t xml:space="preserve"> פסל שאלות שעניינם השותפות שבין המערער לבין ג</w:t>
      </w:r>
      <w:r w:rsidR="00A505C8">
        <w:rPr>
          <w:rFonts w:hint="cs" w:ascii="Arial" w:hAnsi="Arial"/>
          <w:noProof w:val="0"/>
          <w:sz w:val="28"/>
          <w:szCs w:val="28"/>
          <w:rtl/>
        </w:rPr>
        <w:t>ר</w:t>
      </w:r>
      <w:r w:rsidR="00BD0551">
        <w:rPr>
          <w:rFonts w:hint="cs" w:ascii="Arial" w:hAnsi="Arial"/>
          <w:noProof w:val="0"/>
          <w:sz w:val="28"/>
          <w:szCs w:val="28"/>
          <w:rtl/>
        </w:rPr>
        <w:t>לה ומאידך</w:t>
      </w:r>
      <w:r w:rsidR="00A505C8">
        <w:rPr>
          <w:rFonts w:hint="cs" w:ascii="Arial" w:hAnsi="Arial"/>
          <w:noProof w:val="0"/>
          <w:sz w:val="28"/>
          <w:szCs w:val="28"/>
          <w:rtl/>
        </w:rPr>
        <w:t xml:space="preserve">, </w:t>
      </w:r>
      <w:r w:rsidR="00BD0551">
        <w:rPr>
          <w:rFonts w:hint="cs" w:ascii="Arial" w:hAnsi="Arial"/>
          <w:noProof w:val="0"/>
          <w:sz w:val="28"/>
          <w:szCs w:val="28"/>
          <w:rtl/>
        </w:rPr>
        <w:t xml:space="preserve"> ביסס את חוסר אמונו בעדותו של ג</w:t>
      </w:r>
      <w:r w:rsidR="00A505C8">
        <w:rPr>
          <w:rFonts w:hint="cs" w:ascii="Arial" w:hAnsi="Arial"/>
          <w:noProof w:val="0"/>
          <w:sz w:val="28"/>
          <w:szCs w:val="28"/>
          <w:rtl/>
        </w:rPr>
        <w:t>ר</w:t>
      </w:r>
      <w:r w:rsidR="00BD0551">
        <w:rPr>
          <w:rFonts w:hint="cs" w:ascii="Arial" w:hAnsi="Arial"/>
          <w:noProof w:val="0"/>
          <w:sz w:val="28"/>
          <w:szCs w:val="28"/>
          <w:rtl/>
        </w:rPr>
        <w:t xml:space="preserve">לה בכך שהלה סרב לענות על שאלות </w:t>
      </w:r>
      <w:r w:rsidR="00BD0551">
        <w:rPr>
          <w:rFonts w:hint="cs" w:ascii="Arial" w:hAnsi="Arial"/>
          <w:noProof w:val="0"/>
          <w:sz w:val="28"/>
          <w:szCs w:val="28"/>
          <w:rtl/>
        </w:rPr>
        <w:lastRenderedPageBreak/>
        <w:t>בקשר לקשר העסקי שבינו לבין המערער. המערער מלין עוד על כך שלא ניתן לו לחקור את המשיב וכן על כך שכב' הרשם התעלם מסתירות בגירסת המשיב.</w:t>
      </w:r>
    </w:p>
    <w:p w:rsidR="00BD0551" w:rsidP="00BD0551" w:rsidRDefault="00BD0551">
      <w:pPr>
        <w:spacing w:line="360" w:lineRule="auto"/>
        <w:jc w:val="both"/>
        <w:rPr>
          <w:rFonts w:ascii="Arial" w:hAnsi="Arial"/>
          <w:noProof w:val="0"/>
          <w:sz w:val="28"/>
          <w:szCs w:val="28"/>
          <w:rtl/>
        </w:rPr>
      </w:pPr>
    </w:p>
    <w:p w:rsidR="000C6FE6" w:rsidP="00A505C8" w:rsidRDefault="00BD0551">
      <w:pPr>
        <w:spacing w:line="360" w:lineRule="auto"/>
        <w:jc w:val="both"/>
        <w:rPr>
          <w:rFonts w:ascii="Arial" w:hAnsi="Arial"/>
          <w:noProof w:val="0"/>
          <w:sz w:val="28"/>
          <w:szCs w:val="28"/>
          <w:rtl/>
        </w:rPr>
      </w:pPr>
      <w:r>
        <w:rPr>
          <w:rFonts w:hint="cs" w:ascii="Arial" w:hAnsi="Arial"/>
          <w:noProof w:val="0"/>
          <w:sz w:val="28"/>
          <w:szCs w:val="28"/>
          <w:rtl/>
        </w:rPr>
        <w:t>המשיב טוען כי אין להתערב בהחלטת כב' הרשם שהתבססה בעיקרה על חוסר האמון שנתן בעדותו</w:t>
      </w:r>
      <w:r w:rsidR="000C6FE6">
        <w:rPr>
          <w:rFonts w:hint="cs" w:ascii="Arial" w:hAnsi="Arial"/>
          <w:noProof w:val="0"/>
          <w:sz w:val="28"/>
          <w:szCs w:val="28"/>
          <w:rtl/>
        </w:rPr>
        <w:t xml:space="preserve"> של ג</w:t>
      </w:r>
      <w:r w:rsidR="00A505C8">
        <w:rPr>
          <w:rFonts w:hint="cs" w:ascii="Arial" w:hAnsi="Arial"/>
          <w:noProof w:val="0"/>
          <w:sz w:val="28"/>
          <w:szCs w:val="28"/>
          <w:rtl/>
        </w:rPr>
        <w:t>ר</w:t>
      </w:r>
      <w:r w:rsidR="000C6FE6">
        <w:rPr>
          <w:rFonts w:hint="cs" w:ascii="Arial" w:hAnsi="Arial"/>
          <w:noProof w:val="0"/>
          <w:sz w:val="28"/>
          <w:szCs w:val="28"/>
          <w:rtl/>
        </w:rPr>
        <w:t>לה</w:t>
      </w:r>
      <w:r w:rsidR="00A505C8">
        <w:rPr>
          <w:rFonts w:hint="cs" w:ascii="Arial" w:hAnsi="Arial"/>
          <w:noProof w:val="0"/>
          <w:sz w:val="28"/>
          <w:szCs w:val="28"/>
          <w:rtl/>
        </w:rPr>
        <w:t xml:space="preserve">. </w:t>
      </w:r>
      <w:r w:rsidR="000C6FE6">
        <w:rPr>
          <w:rFonts w:hint="cs" w:ascii="Arial" w:hAnsi="Arial"/>
          <w:noProof w:val="0"/>
          <w:sz w:val="28"/>
          <w:szCs w:val="28"/>
          <w:rtl/>
        </w:rPr>
        <w:t>יש לדחות</w:t>
      </w:r>
      <w:r w:rsidR="00A505C8">
        <w:rPr>
          <w:rFonts w:hint="cs" w:ascii="Arial" w:hAnsi="Arial"/>
          <w:noProof w:val="0"/>
          <w:sz w:val="28"/>
          <w:szCs w:val="28"/>
          <w:rtl/>
        </w:rPr>
        <w:t xml:space="preserve"> לטענתו, </w:t>
      </w:r>
      <w:r w:rsidR="000C6FE6">
        <w:rPr>
          <w:rFonts w:hint="cs" w:ascii="Arial" w:hAnsi="Arial"/>
          <w:noProof w:val="0"/>
          <w:sz w:val="28"/>
          <w:szCs w:val="28"/>
          <w:rtl/>
        </w:rPr>
        <w:t xml:space="preserve"> את טענות המע</w:t>
      </w:r>
      <w:r>
        <w:rPr>
          <w:rFonts w:hint="cs" w:ascii="Arial" w:hAnsi="Arial"/>
          <w:noProof w:val="0"/>
          <w:sz w:val="28"/>
          <w:szCs w:val="28"/>
          <w:rtl/>
        </w:rPr>
        <w:t>רער שעניינן עצם קיומו של החוב</w:t>
      </w:r>
      <w:r w:rsidR="000C6FE6">
        <w:rPr>
          <w:rFonts w:hint="cs" w:ascii="Arial" w:hAnsi="Arial"/>
          <w:noProof w:val="0"/>
          <w:sz w:val="28"/>
          <w:szCs w:val="28"/>
          <w:rtl/>
        </w:rPr>
        <w:t xml:space="preserve"> שכן זה כבר נקבע משנדחתה ההתנגדות. כב' הרשם </w:t>
      </w:r>
      <w:r w:rsidR="00A505C8">
        <w:rPr>
          <w:rFonts w:hint="cs" w:ascii="Arial" w:hAnsi="Arial"/>
          <w:noProof w:val="0"/>
          <w:sz w:val="28"/>
          <w:szCs w:val="28"/>
          <w:rtl/>
        </w:rPr>
        <w:t>ל</w:t>
      </w:r>
      <w:r w:rsidR="000C6FE6">
        <w:rPr>
          <w:rFonts w:hint="cs" w:ascii="Arial" w:hAnsi="Arial"/>
          <w:noProof w:val="0"/>
          <w:sz w:val="28"/>
          <w:szCs w:val="28"/>
          <w:rtl/>
        </w:rPr>
        <w:t>א מחק דבר מהפרוטוקול בניגוד לנטען על ידי המערער. התעלמותו של ג</w:t>
      </w:r>
      <w:r w:rsidR="00A505C8">
        <w:rPr>
          <w:rFonts w:hint="cs" w:ascii="Arial" w:hAnsi="Arial"/>
          <w:noProof w:val="0"/>
          <w:sz w:val="28"/>
          <w:szCs w:val="28"/>
          <w:rtl/>
        </w:rPr>
        <w:t>ר</w:t>
      </w:r>
      <w:r w:rsidR="000C6FE6">
        <w:rPr>
          <w:rFonts w:hint="cs" w:ascii="Arial" w:hAnsi="Arial"/>
          <w:noProof w:val="0"/>
          <w:sz w:val="28"/>
          <w:szCs w:val="28"/>
          <w:rtl/>
        </w:rPr>
        <w:t>לה וס</w:t>
      </w:r>
      <w:r w:rsidR="00A505C8">
        <w:rPr>
          <w:rFonts w:hint="cs" w:ascii="Arial" w:hAnsi="Arial"/>
          <w:noProof w:val="0"/>
          <w:sz w:val="28"/>
          <w:szCs w:val="28"/>
          <w:rtl/>
        </w:rPr>
        <w:t>י</w:t>
      </w:r>
      <w:r w:rsidR="000C6FE6">
        <w:rPr>
          <w:rFonts w:hint="cs" w:ascii="Arial" w:hAnsi="Arial"/>
          <w:noProof w:val="0"/>
          <w:sz w:val="28"/>
          <w:szCs w:val="28"/>
          <w:rtl/>
        </w:rPr>
        <w:t>רובו לענות על שאלות הקשורות לקשר העסקי שבינו לבין המערער משמעותיים שכן המערער מבסס את טענתו על כך שקיבל הלוואה של 65,000 ₪ מג</w:t>
      </w:r>
      <w:r w:rsidR="00A505C8">
        <w:rPr>
          <w:rFonts w:hint="cs" w:ascii="Arial" w:hAnsi="Arial"/>
          <w:noProof w:val="0"/>
          <w:sz w:val="28"/>
          <w:szCs w:val="28"/>
          <w:rtl/>
        </w:rPr>
        <w:t>ר</w:t>
      </w:r>
      <w:r w:rsidR="000C6FE6">
        <w:rPr>
          <w:rFonts w:hint="cs" w:ascii="Arial" w:hAnsi="Arial"/>
          <w:noProof w:val="0"/>
          <w:sz w:val="28"/>
          <w:szCs w:val="28"/>
          <w:rtl/>
        </w:rPr>
        <w:t>לה (ללא מסמך ביניהם) משום שג</w:t>
      </w:r>
      <w:r w:rsidR="00A505C8">
        <w:rPr>
          <w:rFonts w:hint="cs" w:ascii="Arial" w:hAnsi="Arial"/>
          <w:noProof w:val="0"/>
          <w:sz w:val="28"/>
          <w:szCs w:val="28"/>
          <w:rtl/>
        </w:rPr>
        <w:t>ר</w:t>
      </w:r>
      <w:r w:rsidR="000C6FE6">
        <w:rPr>
          <w:rFonts w:hint="cs" w:ascii="Arial" w:hAnsi="Arial"/>
          <w:noProof w:val="0"/>
          <w:sz w:val="28"/>
          <w:szCs w:val="28"/>
          <w:rtl/>
        </w:rPr>
        <w:t xml:space="preserve">לה יכול היה להוות בטוח בהחזר </w:t>
      </w:r>
      <w:r w:rsidR="00A505C8">
        <w:rPr>
          <w:rFonts w:hint="cs" w:ascii="Arial" w:hAnsi="Arial"/>
          <w:noProof w:val="0"/>
          <w:sz w:val="28"/>
          <w:szCs w:val="28"/>
          <w:rtl/>
        </w:rPr>
        <w:t xml:space="preserve"> ההלוואה </w:t>
      </w:r>
      <w:r w:rsidR="000C6FE6">
        <w:rPr>
          <w:rFonts w:hint="cs" w:ascii="Arial" w:hAnsi="Arial"/>
          <w:noProof w:val="0"/>
          <w:sz w:val="28"/>
          <w:szCs w:val="28"/>
          <w:rtl/>
        </w:rPr>
        <w:t>עקב הקשר העסקי ביניהם. המשיב טוען עוד כי גם הסכום שטוען המערער ששילם אינו מתאים לגובה החוב לטענתו ועולה עליו בסכום של למעלה מ- 8,000 ₪ לגירסת המערער, דבר שיש בו כדי להביא לחוסר אמון נוסף בטענתו. עוד טוען המשיב כי המערער העיד שהוא עוסק בהוראה דבר שאינו מתיישב עם טענתו לפיה יש לו קשר עסקי עם ג</w:t>
      </w:r>
      <w:r w:rsidR="00A505C8">
        <w:rPr>
          <w:rFonts w:hint="cs" w:ascii="Arial" w:hAnsi="Arial"/>
          <w:noProof w:val="0"/>
          <w:sz w:val="28"/>
          <w:szCs w:val="28"/>
          <w:rtl/>
        </w:rPr>
        <w:t>ר</w:t>
      </w:r>
      <w:r w:rsidR="000C6FE6">
        <w:rPr>
          <w:rFonts w:hint="cs" w:ascii="Arial" w:hAnsi="Arial"/>
          <w:noProof w:val="0"/>
          <w:sz w:val="28"/>
          <w:szCs w:val="28"/>
          <w:rtl/>
        </w:rPr>
        <w:t xml:space="preserve">לה בעבודות עפר. המשיב טוען עוד על אי דיוקים נוספים וגרסאות המערער בין היתר בענין מקום מגוריו </w:t>
      </w:r>
      <w:r w:rsidR="00A505C8">
        <w:rPr>
          <w:rFonts w:hint="cs" w:ascii="Arial" w:hAnsi="Arial"/>
          <w:noProof w:val="0"/>
          <w:sz w:val="28"/>
          <w:szCs w:val="28"/>
          <w:rtl/>
        </w:rPr>
        <w:t>כ</w:t>
      </w:r>
      <w:r w:rsidR="000C6FE6">
        <w:rPr>
          <w:rFonts w:hint="cs" w:ascii="Arial" w:hAnsi="Arial"/>
          <w:noProof w:val="0"/>
          <w:sz w:val="28"/>
          <w:szCs w:val="28"/>
          <w:rtl/>
        </w:rPr>
        <w:t>אשר לדיון הראשון טען שעזב את דירתו ברח' מחל ואילו בשלב מאוחר יותר הגיעו מעקלים לכתובת זו ומצאו בה את משפחת המערער.</w:t>
      </w:r>
    </w:p>
    <w:p w:rsidR="000C6FE6" w:rsidP="00BD0551" w:rsidRDefault="000C6FE6">
      <w:pPr>
        <w:spacing w:line="360" w:lineRule="auto"/>
        <w:jc w:val="both"/>
        <w:rPr>
          <w:rFonts w:ascii="Arial" w:hAnsi="Arial"/>
          <w:noProof w:val="0"/>
          <w:sz w:val="28"/>
          <w:szCs w:val="28"/>
          <w:rtl/>
        </w:rPr>
      </w:pPr>
    </w:p>
    <w:p w:rsidR="000C6FE6" w:rsidP="000C6FE6" w:rsidRDefault="000C6FE6">
      <w:pPr>
        <w:spacing w:line="360" w:lineRule="auto"/>
        <w:jc w:val="both"/>
        <w:rPr>
          <w:rFonts w:ascii="Arial" w:hAnsi="Arial"/>
          <w:noProof w:val="0"/>
          <w:sz w:val="28"/>
          <w:szCs w:val="28"/>
          <w:rtl/>
        </w:rPr>
      </w:pPr>
      <w:r>
        <w:rPr>
          <w:rFonts w:hint="cs" w:ascii="Arial" w:hAnsi="Arial"/>
          <w:noProof w:val="0"/>
          <w:sz w:val="28"/>
          <w:szCs w:val="28"/>
          <w:rtl/>
        </w:rPr>
        <w:t>לבקשת המערער קוים דיון בו למעשה הצדדים חזרו על טענותיהם כאשר ב"כ המערער מסבירה את אי הדיוק במקום המגורים של המערער בטעות שלה</w:t>
      </w:r>
      <w:r w:rsidR="00A505C8">
        <w:rPr>
          <w:rFonts w:hint="cs" w:ascii="Arial" w:hAnsi="Arial"/>
          <w:noProof w:val="0"/>
          <w:sz w:val="28"/>
          <w:szCs w:val="28"/>
          <w:rtl/>
        </w:rPr>
        <w:t>.</w:t>
      </w:r>
      <w:r>
        <w:rPr>
          <w:rFonts w:hint="cs" w:ascii="Arial" w:hAnsi="Arial"/>
          <w:noProof w:val="0"/>
          <w:sz w:val="28"/>
          <w:szCs w:val="28"/>
          <w:rtl/>
        </w:rPr>
        <w:t xml:space="preserve"> לגבי הדירה שנמכרה שהיתה בכתובת אחרת</w:t>
      </w:r>
      <w:r w:rsidR="00A505C8">
        <w:rPr>
          <w:rFonts w:hint="cs" w:ascii="Arial" w:hAnsi="Arial"/>
          <w:noProof w:val="0"/>
          <w:sz w:val="28"/>
          <w:szCs w:val="28"/>
          <w:rtl/>
        </w:rPr>
        <w:t xml:space="preserve">. </w:t>
      </w:r>
      <w:r>
        <w:rPr>
          <w:rFonts w:hint="cs" w:ascii="Arial" w:hAnsi="Arial"/>
          <w:noProof w:val="0"/>
          <w:sz w:val="28"/>
          <w:szCs w:val="28"/>
          <w:rtl/>
        </w:rPr>
        <w:t xml:space="preserve"> וכן מסבירה שלא היתה כוונה לטעון שכב' הרשם מחק דברים מהפרוטוקול אלא שלא רשם את כל מה שנאמר.</w:t>
      </w:r>
    </w:p>
    <w:p w:rsidR="000C6FE6" w:rsidP="00BD0551" w:rsidRDefault="000C6FE6">
      <w:pPr>
        <w:spacing w:line="360" w:lineRule="auto"/>
        <w:jc w:val="both"/>
        <w:rPr>
          <w:rFonts w:ascii="Arial" w:hAnsi="Arial"/>
          <w:noProof w:val="0"/>
          <w:sz w:val="28"/>
          <w:szCs w:val="28"/>
          <w:rtl/>
        </w:rPr>
      </w:pPr>
    </w:p>
    <w:p w:rsidR="000C6FE6" w:rsidP="00A505C8" w:rsidRDefault="000C6FE6">
      <w:pPr>
        <w:spacing w:line="360" w:lineRule="auto"/>
        <w:jc w:val="both"/>
        <w:rPr>
          <w:rFonts w:ascii="Arial" w:hAnsi="Arial"/>
          <w:noProof w:val="0"/>
          <w:sz w:val="28"/>
          <w:szCs w:val="28"/>
          <w:rtl/>
        </w:rPr>
      </w:pPr>
      <w:r>
        <w:rPr>
          <w:rFonts w:hint="cs" w:ascii="Arial" w:hAnsi="Arial"/>
          <w:noProof w:val="0"/>
          <w:sz w:val="28"/>
          <w:szCs w:val="28"/>
          <w:rtl/>
        </w:rPr>
        <w:t>לאחר עיון בטענות הצדדים מסקנתי היא כי אין להתערב בהחלטת כב' הרשם. החלטת הרשם התבססה בעיקרה ולמעשה ניתן לאמר כמעט כולה על חוסר האמון שנתן בעדותו של ג</w:t>
      </w:r>
      <w:r w:rsidR="00A505C8">
        <w:rPr>
          <w:rFonts w:hint="cs" w:ascii="Arial" w:hAnsi="Arial"/>
          <w:noProof w:val="0"/>
          <w:sz w:val="28"/>
          <w:szCs w:val="28"/>
          <w:rtl/>
        </w:rPr>
        <w:t>ר</w:t>
      </w:r>
      <w:r>
        <w:rPr>
          <w:rFonts w:hint="cs" w:ascii="Arial" w:hAnsi="Arial"/>
          <w:noProof w:val="0"/>
          <w:sz w:val="28"/>
          <w:szCs w:val="28"/>
          <w:rtl/>
        </w:rPr>
        <w:t>לה</w:t>
      </w:r>
      <w:r w:rsidR="00A505C8">
        <w:rPr>
          <w:rFonts w:hint="cs" w:ascii="Arial" w:hAnsi="Arial"/>
          <w:noProof w:val="0"/>
          <w:sz w:val="28"/>
          <w:szCs w:val="28"/>
          <w:rtl/>
        </w:rPr>
        <w:t>,  ושל המשיב (עוד בסיבוב הראשון של הדיון בבקשה בטענת פרעתי)</w:t>
      </w:r>
      <w:r>
        <w:rPr>
          <w:rFonts w:hint="cs" w:ascii="Arial" w:hAnsi="Arial"/>
          <w:noProof w:val="0"/>
          <w:sz w:val="28"/>
          <w:szCs w:val="28"/>
          <w:rtl/>
        </w:rPr>
        <w:t>. יש לציין שהדיון הוחזר לכב' הרשם רק כדי לשמוע את עדותו של ג</w:t>
      </w:r>
      <w:r w:rsidR="00A505C8">
        <w:rPr>
          <w:rFonts w:hint="cs" w:ascii="Arial" w:hAnsi="Arial"/>
          <w:noProof w:val="0"/>
          <w:sz w:val="28"/>
          <w:szCs w:val="28"/>
          <w:rtl/>
        </w:rPr>
        <w:t>ר</w:t>
      </w:r>
      <w:r>
        <w:rPr>
          <w:rFonts w:hint="cs" w:ascii="Arial" w:hAnsi="Arial"/>
          <w:noProof w:val="0"/>
          <w:sz w:val="28"/>
          <w:szCs w:val="28"/>
          <w:rtl/>
        </w:rPr>
        <w:t>לה שלא נשמעה בסיב</w:t>
      </w:r>
      <w:r w:rsidR="00A81349">
        <w:rPr>
          <w:rFonts w:hint="cs" w:ascii="Arial" w:hAnsi="Arial"/>
          <w:noProof w:val="0"/>
          <w:sz w:val="28"/>
          <w:szCs w:val="28"/>
          <w:rtl/>
        </w:rPr>
        <w:t xml:space="preserve">וב הראשון למרות שזה נכח באולם. כידוע, ערכאת הערעור נוטה שלא להתערב בשאלות מהימנות שכן הערכאה המערערת היא זו שצפתה בעד ובהתנהלותו בעת מתן העדות. </w:t>
      </w:r>
      <w:r w:rsidR="00A81349">
        <w:rPr>
          <w:rFonts w:hint="cs" w:ascii="Arial" w:hAnsi="Arial"/>
          <w:noProof w:val="0"/>
          <w:sz w:val="28"/>
          <w:szCs w:val="28"/>
          <w:rtl/>
        </w:rPr>
        <w:lastRenderedPageBreak/>
        <w:t>בנדון דנן כב' הרשם הסביר היטב בהחלטתו את הנימוקים של חוסר האמון שנתן בעדותו של מר ג</w:t>
      </w:r>
      <w:r w:rsidR="00A505C8">
        <w:rPr>
          <w:rFonts w:hint="cs" w:ascii="Arial" w:hAnsi="Arial"/>
          <w:noProof w:val="0"/>
          <w:sz w:val="28"/>
          <w:szCs w:val="28"/>
          <w:rtl/>
        </w:rPr>
        <w:t>ר</w:t>
      </w:r>
      <w:r w:rsidR="00A81349">
        <w:rPr>
          <w:rFonts w:hint="cs" w:ascii="Arial" w:hAnsi="Arial"/>
          <w:noProof w:val="0"/>
          <w:sz w:val="28"/>
          <w:szCs w:val="28"/>
          <w:rtl/>
        </w:rPr>
        <w:t>לה ואין צורך לחזור עליהם בהחלטה זו.</w:t>
      </w:r>
    </w:p>
    <w:p w:rsidR="00A81349" w:rsidP="00BD0551" w:rsidRDefault="00A81349">
      <w:pPr>
        <w:spacing w:line="360" w:lineRule="auto"/>
        <w:jc w:val="both"/>
        <w:rPr>
          <w:rFonts w:ascii="Arial" w:hAnsi="Arial"/>
          <w:noProof w:val="0"/>
          <w:sz w:val="28"/>
          <w:szCs w:val="28"/>
          <w:rtl/>
        </w:rPr>
      </w:pPr>
    </w:p>
    <w:p w:rsidR="00A81349" w:rsidP="00BD0551" w:rsidRDefault="00A81349">
      <w:pPr>
        <w:spacing w:line="360" w:lineRule="auto"/>
        <w:jc w:val="both"/>
        <w:rPr>
          <w:rFonts w:ascii="Arial" w:hAnsi="Arial"/>
          <w:noProof w:val="0"/>
          <w:sz w:val="28"/>
          <w:szCs w:val="28"/>
          <w:rtl/>
        </w:rPr>
      </w:pPr>
      <w:r>
        <w:rPr>
          <w:rFonts w:hint="cs" w:ascii="Arial" w:hAnsi="Arial"/>
          <w:noProof w:val="0"/>
          <w:sz w:val="28"/>
          <w:szCs w:val="28"/>
          <w:rtl/>
        </w:rPr>
        <w:t>העו</w:t>
      </w:r>
      <w:r w:rsidR="00A505C8">
        <w:rPr>
          <w:rFonts w:hint="cs" w:ascii="Arial" w:hAnsi="Arial"/>
          <w:noProof w:val="0"/>
          <w:sz w:val="28"/>
          <w:szCs w:val="28"/>
          <w:rtl/>
        </w:rPr>
        <w:t>ב</w:t>
      </w:r>
      <w:r>
        <w:rPr>
          <w:rFonts w:hint="cs" w:ascii="Arial" w:hAnsi="Arial"/>
          <w:noProof w:val="0"/>
          <w:sz w:val="28"/>
          <w:szCs w:val="28"/>
          <w:rtl/>
        </w:rPr>
        <w:t xml:space="preserve">דה שהשיקים הוחזרו למערער לכשעצמה אין בה די כדי לקבוע שהחוב נפרע. </w:t>
      </w:r>
    </w:p>
    <w:p w:rsidR="00A81349" w:rsidP="00BD0551" w:rsidRDefault="00A81349">
      <w:pPr>
        <w:spacing w:line="360" w:lineRule="auto"/>
        <w:jc w:val="both"/>
        <w:rPr>
          <w:rFonts w:ascii="Arial" w:hAnsi="Arial"/>
          <w:noProof w:val="0"/>
          <w:sz w:val="28"/>
          <w:szCs w:val="28"/>
          <w:rtl/>
        </w:rPr>
      </w:pPr>
    </w:p>
    <w:p w:rsidR="00A81349" w:rsidP="00A505C8" w:rsidRDefault="00A81349">
      <w:pPr>
        <w:spacing w:line="360" w:lineRule="auto"/>
        <w:jc w:val="both"/>
        <w:rPr>
          <w:rFonts w:ascii="Arial" w:hAnsi="Arial"/>
          <w:noProof w:val="0"/>
          <w:sz w:val="28"/>
          <w:szCs w:val="28"/>
          <w:rtl/>
        </w:rPr>
      </w:pPr>
      <w:r>
        <w:rPr>
          <w:rFonts w:hint="cs" w:ascii="Arial" w:hAnsi="Arial"/>
          <w:noProof w:val="0"/>
          <w:sz w:val="28"/>
          <w:szCs w:val="28"/>
          <w:rtl/>
        </w:rPr>
        <w:t>המשיב נתן הסביר מניח את הדעת להחזרת השיקים כאשר ההסבר משתלב גם עם העדות לפיה לאחר שהמערער קיבל את השיקים כדי להביא במקומם את סכום החוב במזומן</w:t>
      </w:r>
      <w:r w:rsidR="00A505C8">
        <w:rPr>
          <w:rFonts w:hint="cs" w:ascii="Arial" w:hAnsi="Arial"/>
          <w:noProof w:val="0"/>
          <w:sz w:val="28"/>
          <w:szCs w:val="28"/>
          <w:rtl/>
        </w:rPr>
        <w:t>,</w:t>
      </w:r>
      <w:r>
        <w:rPr>
          <w:rFonts w:hint="cs" w:ascii="Arial" w:hAnsi="Arial"/>
          <w:noProof w:val="0"/>
          <w:sz w:val="28"/>
          <w:szCs w:val="28"/>
          <w:rtl/>
        </w:rPr>
        <w:t xml:space="preserve"> נשאר ג</w:t>
      </w:r>
      <w:r w:rsidR="00A505C8">
        <w:rPr>
          <w:rFonts w:hint="cs" w:ascii="Arial" w:hAnsi="Arial"/>
          <w:noProof w:val="0"/>
          <w:sz w:val="28"/>
          <w:szCs w:val="28"/>
          <w:rtl/>
        </w:rPr>
        <w:t>ר</w:t>
      </w:r>
      <w:r>
        <w:rPr>
          <w:rFonts w:hint="cs" w:ascii="Arial" w:hAnsi="Arial"/>
          <w:noProof w:val="0"/>
          <w:sz w:val="28"/>
          <w:szCs w:val="28"/>
          <w:rtl/>
        </w:rPr>
        <w:t>לה עם המשיב במקום המפגש למרות שלג</w:t>
      </w:r>
      <w:r w:rsidR="00A505C8">
        <w:rPr>
          <w:rFonts w:hint="cs" w:ascii="Arial" w:hAnsi="Arial"/>
          <w:noProof w:val="0"/>
          <w:sz w:val="28"/>
          <w:szCs w:val="28"/>
          <w:rtl/>
        </w:rPr>
        <w:t>ר</w:t>
      </w:r>
      <w:r>
        <w:rPr>
          <w:rFonts w:hint="cs" w:ascii="Arial" w:hAnsi="Arial"/>
          <w:noProof w:val="0"/>
          <w:sz w:val="28"/>
          <w:szCs w:val="28"/>
          <w:rtl/>
        </w:rPr>
        <w:t>לה אין שום הכרות מוקדמת עם המשיב. איזו סיבה היתה להם להישאר ביחד אם לא כדי לחכות למערער שיחזור עם הכסף כפי שהבטיח לעשות.</w:t>
      </w:r>
    </w:p>
    <w:p w:rsidR="00A81349" w:rsidP="00BD0551" w:rsidRDefault="00A81349">
      <w:pPr>
        <w:spacing w:line="360" w:lineRule="auto"/>
        <w:jc w:val="both"/>
        <w:rPr>
          <w:rFonts w:ascii="Arial" w:hAnsi="Arial"/>
          <w:noProof w:val="0"/>
          <w:sz w:val="28"/>
          <w:szCs w:val="28"/>
          <w:rtl/>
        </w:rPr>
      </w:pPr>
    </w:p>
    <w:p w:rsidR="00A81349" w:rsidP="008F43D1" w:rsidRDefault="00A81349">
      <w:pPr>
        <w:spacing w:line="360" w:lineRule="auto"/>
        <w:jc w:val="both"/>
        <w:rPr>
          <w:rFonts w:ascii="Arial" w:hAnsi="Arial"/>
          <w:noProof w:val="0"/>
          <w:sz w:val="28"/>
          <w:szCs w:val="28"/>
          <w:rtl/>
        </w:rPr>
      </w:pPr>
      <w:r>
        <w:rPr>
          <w:rFonts w:hint="cs" w:ascii="Arial" w:hAnsi="Arial"/>
          <w:noProof w:val="0"/>
          <w:sz w:val="28"/>
          <w:szCs w:val="28"/>
          <w:rtl/>
        </w:rPr>
        <w:t xml:space="preserve">כידוע הנטל להוכיח טענת פרעון מוטל על החייב מתחילת הדיון ועד סופו משנקבע בסיבוב הראשון שהחייב </w:t>
      </w:r>
      <w:r>
        <w:rPr>
          <w:rFonts w:ascii="Arial" w:hAnsi="Arial"/>
          <w:noProof w:val="0"/>
          <w:sz w:val="28"/>
          <w:szCs w:val="28"/>
          <w:rtl/>
        </w:rPr>
        <w:t>–</w:t>
      </w:r>
      <w:r>
        <w:rPr>
          <w:rFonts w:hint="cs" w:ascii="Arial" w:hAnsi="Arial"/>
          <w:noProof w:val="0"/>
          <w:sz w:val="28"/>
          <w:szCs w:val="28"/>
          <w:rtl/>
        </w:rPr>
        <w:t xml:space="preserve"> המערער </w:t>
      </w:r>
      <w:r>
        <w:rPr>
          <w:rFonts w:ascii="Arial" w:hAnsi="Arial"/>
          <w:noProof w:val="0"/>
          <w:sz w:val="28"/>
          <w:szCs w:val="28"/>
          <w:rtl/>
        </w:rPr>
        <w:t>–</w:t>
      </w:r>
      <w:r w:rsidR="008F43D1">
        <w:rPr>
          <w:rFonts w:hint="cs" w:ascii="Arial" w:hAnsi="Arial"/>
          <w:noProof w:val="0"/>
          <w:sz w:val="28"/>
          <w:szCs w:val="28"/>
          <w:rtl/>
        </w:rPr>
        <w:t xml:space="preserve"> לא עמד בנטל זהוכב' הרשם קבע שגירסתו אינה אמינה, </w:t>
      </w:r>
      <w:r>
        <w:rPr>
          <w:rFonts w:hint="cs" w:ascii="Arial" w:hAnsi="Arial"/>
          <w:noProof w:val="0"/>
          <w:sz w:val="28"/>
          <w:szCs w:val="28"/>
          <w:rtl/>
        </w:rPr>
        <w:t>ומשקבע כב' הרשם כי אין לתת אימון בעדותו המתחמקת של מר ג</w:t>
      </w:r>
      <w:r w:rsidR="008F43D1">
        <w:rPr>
          <w:rFonts w:hint="cs" w:ascii="Arial" w:hAnsi="Arial"/>
          <w:noProof w:val="0"/>
          <w:sz w:val="28"/>
          <w:szCs w:val="28"/>
          <w:rtl/>
        </w:rPr>
        <w:t>ר</w:t>
      </w:r>
      <w:r>
        <w:rPr>
          <w:rFonts w:hint="cs" w:ascii="Arial" w:hAnsi="Arial"/>
          <w:noProof w:val="0"/>
          <w:sz w:val="28"/>
          <w:szCs w:val="28"/>
          <w:rtl/>
        </w:rPr>
        <w:t>לה יש לקבוע שהמערער לא עמד בנטל המוטל עליו ולא הצליח להוכיח שהוא פרע את החוב כפי שהוא טוען</w:t>
      </w:r>
      <w:r w:rsidR="008F43D1">
        <w:rPr>
          <w:rFonts w:hint="cs" w:ascii="Arial" w:hAnsi="Arial"/>
          <w:noProof w:val="0"/>
          <w:sz w:val="28"/>
          <w:szCs w:val="28"/>
          <w:rtl/>
        </w:rPr>
        <w:t>.</w:t>
      </w:r>
      <w:r>
        <w:rPr>
          <w:rFonts w:hint="cs" w:ascii="Arial" w:hAnsi="Arial"/>
          <w:noProof w:val="0"/>
          <w:sz w:val="28"/>
          <w:szCs w:val="28"/>
          <w:rtl/>
        </w:rPr>
        <w:t xml:space="preserve"> יש לציין גם כי בתצהירו של ג</w:t>
      </w:r>
      <w:r w:rsidR="008F43D1">
        <w:rPr>
          <w:rFonts w:hint="cs" w:ascii="Arial" w:hAnsi="Arial"/>
          <w:noProof w:val="0"/>
          <w:sz w:val="28"/>
          <w:szCs w:val="28"/>
          <w:rtl/>
        </w:rPr>
        <w:t>ר</w:t>
      </w:r>
      <w:r>
        <w:rPr>
          <w:rFonts w:hint="cs" w:ascii="Arial" w:hAnsi="Arial"/>
          <w:noProof w:val="0"/>
          <w:sz w:val="28"/>
          <w:szCs w:val="28"/>
          <w:rtl/>
        </w:rPr>
        <w:t>לה אין הסבר מהיכן הגיעו לידיו אותם 65,000 ₪ שהוא התבקש להביא באופן בהול ובאישון לילה בין השעה 23:30 ל- 24:00 . מדובר בסכום מכובד שבדרך כלל אדם אינו מחזיק בכיסיו.</w:t>
      </w:r>
    </w:p>
    <w:p w:rsidR="00A81349" w:rsidP="00BD0551" w:rsidRDefault="00A81349">
      <w:pPr>
        <w:spacing w:line="360" w:lineRule="auto"/>
        <w:jc w:val="both"/>
        <w:rPr>
          <w:rFonts w:ascii="Arial" w:hAnsi="Arial"/>
          <w:noProof w:val="0"/>
          <w:sz w:val="28"/>
          <w:szCs w:val="28"/>
          <w:rtl/>
        </w:rPr>
      </w:pPr>
    </w:p>
    <w:p w:rsidRPr="0064631F" w:rsidR="00A81349" w:rsidP="008F43D1" w:rsidRDefault="00A81349">
      <w:pPr>
        <w:spacing w:line="360" w:lineRule="auto"/>
        <w:jc w:val="both"/>
        <w:rPr>
          <w:rFonts w:ascii="Arial" w:hAnsi="Arial"/>
          <w:b/>
          <w:bCs/>
          <w:noProof w:val="0"/>
          <w:sz w:val="28"/>
          <w:szCs w:val="28"/>
          <w:rtl/>
        </w:rPr>
      </w:pPr>
      <w:r w:rsidRPr="0064631F">
        <w:rPr>
          <w:rFonts w:hint="cs" w:ascii="Arial" w:hAnsi="Arial"/>
          <w:b/>
          <w:bCs/>
          <w:noProof w:val="0"/>
          <w:sz w:val="28"/>
          <w:szCs w:val="28"/>
          <w:rtl/>
        </w:rPr>
        <w:t>כאמור</w:t>
      </w:r>
      <w:r w:rsidR="008F43D1">
        <w:rPr>
          <w:rFonts w:hint="cs" w:ascii="Arial" w:hAnsi="Arial"/>
          <w:b/>
          <w:bCs/>
          <w:noProof w:val="0"/>
          <w:sz w:val="28"/>
          <w:szCs w:val="28"/>
          <w:rtl/>
        </w:rPr>
        <w:t>,</w:t>
      </w:r>
      <w:r w:rsidRPr="0064631F">
        <w:rPr>
          <w:rFonts w:hint="cs" w:ascii="Arial" w:hAnsi="Arial"/>
          <w:b/>
          <w:bCs/>
          <w:noProof w:val="0"/>
          <w:sz w:val="28"/>
          <w:szCs w:val="28"/>
          <w:rtl/>
        </w:rPr>
        <w:t xml:space="preserve"> החלטת כב' הרשם מבוססת על חוסר האמון שנתן בעדותו של המערער (בסיבוב הראשון) ובעדותו של ג</w:t>
      </w:r>
      <w:r w:rsidR="008F43D1">
        <w:rPr>
          <w:rFonts w:hint="cs" w:ascii="Arial" w:hAnsi="Arial"/>
          <w:b/>
          <w:bCs/>
          <w:noProof w:val="0"/>
          <w:sz w:val="28"/>
          <w:szCs w:val="28"/>
          <w:rtl/>
        </w:rPr>
        <w:t>ר</w:t>
      </w:r>
      <w:r w:rsidRPr="0064631F" w:rsidR="0064631F">
        <w:rPr>
          <w:rFonts w:hint="cs" w:ascii="Arial" w:hAnsi="Arial"/>
          <w:b/>
          <w:bCs/>
          <w:noProof w:val="0"/>
          <w:sz w:val="28"/>
          <w:szCs w:val="28"/>
          <w:rtl/>
        </w:rPr>
        <w:t>לה (בסיבוב השני) ערכאה זו אינה נוהגת להתערב בענ</w:t>
      </w:r>
      <w:r w:rsidR="008F43D1">
        <w:rPr>
          <w:rFonts w:hint="cs" w:ascii="Arial" w:hAnsi="Arial"/>
          <w:b/>
          <w:bCs/>
          <w:noProof w:val="0"/>
          <w:sz w:val="28"/>
          <w:szCs w:val="28"/>
          <w:rtl/>
        </w:rPr>
        <w:t>י</w:t>
      </w:r>
      <w:bookmarkStart w:name="_GoBack" w:id="0"/>
      <w:bookmarkEnd w:id="0"/>
      <w:r w:rsidRPr="0064631F" w:rsidR="0064631F">
        <w:rPr>
          <w:rFonts w:hint="cs" w:ascii="Arial" w:hAnsi="Arial"/>
          <w:b/>
          <w:bCs/>
          <w:noProof w:val="0"/>
          <w:sz w:val="28"/>
          <w:szCs w:val="28"/>
          <w:rtl/>
        </w:rPr>
        <w:t xml:space="preserve">ין זה ולפיכך הערעור נדחה ואני מחייב את המערער בהוצאות המשיב ושכ"ט עו"ד בסך 5,000 ₪ שיגבו מתוך סכום הערובה שהפקיד המערער. </w:t>
      </w:r>
    </w:p>
    <w:p w:rsidRPr="00794FF0" w:rsidR="00694556" w:rsidP="00794FF0" w:rsidRDefault="00694556">
      <w:pPr>
        <w:spacing w:line="360" w:lineRule="auto"/>
        <w:jc w:val="both"/>
        <w:rPr>
          <w:rFonts w:ascii="Arial" w:hAnsi="Arial"/>
          <w:b/>
          <w:bCs/>
          <w:noProof w:val="0"/>
          <w:sz w:val="28"/>
          <w:szCs w:val="28"/>
          <w:rtl/>
        </w:rPr>
      </w:pPr>
    </w:p>
    <w:p w:rsidRPr="00794FF0" w:rsidR="00694556" w:rsidP="00794FF0" w:rsidRDefault="00005C8B">
      <w:pPr>
        <w:spacing w:line="360" w:lineRule="auto"/>
        <w:jc w:val="both"/>
        <w:rPr>
          <w:rFonts w:ascii="Arial" w:hAnsi="Arial"/>
          <w:b/>
          <w:bCs/>
          <w:noProof w:val="0"/>
          <w:sz w:val="28"/>
          <w:szCs w:val="28"/>
          <w:rtl/>
        </w:rPr>
      </w:pPr>
      <w:r w:rsidRPr="00794FF0">
        <w:rPr>
          <w:rFonts w:ascii="Arial" w:hAnsi="Arial"/>
          <w:b/>
          <w:bCs/>
          <w:noProof w:val="0"/>
          <w:sz w:val="28"/>
          <w:szCs w:val="28"/>
          <w:rtl/>
        </w:rPr>
        <w:t xml:space="preserve">ניתן היום,  </w:t>
      </w:r>
      <w:sdt>
        <w:sdtPr>
          <w:rPr>
            <w:b/>
            <w:bCs/>
            <w:sz w:val="28"/>
            <w:szCs w:val="28"/>
            <w:rtl/>
          </w:rPr>
          <w:alias w:val="1455"/>
          <w:tag w:val="1455"/>
          <w:id w:val="-1899585850"/>
          <w:text w:multiLine="1"/>
        </w:sdtPr>
        <w:sdtEndPr/>
        <w:sdtContent>
          <w:r>
            <w:rPr>
              <w:rFonts w:ascii="Arial" w:hAnsi="Arial"/>
              <w:b/>
              <w:bCs/>
              <w:noProof w:val="0"/>
              <w:sz w:val="28"/>
              <w:szCs w:val="28"/>
              <w:rtl/>
            </w:rPr>
            <w:t>כ"ז ניסן תשע"ח</w:t>
          </w:r>
        </w:sdtContent>
      </w:sdt>
      <w:r w:rsidRPr="00794FF0">
        <w:rPr>
          <w:rFonts w:ascii="Arial" w:hAnsi="Arial"/>
          <w:b/>
          <w:bCs/>
          <w:noProof w:val="0"/>
          <w:sz w:val="28"/>
          <w:szCs w:val="28"/>
          <w:rtl/>
        </w:rPr>
        <w:t xml:space="preserve">, </w:t>
      </w:r>
      <w:sdt>
        <w:sdtPr>
          <w:rPr>
            <w:b/>
            <w:bCs/>
            <w:sz w:val="28"/>
            <w:szCs w:val="28"/>
            <w:rtl/>
          </w:rPr>
          <w:alias w:val="1456"/>
          <w:tag w:val="1456"/>
          <w:id w:val="2105692149"/>
          <w:text w:multiLine="1"/>
        </w:sdtPr>
        <w:sdtEndPr/>
        <w:sdtContent>
          <w:r>
            <w:rPr>
              <w:rFonts w:ascii="Arial" w:hAnsi="Arial"/>
              <w:b/>
              <w:bCs/>
              <w:noProof w:val="0"/>
              <w:sz w:val="28"/>
              <w:szCs w:val="28"/>
              <w:rtl/>
            </w:rPr>
            <w:t>12 אפריל 2018</w:t>
          </w:r>
        </w:sdtContent>
      </w:sdt>
      <w:r w:rsidRPr="00794FF0">
        <w:rPr>
          <w:rFonts w:ascii="Arial" w:hAnsi="Arial"/>
          <w:b/>
          <w:bCs/>
          <w:noProof w:val="0"/>
          <w:sz w:val="28"/>
          <w:szCs w:val="28"/>
          <w:rtl/>
        </w:rPr>
        <w:t>, בהעדר הצדדים.</w:t>
      </w:r>
    </w:p>
    <w:p w:rsidRPr="00794FF0" w:rsidR="00694556" w:rsidP="00794FF0" w:rsidRDefault="00694556">
      <w:pPr>
        <w:spacing w:line="360" w:lineRule="auto"/>
        <w:jc w:val="both"/>
        <w:rPr>
          <w:rFonts w:ascii="Arial" w:hAnsi="Arial"/>
          <w:b/>
          <w:bCs/>
          <w:noProof w:val="0"/>
          <w:sz w:val="28"/>
          <w:szCs w:val="28"/>
          <w:rtl/>
        </w:rPr>
      </w:pPr>
    </w:p>
    <w:p w:rsidRPr="00794FF0" w:rsidR="00694556" w:rsidP="00794FF0" w:rsidRDefault="00323A11">
      <w:pPr>
        <w:spacing w:line="360" w:lineRule="auto"/>
        <w:ind w:left="3600" w:firstLine="720"/>
        <w:jc w:val="right"/>
        <w:rPr>
          <w:rFonts w:ascii="Arial" w:hAnsi="Arial"/>
          <w:b/>
          <w:bCs/>
          <w:noProof w:val="0"/>
          <w:sz w:val="28"/>
          <w:szCs w:val="28"/>
          <w:rtl/>
        </w:rPr>
      </w:pPr>
      <w:sdt>
        <w:sdtPr>
          <w:alias w:val="MergeField"/>
          <w:tag w:val="1237"/>
        </w:sdtPr>
        <w:sdtContent>
          <w:p>
            <w:r>
              <w:drawing>
                <wp:inline distT="0" distB="0" distL="0" distR="0" wp14:editId="50D07946">
                  <wp:extent cx="1207008"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f561b08fe8949ab" cstate="print">
                            <a:extLst>
                              <a:ext uri="{28A0092B-C50C-407E-A947-70E740481C1C}"/>
                            </a:extLst>
                          </a:blip>
                          <a:stretch>
                            <a:fillRect/>
                          </a:stretch>
                        </pic:blipFill>
                        <pic:spPr>
                          <a:xfrm>
                            <a:off x="0" y="0"/>
                            <a:ext cx="1207008" cy="489204"/>
                          </a:xfrm>
                          <a:prstGeom prst="rect">
                            <a:avLst/>
                          </a:prstGeom>
                        </pic:spPr>
                      </pic:pic>
                    </a:graphicData>
                  </a:graphic>
                </wp:inline>
              </w:drawing>
            </w:r>
          </w:p>
        </w:sdtContent>
      </w:sdt>
    </w:p>
    <w:p w:rsidR="00694556" w:rsidP="00794FF0" w:rsidRDefault="0064631F">
      <w:pPr>
        <w:spacing w:line="360" w:lineRule="auto"/>
        <w:jc w:val="both"/>
        <w:rPr>
          <w:rFonts w:ascii="Arial" w:hAnsi="Arial"/>
          <w:b/>
          <w:bCs/>
          <w:noProof w:val="0"/>
          <w:sz w:val="16"/>
          <w:szCs w:val="16"/>
          <w:rtl/>
        </w:rPr>
      </w:pPr>
      <w:r w:rsidRPr="0064631F">
        <w:rPr>
          <w:rFonts w:hint="cs" w:ascii="Arial" w:hAnsi="Arial"/>
          <w:b/>
          <w:bCs/>
          <w:noProof w:val="0"/>
          <w:sz w:val="16"/>
          <w:szCs w:val="16"/>
          <w:rtl/>
        </w:rPr>
        <w:t>קלדנית: כרמלה עובדיה</w:t>
      </w: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302F91">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23A11">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23A11">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23A11">
    <w:pPr>
      <w:pStyle w:val="a3"/>
      <w:jc w:val="center"/>
      <w:rPr>
        <w:rFonts w:cs="FrankRuehl"/>
        <w:noProof w:val="0"/>
        <w:sz w:val="28"/>
        <w:szCs w:val="28"/>
        <w:rtl/>
      </w:rPr>
    </w:pPr>
    <w:r>
      <w:rPr>
        <w:rFonts w:cs="FrankRuehl"/>
        <w:sz w:val="28"/>
        <w:szCs w:val="28"/>
        <w:rtl/>
      </w:rPr>
    </w:r>
    <w:r w:rsidR="00703578">
      <w:rPr>
        <w:rFonts w:cs="FrankRuehl"/>
        <w:sz w:val="28"/>
        <w:szCs w:val="28"/>
      </w:rPr>
      <w:drawing>
        <wp:inline distT="0" distB="0" distL="0" distR="0" wp14:anchorId="040D42EA" wp14:editId="0BCCD01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64358317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323A11">
          <w:pPr>
            <w:rPr>
              <w:b/>
              <w:bCs/>
              <w:noProof w:val="0"/>
              <w:sz w:val="26"/>
              <w:szCs w:val="26"/>
              <w:rtl/>
            </w:rPr>
          </w:pPr>
          <w:sdt>
            <w:sdtPr>
              <w:rPr>
                <w:rtl/>
              </w:rPr>
              <w:alias w:val="1170"/>
              <w:tag w:val="1170"/>
              <w:id w:val="456924746"/>
              <w:text w:multiLine="1"/>
            </w:sdtPr>
            <w:sdtEndPr/>
            <w:sdtContent>
              <w:r w:rsidR="00EF2A8F">
                <w:rPr>
                  <w:b/>
                  <w:bCs/>
                  <w:noProof w:val="0"/>
                  <w:sz w:val="26"/>
                  <w:szCs w:val="26"/>
                  <w:rtl/>
                </w:rPr>
                <w:t>עש"א</w:t>
              </w:r>
            </w:sdtContent>
          </w:sdt>
          <w:r w:rsidR="00005C8B">
            <w:rPr>
              <w:b/>
              <w:bCs/>
              <w:noProof w:val="0"/>
              <w:sz w:val="26"/>
              <w:szCs w:val="26"/>
              <w:rtl/>
            </w:rPr>
            <w:t xml:space="preserve"> </w:t>
          </w:r>
          <w:sdt>
            <w:sdtPr>
              <w:rPr>
                <w:rtl/>
              </w:rPr>
              <w:alias w:val="1171"/>
              <w:tag w:val="1171"/>
              <w:id w:val="1441883032"/>
              <w:text w:multiLine="1"/>
            </w:sdtPr>
            <w:sdtEndPr/>
            <w:sdtContent>
              <w:r w:rsidR="00EF2A8F">
                <w:rPr>
                  <w:b/>
                  <w:bCs/>
                  <w:noProof w:val="0"/>
                  <w:sz w:val="26"/>
                  <w:szCs w:val="26"/>
                  <w:rtl/>
                </w:rPr>
                <w:t>40499-08-17</w:t>
              </w:r>
            </w:sdtContent>
          </w:sdt>
          <w:r w:rsidR="00005C8B">
            <w:rPr>
              <w:b/>
              <w:bCs/>
              <w:noProof w:val="0"/>
              <w:sz w:val="26"/>
              <w:szCs w:val="26"/>
              <w:rtl/>
            </w:rPr>
            <w:t xml:space="preserve"> </w:t>
          </w:r>
          <w:sdt>
            <w:sdtPr>
              <w:rPr>
                <w:rtl/>
              </w:rPr>
              <w:alias w:val="1172"/>
              <w:tag w:val="1172"/>
              <w:id w:val="242768741"/>
              <w:text w:multiLine="1"/>
            </w:sdtPr>
            <w:sdtEndPr/>
            <w:sdtContent>
              <w:r w:rsidR="00EF2A8F">
                <w:rPr>
                  <w:b/>
                  <w:bCs/>
                  <w:noProof w:val="0"/>
                  <w:sz w:val="26"/>
                  <w:szCs w:val="26"/>
                  <w:rtl/>
                </w:rPr>
                <w:t>הלל נ' בלומברג</w:t>
              </w:r>
            </w:sdtContent>
          </w:sdt>
        </w:p>
        <w:p w:rsidR="00694556" w:rsidRDefault="00694556">
          <w:pPr>
            <w:rPr>
              <w:rtl/>
            </w:rPr>
          </w:pPr>
        </w:p>
        <w:p w:rsidR="0038336A" w:rsidRDefault="0038336A">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C6FE6"/>
    <w:rsid w:val="001072A9"/>
    <w:rsid w:val="00132017"/>
    <w:rsid w:val="0014234E"/>
    <w:rsid w:val="001C4003"/>
    <w:rsid w:val="002204EA"/>
    <w:rsid w:val="00296048"/>
    <w:rsid w:val="00302F91"/>
    <w:rsid w:val="00323A11"/>
    <w:rsid w:val="003257AF"/>
    <w:rsid w:val="00381D3A"/>
    <w:rsid w:val="003823DA"/>
    <w:rsid w:val="0038336A"/>
    <w:rsid w:val="004D49A3"/>
    <w:rsid w:val="004E6E3C"/>
    <w:rsid w:val="00547DB7"/>
    <w:rsid w:val="005D4BDB"/>
    <w:rsid w:val="005E1485"/>
    <w:rsid w:val="00622BAA"/>
    <w:rsid w:val="00625C89"/>
    <w:rsid w:val="0064631F"/>
    <w:rsid w:val="00671BD5"/>
    <w:rsid w:val="006805C1"/>
    <w:rsid w:val="00694556"/>
    <w:rsid w:val="006E1A53"/>
    <w:rsid w:val="00703578"/>
    <w:rsid w:val="007056AA"/>
    <w:rsid w:val="00794FF0"/>
    <w:rsid w:val="007A24FE"/>
    <w:rsid w:val="007F1048"/>
    <w:rsid w:val="00820005"/>
    <w:rsid w:val="0083685A"/>
    <w:rsid w:val="00846D27"/>
    <w:rsid w:val="008550C9"/>
    <w:rsid w:val="008941B7"/>
    <w:rsid w:val="008F43D1"/>
    <w:rsid w:val="00903896"/>
    <w:rsid w:val="00927813"/>
    <w:rsid w:val="00944D13"/>
    <w:rsid w:val="009E0263"/>
    <w:rsid w:val="009E5F7F"/>
    <w:rsid w:val="00A43458"/>
    <w:rsid w:val="00A505C8"/>
    <w:rsid w:val="00A81349"/>
    <w:rsid w:val="00A940D5"/>
    <w:rsid w:val="00AF1ED6"/>
    <w:rsid w:val="00B80CBD"/>
    <w:rsid w:val="00BC3369"/>
    <w:rsid w:val="00BD0551"/>
    <w:rsid w:val="00BF77EE"/>
    <w:rsid w:val="00D021FC"/>
    <w:rsid w:val="00D53924"/>
    <w:rsid w:val="00D96D8C"/>
    <w:rsid w:val="00E00B6F"/>
    <w:rsid w:val="00E54642"/>
    <w:rsid w:val="00E97908"/>
    <w:rsid w:val="00ED0302"/>
    <w:rsid w:val="00EF2A8F"/>
    <w:rsid w:val="00EF3ED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4533E1F3"/>
  <w15:docId w15:val="{E7BB2E91-A4BB-44B4-94A7-B2EAB521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83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df561b08fe8949a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937</Words>
  <Characters>4687</Characters>
  <Application>Microsoft Office Word</Application>
  <DocSecurity>0</DocSecurity>
  <Lines>39</Lines>
  <Paragraphs>11</Paragraphs>
  <ScaleCrop>false</ScaleCrop>
  <Company>Microsoft Corporation</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גד ארנברג</cp:lastModifiedBy>
  <cp:revision>15</cp:revision>
  <dcterms:created xsi:type="dcterms:W3CDTF">2012-08-05T22:22:00Z</dcterms:created>
  <dcterms:modified xsi:type="dcterms:W3CDTF">2018-04-12T06:09:00Z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