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728"/>
        <w:gridCol w:w="3843"/>
      </w:tblGrid>
      <w:tr w:rsidR="00BB730D" w:rsidTr="00BB730D">
        <w:trPr>
          <w:jc w:val="center"/>
        </w:trPr>
        <w:tc>
          <w:tcPr>
            <w:tcW w:w="4977" w:type="dxa"/>
            <w:gridSpan w:val="2"/>
          </w:tcPr>
          <w:p w:rsidR="00AB4CDC" w:rsidP="00AB4CDC" w:rsidRDefault="00AB4CDC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בפני כב'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הרשמת הבכירה עידית כלפה</w:t>
            </w:r>
          </w:p>
          <w:p w:rsidR="00BB730D" w:rsidP="009F140A" w:rsidRDefault="00BB730D">
            <w:pPr>
              <w:jc w:val="both"/>
              <w:rPr>
                <w:rFonts w:ascii="Arial" w:hAnsi="Arial"/>
                <w:b/>
                <w:bCs/>
              </w:rPr>
            </w:pPr>
          </w:p>
        </w:tc>
        <w:tc>
          <w:tcPr>
            <w:tcW w:w="3843" w:type="dxa"/>
          </w:tcPr>
          <w:p w:rsidR="00BB730D" w:rsidP="009F140A" w:rsidRDefault="00BB730D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  <w:p w:rsidR="00BB730D" w:rsidP="009F140A" w:rsidRDefault="00BB730D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BB730D">
        <w:trPr>
          <w:jc w:val="center"/>
        </w:trPr>
        <w:tc>
          <w:tcPr>
            <w:tcW w:w="3249" w:type="dxa"/>
          </w:tcPr>
          <w:p w:rsidR="00BB730D" w:rsidRDefault="00BB730D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9569B7" w:rsidP="00DA1511" w:rsidRDefault="00DA1511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  <w:gridSpan w:val="2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RDefault="0019504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B4CD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רן מנדלביץ</w:t>
                </w:r>
              </w:sdtContent>
            </w:sdt>
          </w:p>
        </w:tc>
      </w:tr>
      <w:tr w:rsidR="00BB730D">
        <w:trPr>
          <w:jc w:val="center"/>
        </w:trPr>
        <w:tc>
          <w:tcPr>
            <w:tcW w:w="8820" w:type="dxa"/>
            <w:gridSpan w:val="3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RDefault="00BB73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BB730D">
        <w:trPr>
          <w:jc w:val="center"/>
        </w:trPr>
        <w:tc>
          <w:tcPr>
            <w:tcW w:w="3249" w:type="dxa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P="00DA1511" w:rsidRDefault="0019504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A151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הנתבע:</w:t>
                </w:r>
              </w:sdtContent>
            </w:sdt>
          </w:p>
        </w:tc>
        <w:tc>
          <w:tcPr>
            <w:tcW w:w="5571" w:type="dxa"/>
            <w:gridSpan w:val="2"/>
          </w:tcPr>
          <w:p w:rsidR="00BB730D" w:rsidRDefault="00BB73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B730D" w:rsidRDefault="0019504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B4CD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גיא קודנצ'יק</w:t>
                </w:r>
                <w:r w:rsidR="00DA1511">
                  <w:rPr>
                    <w:rFonts w:hint="cs"/>
                    <w:rtl/>
                  </w:rPr>
                  <w:t xml:space="preserve"> ת.ז. 032119976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DA1511" w:rsidRDefault="00884D5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</w:t>
            </w:r>
            <w:r w:rsidR="00DA1511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ק-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A1511" w:rsidR="00DA1511" w:rsidP="00DA1511" w:rsidRDefault="00DA1511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ascii="Calibri" w:hAnsi="Calibri"/>
          <w:noProof w:val="0"/>
          <w:sz w:val="26"/>
          <w:szCs w:val="26"/>
          <w:rtl/>
        </w:rPr>
        <w:t>1.</w:t>
      </w:r>
      <w:r w:rsidRPr="00DA1511">
        <w:rPr>
          <w:rFonts w:ascii="Calibri" w:hAnsi="Calibri"/>
          <w:noProof w:val="0"/>
          <w:sz w:val="26"/>
          <w:szCs w:val="26"/>
          <w:rtl/>
        </w:rPr>
        <w:tab/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תביעה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שיסודה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בהסכם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לפיו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הלווה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2,000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16.6.15.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תמצית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טענות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הינה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משדרש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השבת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שנזקק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בעצמו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לכסף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טען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אינו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יכול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להשיבה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מצוקה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כלכלית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אליה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נקלע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ניסה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לבצע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שיתוף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פעולה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עסקי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במסגרתו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הוא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מפנה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אליו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לקוחות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מנת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שיסגור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איתם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עסקה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בתחום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פיתוח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תוכנה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שמתוך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רווחים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יוכל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גם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להשיב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כספי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וגם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לשלם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עמלה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אולם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ההתקשרויות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צלחו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והכסף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הושב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תמצית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טענות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הינה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אמנם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וזה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הסכים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בטובו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להלוות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סכום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הכסף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אולם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הכסף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הושב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במזומן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העובדה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משך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מעידה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נפרעה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נסגר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אכן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הריץ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לעשות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פרויקטים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גדולים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דבר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נסגר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. 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ascii="Calibri" w:hAnsi="Calibri"/>
          <w:noProof w:val="0"/>
          <w:sz w:val="26"/>
          <w:szCs w:val="26"/>
          <w:rtl/>
        </w:rPr>
        <w:t>2.</w:t>
      </w:r>
      <w:r w:rsidRPr="00DA1511">
        <w:rPr>
          <w:rFonts w:ascii="Calibri" w:hAnsi="Calibri"/>
          <w:noProof w:val="0"/>
          <w:sz w:val="26"/>
          <w:szCs w:val="26"/>
          <w:rtl/>
        </w:rPr>
        <w:tab/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ששקלתי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בטענות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עיינתי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החומר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הקיים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ושמעתי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עדויות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הגעתי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לכלל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מסקנה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להתקבל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להוראת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תקנה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15(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)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לתקנות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שיפוט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בתביעות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קטנות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סדרי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),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התשל</w:t>
      </w:r>
      <w:r w:rsidRPr="00DA1511">
        <w:rPr>
          <w:rFonts w:ascii="Calibri" w:hAnsi="Calibri"/>
          <w:noProof w:val="0"/>
          <w:sz w:val="26"/>
          <w:szCs w:val="26"/>
          <w:rtl/>
        </w:rPr>
        <w:t>"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ז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-1976,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יהיה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מנומק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בצורה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תמציתית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ascii="Calibri" w:hAnsi="Calibri"/>
          <w:noProof w:val="0"/>
          <w:sz w:val="26"/>
          <w:szCs w:val="26"/>
          <w:rtl/>
        </w:rPr>
        <w:t>3.</w:t>
      </w:r>
      <w:r w:rsidRPr="00DA1511">
        <w:rPr>
          <w:rFonts w:ascii="Calibri" w:hAnsi="Calibri"/>
          <w:noProof w:val="0"/>
          <w:sz w:val="26"/>
          <w:szCs w:val="26"/>
          <w:rtl/>
        </w:rPr>
        <w:tab/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מחלוקת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הלווה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2,000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16.6.15,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התחייב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להשיבם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בתוך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60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במועד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מאוחר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יותר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שהדבר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יוסכם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.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הדברים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מתועדים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בנספח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לכתב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כאן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המקום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לציין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מצאתי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רלבנטיות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לקשר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הנטען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הגורם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להיזקקותו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צד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ג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',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לבין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שותפים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בעבר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),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שכן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הוכח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ואף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נטען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המדובר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עצמאית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לנתבע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מנגד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ידע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לומר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באיזה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אופן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ומתי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החזיר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כאשר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בכתב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ההגנה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טען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ההחזר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נעשה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במזומן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ואילו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בעדותו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בבית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טען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אולי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זה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היה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באמצעות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התוכנה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 הנתבע לא ידע למסור פרטים בנוגע להחזר הנטען וטענתו נטענה בכלליות</w:t>
      </w:r>
      <w:r w:rsidR="00D46441">
        <w:rPr>
          <w:rFonts w:hint="cs" w:ascii="Calibri" w:hAnsi="Calibri"/>
          <w:noProof w:val="0"/>
          <w:sz w:val="26"/>
          <w:szCs w:val="26"/>
          <w:rtl/>
        </w:rPr>
        <w:t xml:space="preserve"> ובאופן סתמי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. 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טענת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פרק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הזמן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שחלף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מעיד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ביצוע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ידו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נסתרת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כליל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בהודעת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הדוא</w:t>
      </w:r>
      <w:r w:rsidRPr="00DA1511">
        <w:rPr>
          <w:rFonts w:ascii="Calibri" w:hAnsi="Calibri"/>
          <w:noProof w:val="0"/>
          <w:sz w:val="26"/>
          <w:szCs w:val="26"/>
          <w:rtl/>
        </w:rPr>
        <w:t>"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מיום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7.11.16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שנשלחה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ידו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בתשובה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לבקשה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שמפנה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אליו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להשבת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ובה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מאשר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כשנה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וחצי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אכן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lastRenderedPageBreak/>
        <w:t>החזיר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אותה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ואף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מתנצל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יוכל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להחזיר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אותה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בקרוב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נוכח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מצב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כלכלי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קשה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אליו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נקלע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'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מוצג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</w:t>
      </w:r>
      <w:r w:rsidRPr="00DA1511">
        <w:rPr>
          <w:rFonts w:ascii="Calibri" w:hAnsi="Calibri"/>
          <w:noProof w:val="0"/>
          <w:sz w:val="26"/>
          <w:szCs w:val="26"/>
          <w:rtl/>
        </w:rPr>
        <w:t>/1).</w:t>
      </w: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אם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פני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הדברים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ברור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השיב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כטענתו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ומדוע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הדברים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באים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לכלל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ביטוי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במייל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במסרון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דרך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אחרת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האמור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תואם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הסבריו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משעה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שראה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שמצבו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הכלכלי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קשה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והעסקאות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שהיו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אמורות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לסייע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לפתרון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מצב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זה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נסגרו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נתקל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בקושי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לדרוש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כספו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חזרה</w:t>
      </w:r>
      <w:r w:rsidR="00D46441">
        <w:rPr>
          <w:rFonts w:hint="cs" w:ascii="Calibri" w:hAnsi="Calibri"/>
          <w:noProof w:val="0"/>
          <w:sz w:val="26"/>
          <w:szCs w:val="26"/>
          <w:rtl/>
        </w:rPr>
        <w:t>, עד כי נזקק לו בעצמו.</w:t>
      </w: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hint="eastAsia" w:ascii="Calibri" w:hAnsi="Calibri"/>
          <w:noProof w:val="0"/>
          <w:sz w:val="26"/>
          <w:szCs w:val="26"/>
          <w:rtl/>
        </w:rPr>
        <w:t>לפיכך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הוכיח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השיב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כספי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כנטען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והראיות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תומכות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דווקא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בגרסת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התובע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DA1511" w:rsidR="00DA1511" w:rsidP="00DA1511" w:rsidRDefault="00DA1511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ascii="Calibri" w:hAnsi="Calibri"/>
          <w:noProof w:val="0"/>
          <w:sz w:val="26"/>
          <w:szCs w:val="26"/>
          <w:rtl/>
        </w:rPr>
        <w:t>4.</w:t>
      </w:r>
      <w:r w:rsidRPr="00DA1511">
        <w:rPr>
          <w:rFonts w:ascii="Calibri" w:hAnsi="Calibri"/>
          <w:noProof w:val="0"/>
          <w:sz w:val="26"/>
          <w:szCs w:val="26"/>
          <w:rtl/>
        </w:rPr>
        <w:tab/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לאור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האמור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לעיל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ישלם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2,000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הנושאים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מיום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16.8.15 (60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מועד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ההלוואה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)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למועד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ascii="Calibri" w:hAnsi="Calibri"/>
          <w:noProof w:val="0"/>
          <w:sz w:val="26"/>
          <w:szCs w:val="26"/>
          <w:rtl/>
        </w:rPr>
        <w:tab/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כן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ישלם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הנתבע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לתובע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הוצאות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400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spacing w:after="160" w:line="360" w:lineRule="auto"/>
        <w:jc w:val="both"/>
        <w:rPr>
          <w:rFonts w:ascii="Calibri" w:hAnsi="Calibri"/>
          <w:noProof w:val="0"/>
          <w:sz w:val="2"/>
          <w:szCs w:val="2"/>
          <w:rtl/>
        </w:rPr>
      </w:pPr>
    </w:p>
    <w:p w:rsidRPr="00DA1511" w:rsidR="00DA1511" w:rsidP="00DA1511" w:rsidRDefault="00DA1511">
      <w:pPr>
        <w:spacing w:line="360" w:lineRule="auto"/>
        <w:ind w:firstLine="60"/>
        <w:jc w:val="both"/>
        <w:rPr>
          <w:rFonts w:ascii="Calibri" w:hAnsi="Calibri"/>
          <w:noProof w:val="0"/>
          <w:sz w:val="26"/>
          <w:szCs w:val="26"/>
          <w:rtl/>
        </w:rPr>
      </w:pPr>
      <w:r w:rsidRPr="00DA1511">
        <w:rPr>
          <w:rFonts w:ascii="Calibri" w:hAnsi="Calibri"/>
          <w:noProof w:val="0"/>
          <w:sz w:val="26"/>
          <w:szCs w:val="26"/>
          <w:rtl/>
        </w:rPr>
        <w:tab/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מזכירות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בית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מתבקשת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להמציא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את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הדין</w:t>
      </w:r>
      <w:r w:rsidRPr="00DA1511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noProof w:val="0"/>
          <w:sz w:val="26"/>
          <w:szCs w:val="26"/>
          <w:rtl/>
        </w:rPr>
        <w:t>לצדדים</w:t>
      </w:r>
      <w:r w:rsidRPr="00DA1511">
        <w:rPr>
          <w:rFonts w:ascii="Calibri" w:hAnsi="Calibri"/>
          <w:noProof w:val="0"/>
          <w:sz w:val="26"/>
          <w:szCs w:val="26"/>
          <w:rtl/>
        </w:rPr>
        <w:t>.</w:t>
      </w:r>
    </w:p>
    <w:p w:rsidRPr="00DA1511" w:rsidR="00DA1511" w:rsidP="00DA1511" w:rsidRDefault="00DA1511">
      <w:pPr>
        <w:autoSpaceDE w:val="0"/>
        <w:autoSpaceDN w:val="0"/>
        <w:adjustRightInd w:val="0"/>
        <w:spacing w:line="360" w:lineRule="auto"/>
        <w:jc w:val="both"/>
        <w:rPr>
          <w:rFonts w:ascii="Calibri" w:hAnsi="Calibri"/>
          <w:b/>
          <w:bCs/>
          <w:noProof w:val="0"/>
          <w:sz w:val="14"/>
          <w:szCs w:val="14"/>
          <w:rtl/>
        </w:rPr>
      </w:pPr>
      <w:bookmarkStart w:name="_GoBack" w:id="1"/>
      <w:bookmarkEnd w:id="1"/>
    </w:p>
    <w:p w:rsidRPr="00DA1511" w:rsidR="00DA1511" w:rsidP="00DA1511" w:rsidRDefault="00DA1511">
      <w:pPr>
        <w:autoSpaceDE w:val="0"/>
        <w:autoSpaceDN w:val="0"/>
        <w:adjustRightInd w:val="0"/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זכות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להגשת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בקשת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רשות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ערעור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לבית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המשפט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המחוזי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בתוך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 xml:space="preserve"> 15 </w:t>
      </w:r>
      <w:r w:rsidRPr="00DA1511">
        <w:rPr>
          <w:rFonts w:hint="eastAsia" w:ascii="Calibri" w:hAnsi="Calibri"/>
          <w:b/>
          <w:bCs/>
          <w:noProof w:val="0"/>
          <w:sz w:val="26"/>
          <w:szCs w:val="26"/>
          <w:rtl/>
        </w:rPr>
        <w:t>יום</w:t>
      </w:r>
      <w:r w:rsidRPr="00DA1511">
        <w:rPr>
          <w:rFonts w:ascii="Calibri" w:hAnsi="Calibri"/>
          <w:b/>
          <w:bCs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46441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 w:rsidR="00D46441">
        <w:rPr>
          <w:rFonts w:hint="cs" w:ascii="Arial" w:hAnsi="Arial"/>
          <w:noProof w:val="0"/>
          <w:rtl/>
        </w:rPr>
        <w:t>ן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19504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88FCF231DF1743EA867D3CA8C9445F1C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19504D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1620" cy="14218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9ce373c47d416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142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504D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504D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A151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9504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B4CDC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B4CDC">
                <w:rPr>
                  <w:b/>
                  <w:bCs/>
                  <w:noProof w:val="0"/>
                  <w:sz w:val="26"/>
                  <w:szCs w:val="26"/>
                  <w:rtl/>
                </w:rPr>
                <w:t>22759-09-17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B4CDC">
                <w:rPr>
                  <w:b/>
                  <w:bCs/>
                  <w:noProof w:val="0"/>
                  <w:sz w:val="26"/>
                  <w:szCs w:val="26"/>
                  <w:rtl/>
                </w:rPr>
                <w:t>מנדלביץ נ' קודנציק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9504D"/>
    <w:rsid w:val="001C4003"/>
    <w:rsid w:val="001D2A0F"/>
    <w:rsid w:val="001D4DBF"/>
    <w:rsid w:val="001E75CA"/>
    <w:rsid w:val="00201365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84D57"/>
    <w:rsid w:val="00896889"/>
    <w:rsid w:val="008C5714"/>
    <w:rsid w:val="008D10B2"/>
    <w:rsid w:val="00903896"/>
    <w:rsid w:val="00906F3D"/>
    <w:rsid w:val="0094424E"/>
    <w:rsid w:val="009569B7"/>
    <w:rsid w:val="009622DF"/>
    <w:rsid w:val="00967DFF"/>
    <w:rsid w:val="00994341"/>
    <w:rsid w:val="009D1A48"/>
    <w:rsid w:val="009F323C"/>
    <w:rsid w:val="00A3392B"/>
    <w:rsid w:val="00A94B64"/>
    <w:rsid w:val="00AA3229"/>
    <w:rsid w:val="00AA7596"/>
    <w:rsid w:val="00AB4CDC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0D"/>
    <w:rsid w:val="00BB73BE"/>
    <w:rsid w:val="00BC2D89"/>
    <w:rsid w:val="00BE05B2"/>
    <w:rsid w:val="00BF1908"/>
    <w:rsid w:val="00C22D93"/>
    <w:rsid w:val="00C31120"/>
    <w:rsid w:val="00C34482"/>
    <w:rsid w:val="00C43648"/>
    <w:rsid w:val="00C50A9F"/>
    <w:rsid w:val="00C642FA"/>
    <w:rsid w:val="00C70356"/>
    <w:rsid w:val="00CC7622"/>
    <w:rsid w:val="00CE6978"/>
    <w:rsid w:val="00D217DA"/>
    <w:rsid w:val="00D27982"/>
    <w:rsid w:val="00D33B86"/>
    <w:rsid w:val="00D46441"/>
    <w:rsid w:val="00D53924"/>
    <w:rsid w:val="00D55D0C"/>
    <w:rsid w:val="00D96D8C"/>
    <w:rsid w:val="00DA1511"/>
    <w:rsid w:val="00DA4ABF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21CE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4:docId w14:val="54EDF80C"/>
  <w15:docId w15:val="{7B5B2AD4-7F03-461E-B922-17CACF9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7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d9ce373c47d416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88FCF231DF1743EA867D3CA8C9445F1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F13E7EF-C919-4874-8E45-ECFAD043278C}"/>
      </w:docPartPr>
      <w:docPartBody>
        <w:p w:rsidR="00000000" w:rsidRDefault="00144F8F" w:rsidP="00144F8F">
          <w:pPr>
            <w:pStyle w:val="88FCF231DF1743EA867D3CA8C9445F1C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44F8F"/>
    <w:rsid w:val="001C7C33"/>
    <w:rsid w:val="002D02C4"/>
    <w:rsid w:val="00414CC4"/>
    <w:rsid w:val="0048651F"/>
    <w:rsid w:val="00556D67"/>
    <w:rsid w:val="00793995"/>
    <w:rsid w:val="009133C7"/>
    <w:rsid w:val="00951ED9"/>
    <w:rsid w:val="00AA7CE3"/>
    <w:rsid w:val="00AC2460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3A0CABA5434122AF46B5BAAC58FB7D">
    <w:name w:val="9D3A0CABA5434122AF46B5BAAC58FB7D"/>
    <w:rsid w:val="00AC246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9040D6EC8C465B8A0B9ADC7EFC3142">
    <w:name w:val="2E9040D6EC8C465B8A0B9ADC7EFC3142"/>
    <w:rsid w:val="00414C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5C8B336A1E48819C62880BB483EADC">
    <w:name w:val="7D5C8B336A1E48819C62880BB483EADC"/>
    <w:rsid w:val="001C7C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C2123E8B09A4870B3B0C56F58573B55">
    <w:name w:val="8C2123E8B09A4870B3B0C56F58573B55"/>
    <w:rsid w:val="00951ED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8FCF231DF1743EA867D3CA8C9445F1C">
    <w:name w:val="88FCF231DF1743EA867D3CA8C9445F1C"/>
    <w:rsid w:val="00144F8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467</Words>
  <Characters>2336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כלפה</cp:lastModifiedBy>
  <cp:revision>77</cp:revision>
  <dcterms:created xsi:type="dcterms:W3CDTF">2012-08-06T05:16:00Z</dcterms:created>
  <dcterms:modified xsi:type="dcterms:W3CDTF">2018-04-11T13:19:00Z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