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סיגלית מצא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F84CE6" w:rsidP="008E532E" w:rsidRDefault="008E532E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</w:t>
                </w:r>
                <w:r w:rsidR="00E4714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: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E47147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חוסיין מחמיד</w:t>
                </w:r>
                <w:r w:rsidR="008E532E">
                  <w:rPr>
                    <w:rFonts w:hint="cs"/>
                    <w:rtl/>
                  </w:rPr>
                  <w:t>, עו"ד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8E532E" w:rsidRDefault="00E47147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8E532E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הנתבעת: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E47147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מועצה מקומית כפר מנדא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="00CF6BB7" w:rsidTr="00280865">
        <w:trPr>
          <w:jc w:val="center"/>
        </w:trPr>
        <w:tc>
          <w:tcPr>
            <w:tcW w:w="8820" w:type="dxa"/>
            <w:gridSpan w:val="3"/>
          </w:tcPr>
          <w:p w:rsidR="00CF6BB7" w:rsidP="00D44968" w:rsidRDefault="00CF6BB7">
            <w:pPr>
              <w:suppressLineNumbers/>
              <w:rPr>
                <w:rtl/>
              </w:rPr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  <w:tr w:rsidR="008E532E" w:rsidTr="008E532E">
        <w:trPr>
          <w:jc w:val="center"/>
        </w:trPr>
        <w:tc>
          <w:tcPr>
            <w:tcW w:w="8820" w:type="dxa"/>
          </w:tcPr>
          <w:p w:rsidR="008E532E" w:rsidRDefault="008E532E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bookmarkStart w:name="NGCSBookmark" w:id="0"/>
            <w:bookmarkEnd w:id="0"/>
          </w:p>
        </w:tc>
      </w:tr>
    </w:tbl>
    <w:p w:rsidR="008E532E" w:rsidP="008E532E" w:rsidRDefault="008E532E">
      <w:pPr>
        <w:pStyle w:val="NormalWeb"/>
        <w:bidi/>
        <w:spacing w:before="0" w:after="384" w:afterLines="160" w:line="360" w:lineRule="auto"/>
        <w:ind w:left="60" w:right="60"/>
        <w:jc w:val="both"/>
        <w:rPr>
          <w:rFonts w:hint="cs" w:ascii="Arial" w:hAnsi="Arial" w:cs="David"/>
          <w:rtl/>
        </w:rPr>
      </w:pPr>
      <w:r>
        <w:rPr>
          <w:rFonts w:hint="cs" w:ascii="Arial" w:hAnsi="Arial" w:cs="David"/>
          <w:rtl/>
        </w:rPr>
        <w:t xml:space="preserve">התיק נקבע לישיבת קדם משפט </w:t>
      </w:r>
      <w:r>
        <w:rPr>
          <w:rFonts w:hint="cs" w:ascii="Arial" w:hAnsi="Arial" w:cs="David"/>
          <w:b/>
          <w:bCs/>
          <w:u w:val="single"/>
          <w:rtl/>
        </w:rPr>
        <w:t>ביום 5.6.2018 שעה 09:00.</w:t>
      </w:r>
    </w:p>
    <w:p w:rsidR="008E532E" w:rsidP="008E532E" w:rsidRDefault="008E532E">
      <w:pPr>
        <w:pStyle w:val="NormalWeb"/>
        <w:bidi/>
        <w:spacing w:before="0" w:after="384" w:afterLines="160" w:line="360" w:lineRule="auto"/>
        <w:ind w:left="60" w:right="60"/>
        <w:jc w:val="both"/>
        <w:rPr>
          <w:rFonts w:ascii="Arial" w:hAnsi="Arial" w:cs="David"/>
        </w:rPr>
      </w:pPr>
      <w:r>
        <w:rPr>
          <w:rStyle w:val="ae"/>
          <w:rFonts w:hint="cs" w:ascii="Arial" w:hAnsi="Arial" w:cs="David"/>
          <w:u w:val="single"/>
          <w:rtl/>
        </w:rPr>
        <w:t>לקראת ישיבה זו ניתנות ההוראות הבאות:</w:t>
      </w:r>
    </w:p>
    <w:p w:rsidR="008E532E" w:rsidP="008E532E" w:rsidRDefault="008E532E">
      <w:pPr>
        <w:numPr>
          <w:ilvl w:val="0"/>
          <w:numId w:val="1"/>
        </w:numPr>
        <w:spacing w:after="384" w:afterLines="160" w:line="360" w:lineRule="auto"/>
        <w:ind w:left="714" w:hanging="357"/>
        <w:jc w:val="both"/>
        <w:rPr>
          <w:rFonts w:ascii="Arial" w:hAnsi="Arial"/>
        </w:rPr>
      </w:pPr>
      <w:r>
        <w:rPr>
          <w:rFonts w:hint="cs" w:ascii="Arial" w:hAnsi="Arial"/>
          <w:rtl/>
        </w:rPr>
        <w:t>ניתן צו גילוי ועיון מסמכים הדדי (למעט מ</w:t>
      </w:r>
      <w:bookmarkStart w:name="_GoBack" w:id="1"/>
      <w:bookmarkEnd w:id="1"/>
      <w:r>
        <w:rPr>
          <w:rFonts w:hint="cs" w:ascii="Arial" w:hAnsi="Arial"/>
          <w:rtl/>
        </w:rPr>
        <w:t xml:space="preserve">סמכים שנטען לגביהם חסיון בתצהיר הגילוי) כל זאת לביצוע עד יום 15.5.2018. </w:t>
      </w:r>
    </w:p>
    <w:p w:rsidR="008E532E" w:rsidP="008E532E" w:rsidRDefault="008E532E">
      <w:pPr>
        <w:numPr>
          <w:ilvl w:val="0"/>
          <w:numId w:val="1"/>
        </w:numPr>
        <w:spacing w:after="384" w:afterLines="160" w:line="360" w:lineRule="auto"/>
        <w:ind w:left="714" w:hanging="357"/>
        <w:jc w:val="both"/>
        <w:rPr>
          <w:rFonts w:ascii="Arial" w:hAnsi="Arial"/>
        </w:rPr>
      </w:pPr>
      <w:r>
        <w:rPr>
          <w:rFonts w:hint="cs" w:ascii="Arial" w:hAnsi="Arial"/>
          <w:rtl/>
        </w:rPr>
        <w:t>אם בדעת מי מהצדדים להגיש שאלון יעשה כך עד יום 15.5.2018. צד שיומצא לו שאלון, ישיב עליו בתצהיר תוך 15 יום מיום קבלתו.</w:t>
      </w:r>
    </w:p>
    <w:p w:rsidR="008E532E" w:rsidP="008E532E" w:rsidRDefault="008E532E">
      <w:pPr>
        <w:numPr>
          <w:ilvl w:val="0"/>
          <w:numId w:val="1"/>
        </w:numPr>
        <w:spacing w:after="384" w:afterLines="160" w:line="360" w:lineRule="auto"/>
        <w:ind w:left="714" w:hanging="357"/>
        <w:jc w:val="both"/>
        <w:rPr>
          <w:rFonts w:ascii="Arial" w:hAnsi="Arial"/>
        </w:rPr>
      </w:pPr>
      <w:r>
        <w:rPr>
          <w:rFonts w:hint="cs"/>
          <w:noProof w:val="0"/>
          <w:rtl/>
        </w:rPr>
        <w:t xml:space="preserve">לכל משך ההליכים בתיק, כל בקשה וכל מסמך שיוגשו לתיק בית המשפט, יומצאו לצדדים האחרים בהמצאה כדין, בד בבד עם הגשתם לבית המשפט. </w:t>
      </w:r>
    </w:p>
    <w:p w:rsidR="008E532E" w:rsidP="008E532E" w:rsidRDefault="008E532E">
      <w:pPr>
        <w:pStyle w:val="ad"/>
        <w:numPr>
          <w:ilvl w:val="0"/>
          <w:numId w:val="1"/>
        </w:numPr>
        <w:spacing w:after="384" w:afterLines="160" w:line="360" w:lineRule="auto"/>
        <w:ind w:left="714" w:hanging="357"/>
        <w:contextualSpacing w:val="0"/>
        <w:jc w:val="both"/>
        <w:rPr>
          <w:rFonts w:ascii="Arial" w:hAnsi="Arial"/>
          <w:b/>
          <w:bCs/>
          <w:noProof w:val="0"/>
          <w:u w:val="single"/>
        </w:rPr>
      </w:pPr>
      <w:r>
        <w:rPr>
          <w:rFonts w:hint="cs" w:ascii="Arial" w:hAnsi="Arial"/>
          <w:b/>
          <w:bCs/>
          <w:noProof w:val="0"/>
          <w:u w:val="single"/>
          <w:rtl/>
        </w:rPr>
        <w:t>המזכירות תמציא את ההחלטה לב"כ צדדים בדואר.</w:t>
      </w:r>
    </w:p>
    <w:p w:rsidRPr="008E532E" w:rsidR="008E532E" w:rsidP="008E532E" w:rsidRDefault="008E532E">
      <w:pPr>
        <w:pStyle w:val="ad"/>
        <w:spacing w:after="384" w:afterLines="160" w:line="360" w:lineRule="auto"/>
        <w:ind w:left="714"/>
        <w:contextualSpacing w:val="0"/>
        <w:jc w:val="both"/>
        <w:rPr>
          <w:rFonts w:ascii="Arial" w:hAnsi="Arial"/>
          <w:b/>
          <w:bCs/>
          <w:noProof w:val="0"/>
          <w:u w:val="single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E47147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990724" cy="10287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d1062ab89e54416a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0724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8E532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454" w:right="1701" w:bottom="1701" w:left="1701" w:header="720" w:footer="510" w:gutter="0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532E" w:rsidRDefault="008E532E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E47147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E47147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532E" w:rsidRDefault="008E532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532E" w:rsidRDefault="008E532E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8E532E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E47147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41752-04-17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מחמיד נ' מועצה מקומית כפר מנדא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532E" w:rsidRDefault="008E532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A16758"/>
    <w:multiLevelType w:val="hybridMultilevel"/>
    <w:tmpl w:val="C7E06D7A"/>
    <w:lvl w:ilvl="0" w:tplc="6D04B8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9A597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DC650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226063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4AA67C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86EFFC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4A337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57807F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F90C63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8E532E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47147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84CE6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2F8B11D5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  <w:style w:type="paragraph" w:styleId="NormalWeb">
    <w:name w:val="Normal (Web)"/>
    <w:basedOn w:val="a"/>
    <w:semiHidden/>
    <w:unhideWhenUsed/>
    <w:rsid w:val="008E532E"/>
    <w:pPr>
      <w:bidi w:val="0"/>
      <w:spacing w:before="15" w:after="15"/>
      <w:ind w:left="15" w:right="15"/>
    </w:pPr>
    <w:rPr>
      <w:rFonts w:ascii="Arial Unicode MS" w:eastAsia="Arial Unicode MS" w:hAnsi="Arial Unicode MS" w:cs="Arial Unicode MS"/>
      <w:noProof w:val="0"/>
    </w:rPr>
  </w:style>
  <w:style w:type="paragraph" w:styleId="ad">
    <w:name w:val="List Paragraph"/>
    <w:basedOn w:val="a"/>
    <w:uiPriority w:val="34"/>
    <w:qFormat/>
    <w:rsid w:val="008E532E"/>
    <w:pPr>
      <w:ind w:left="720"/>
      <w:contextualSpacing/>
    </w:pPr>
  </w:style>
  <w:style w:type="character" w:styleId="ae">
    <w:name w:val="Strong"/>
    <w:basedOn w:val="a0"/>
    <w:qFormat/>
    <w:rsid w:val="008E53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67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theme" Target="theme/theme1.xml" Id="rId18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glossaryDocument" Target="glossary/document.xml" Id="rId17" /><Relationship Type="http://schemas.openxmlformats.org/officeDocument/2006/relationships/fontTable" Target="fontTable.xml" Id="rId16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Relationship Type="http://schemas.openxmlformats.org/officeDocument/2006/relationships/image" Target="/media/image2.jpg" Id="Rd1062ab89e54416a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485C58" w:rsidP="00485C58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485C58" w:rsidP="00485C58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5C58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85C58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485C5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485C5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117</Words>
  <Characters>586</Characters>
  <Application>Microsoft Office Word</Application>
  <DocSecurity>0</DocSecurity>
  <Lines>4</Lines>
  <Paragraphs>1</Paragraphs>
  <ScaleCrop>false</ScaleCrop>
  <Company>Microsoft Corporation</Company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סיגלית מצא</cp:lastModifiedBy>
  <cp:revision>116</cp:revision>
  <dcterms:created xsi:type="dcterms:W3CDTF">2012-08-06T05:16:00Z</dcterms:created>
  <dcterms:modified xsi:type="dcterms:W3CDTF">2018-04-11T13:07:00Z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