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02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28"/>
        <w:gridCol w:w="2852"/>
        <w:gridCol w:w="5866"/>
        <w:gridCol w:w="56"/>
      </w:tblGrid>
      <w:tr w:rsidR="00A41429" w:rsidTr="00A41429">
        <w:trPr>
          <w:gridBefore w:val="1"/>
          <w:gridAfter w:val="1"/>
          <w:wBefore w:w="28" w:type="dxa"/>
          <w:wAfter w:w="56" w:type="dxa"/>
        </w:trPr>
        <w:tc>
          <w:tcPr>
            <w:tcW w:w="8718" w:type="dxa"/>
            <w:gridSpan w:val="2"/>
          </w:tcPr>
          <w:p w:rsidR="00A41429" w:rsidRDefault="000C6C50">
            <w:pPr>
              <w:rPr>
                <w:rStyle w:val="TimesNewRomanTimesNewRoman"/>
                <w:u w:val="single"/>
                <w:rtl/>
              </w:rPr>
            </w:pPr>
            <w:r>
              <w:rPr>
                <w:rFonts w:hint="cs"/>
                <w:b/>
                <w:bCs/>
                <w:u w:val="single"/>
                <w:rtl/>
              </w:rPr>
              <w:t>לפני כבוד השופט ערפאת טאהא</w:t>
            </w:r>
            <w:r>
              <w:rPr>
                <w:rStyle w:val="TimesNewRomanTimesNewRoman"/>
                <w:rFonts w:hint="cs"/>
                <w:u w:val="single"/>
                <w:rtl/>
              </w:rPr>
              <w:t xml:space="preserve"> </w:t>
            </w:r>
          </w:p>
          <w:p w:rsidR="00A41429" w:rsidRDefault="000C6C50">
            <w:pPr>
              <w:rPr>
                <w:rtl/>
              </w:rPr>
            </w:pPr>
          </w:p>
          <w:p w:rsidR="001A6903" w:rsidRDefault="001A6903">
            <w:pPr>
              <w:rPr>
                <w:rtl/>
              </w:rPr>
            </w:pPr>
          </w:p>
          <w:p w:rsidR="001A6903" w:rsidRDefault="001A6903">
            <w:pPr>
              <w:rPr>
                <w:rtl/>
              </w:rPr>
            </w:pPr>
          </w:p>
        </w:tc>
      </w:tr>
      <w:tr w:rsidR="00A41429" w:rsidTr="00A41429">
        <w:trPr>
          <w:cantSplit/>
          <w:trHeight w:val="724"/>
        </w:trPr>
        <w:tc>
          <w:tcPr>
            <w:tcW w:w="2880" w:type="dxa"/>
            <w:gridSpan w:val="2"/>
            <w:hideMark/>
          </w:tcPr>
          <w:p w:rsidR="00A41429" w:rsidRDefault="000C6C50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u w:val="single"/>
                <w:rtl/>
              </w:rPr>
              <w:t>המבקשת</w:t>
            </w:r>
          </w:p>
        </w:tc>
        <w:tc>
          <w:tcPr>
            <w:tcW w:w="5922" w:type="dxa"/>
            <w:gridSpan w:val="2"/>
            <w:hideMark/>
          </w:tcPr>
          <w:p w:rsidR="00A41429" w:rsidRDefault="000C6C50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מדינת ישראל</w:t>
            </w:r>
          </w:p>
          <w:p w:rsidR="00A41429" w:rsidRDefault="000C6C50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באמצעות פרקליטות מחוז צפון </w:t>
            </w:r>
          </w:p>
        </w:tc>
      </w:tr>
      <w:tr w:rsidR="00A41429" w:rsidTr="00A41429">
        <w:tc>
          <w:tcPr>
            <w:tcW w:w="8802" w:type="dxa"/>
            <w:gridSpan w:val="4"/>
            <w:vAlign w:val="center"/>
          </w:tcPr>
          <w:p w:rsidR="00A41429" w:rsidRDefault="000C6C50">
            <w:pPr>
              <w:rPr>
                <w:rFonts w:ascii="Arial" w:hAnsi="Arial"/>
                <w:b/>
                <w:bCs/>
                <w:rtl/>
              </w:rPr>
            </w:pPr>
          </w:p>
          <w:p w:rsidR="00A41429" w:rsidRDefault="000C6C50">
            <w:pPr>
              <w:jc w:val="center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נגד</w:t>
            </w:r>
          </w:p>
          <w:p w:rsidR="00A41429" w:rsidRDefault="000C6C50">
            <w:pPr>
              <w:rPr>
                <w:rFonts w:ascii="Arial" w:hAnsi="Arial"/>
                <w:b/>
                <w:bCs/>
                <w:rtl/>
              </w:rPr>
            </w:pPr>
          </w:p>
          <w:p w:rsidR="001A6903" w:rsidRDefault="001A6903">
            <w:pPr>
              <w:rPr>
                <w:rFonts w:ascii="Arial" w:hAnsi="Arial"/>
                <w:b/>
                <w:bCs/>
                <w:rtl/>
              </w:rPr>
            </w:pPr>
          </w:p>
        </w:tc>
      </w:tr>
      <w:tr w:rsidR="00A41429" w:rsidTr="00A41429">
        <w:tc>
          <w:tcPr>
            <w:tcW w:w="2880" w:type="dxa"/>
            <w:gridSpan w:val="2"/>
            <w:hideMark/>
          </w:tcPr>
          <w:p w:rsidR="00A41429" w:rsidRDefault="000C6C50">
            <w:pPr>
              <w:rPr>
                <w:b/>
                <w:bCs/>
                <w:u w:val="single"/>
                <w:rtl/>
              </w:rPr>
            </w:pPr>
            <w:r>
              <w:rPr>
                <w:rFonts w:hint="cs"/>
                <w:b/>
                <w:bCs/>
                <w:u w:val="single"/>
                <w:rtl/>
              </w:rPr>
              <w:t>המשיבים</w:t>
            </w:r>
          </w:p>
        </w:tc>
        <w:tc>
          <w:tcPr>
            <w:tcW w:w="5922" w:type="dxa"/>
            <w:gridSpan w:val="2"/>
            <w:hideMark/>
          </w:tcPr>
          <w:p w:rsidR="00A41429" w:rsidRDefault="000C6C50">
            <w:pPr>
              <w:rPr>
                <w:b/>
                <w:bCs/>
              </w:rPr>
            </w:pPr>
            <w:r>
              <w:rPr>
                <w:b/>
                <w:bCs/>
              </w:rPr>
              <w:t>.1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b/>
                <w:bCs/>
                <w:rtl/>
              </w:rPr>
              <w:t xml:space="preserve">האשם זועבי ת.ז.  029249059 </w:t>
            </w:r>
          </w:p>
          <w:p w:rsidR="00A41429" w:rsidRDefault="000C6C50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.2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b/>
                <w:bCs/>
                <w:rtl/>
              </w:rPr>
              <w:t xml:space="preserve">סאמח זועבי ת.ז.  029979234 </w:t>
            </w:r>
          </w:p>
          <w:p w:rsidR="00A41429" w:rsidRDefault="000C6C50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באמצעות ב"כ משה סוחמי, עו"ד טל ליטן ועו"ד קארינה אבאל</w:t>
            </w:r>
          </w:p>
        </w:tc>
      </w:tr>
    </w:tbl>
    <w:p w:rsidR="00A41429" w:rsidP="00A41429" w:rsidRDefault="000C6C50">
      <w:pPr>
        <w:pStyle w:val="12"/>
        <w:rPr>
          <w:rtl/>
        </w:rPr>
      </w:pPr>
    </w:p>
    <w:p w:rsidRPr="00A41429" w:rsidR="001434F7" w:rsidP="00A41429" w:rsidRDefault="000C6C50"/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DE1E7D" w:rsidR="00694556" w:rsidRDefault="00694556">
      <w:pPr>
        <w:spacing w:line="360" w:lineRule="auto"/>
        <w:jc w:val="both"/>
        <w:rPr>
          <w:rFonts w:hint="cs" w:ascii="Arial" w:hAnsi="Arial"/>
          <w:noProof w:val="0"/>
          <w:rtl/>
        </w:rPr>
      </w:pPr>
      <w:bookmarkStart w:name="NGCSBookmark" w:id="0"/>
      <w:bookmarkEnd w:id="0"/>
    </w:p>
    <w:p w:rsidR="00694556" w:rsidP="001A6903" w:rsidRDefault="001A6903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הנני קובע המשך דיון בבקשה למעצר עד תום ההליכים ליום 15.4.2018, שעה 11.00.</w:t>
      </w:r>
    </w:p>
    <w:p w:rsidR="001A6903" w:rsidP="001A6903" w:rsidRDefault="001A6903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1A6903" w:rsidP="001A6903" w:rsidRDefault="001A6903">
      <w:pPr>
        <w:spacing w:line="360" w:lineRule="auto"/>
        <w:jc w:val="both"/>
        <w:rPr>
          <w:rFonts w:hint="cs" w:ascii="Arial" w:hAnsi="Arial"/>
          <w:noProof w:val="0"/>
          <w:rtl/>
        </w:rPr>
      </w:pPr>
      <w:r w:rsidRPr="001A6903">
        <w:rPr>
          <w:rFonts w:hint="cs" w:ascii="Arial" w:hAnsi="Arial"/>
          <w:b/>
          <w:bCs/>
          <w:noProof w:val="0"/>
          <w:u w:val="single"/>
          <w:rtl/>
        </w:rPr>
        <w:t>המזכירות תזמן את הצדדים</w:t>
      </w:r>
      <w:r>
        <w:rPr>
          <w:rFonts w:hint="cs" w:ascii="Arial" w:hAnsi="Arial"/>
          <w:noProof w:val="0"/>
          <w:rtl/>
        </w:rPr>
        <w:t>.</w:t>
      </w:r>
    </w:p>
    <w:p w:rsidR="001A6903" w:rsidP="001A6903" w:rsidRDefault="001A6903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1A6903" w:rsidP="001A6903" w:rsidRDefault="001A6903">
      <w:pPr>
        <w:spacing w:line="360" w:lineRule="auto"/>
        <w:jc w:val="both"/>
        <w:rPr>
          <w:rFonts w:hint="cs" w:ascii="Arial" w:hAnsi="Arial"/>
          <w:noProof w:val="0"/>
          <w:rtl/>
        </w:rPr>
      </w:pPr>
      <w:r w:rsidRPr="001A6903">
        <w:rPr>
          <w:rFonts w:hint="cs" w:ascii="Arial" w:hAnsi="Arial"/>
          <w:b/>
          <w:bCs/>
          <w:noProof w:val="0"/>
          <w:u w:val="single"/>
          <w:rtl/>
        </w:rPr>
        <w:t>המשיבים יובאו על ידי ליווי שב"ס</w:t>
      </w:r>
      <w:r>
        <w:rPr>
          <w:rFonts w:hint="cs" w:ascii="Arial" w:hAnsi="Arial"/>
          <w:noProof w:val="0"/>
          <w:rtl/>
        </w:rPr>
        <w:t>.</w:t>
      </w:r>
    </w:p>
    <w:p w:rsidRPr="00DE1E7D" w:rsidR="001A6903" w:rsidP="001A6903" w:rsidRDefault="001A6903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0C6C50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190750" cy="12668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3405f9b3d1ec4d3e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6903" w:rsidRDefault="001A690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0C6C50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0C6C50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6903" w:rsidRDefault="001A690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6903" w:rsidRDefault="001A690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1A6903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המשפט המחוזי בנצרת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0C6C50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מ"ת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50754-02-18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זועבי(עציר)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</w:rPr>
                <w:t>63223/18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6903" w:rsidRDefault="001A690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C6C5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A6903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16166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4E36D6AB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paragraph" w:customStyle="1" w:styleId="12">
    <w:name w:val="רגיל + ‏12 נק'"/>
    <w:aliases w:val="מיושר לשני הצדדים,מרווח בין שורות:  שורה וחצי"/>
    <w:basedOn w:val="a"/>
    <w:rPr>
      <w:b/>
      <w:bCs/>
      <w:noProof w:val="0"/>
      <w:u w:val="single"/>
    </w:rPr>
  </w:style>
  <w:style w:type="character" w:customStyle="1" w:styleId="TimesNewRomanTimesNewRoman">
    <w:name w:val="סגנון (לטיני) Times New Roman (עברית ושפות אחרות) Times New Roman..."/>
    <w:basedOn w:val="a0"/>
    <w:rPr>
      <w:rFonts w:ascii="Times New Roman" w:hAnsi="Times New Roman" w:cs="David" w:hint="default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3405f9b3d1ec4d3e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FE1D91" w:rsidP="00FE1D91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  <w:rsid w:val="00FE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E1D91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FE1D9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74</Words>
  <Characters>375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ערפאת טאהא</cp:lastModifiedBy>
  <cp:revision>116</cp:revision>
  <dcterms:created xsi:type="dcterms:W3CDTF">2012-08-06T05:16:00Z</dcterms:created>
  <dcterms:modified xsi:type="dcterms:W3CDTF">2018-04-12T04:36:00Z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