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 גולדקורן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90101" w:rsidP="00663B4A" w:rsidRDefault="007B13F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  <w:r w:rsidR="00663B4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B13F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מגדלי ביסאן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663B4A" w:rsidRDefault="007B13F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B13F5">
            <w:pPr>
              <w:suppressLineNumbers/>
              <w:rPr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663B4A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הפועלים</w:t>
                </w:r>
                <w:r w:rsidRPr="00663B4A" w:rsidR="00663B4A">
                  <w:rPr>
                    <w:rFonts w:hint="cs"/>
                    <w:b/>
                    <w:bCs/>
                    <w:rtl/>
                  </w:rPr>
                  <w:t xml:space="preserve">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90101" w:rsidRDefault="00A9010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90101" w:rsidRDefault="00A9010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663B4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 w:rsidRPr="00663B4A">
        <w:rPr>
          <w:rFonts w:hint="cs" w:ascii="Arial" w:hAnsi="Arial"/>
          <w:b/>
          <w:bCs/>
          <w:noProof w:val="0"/>
          <w:rtl/>
        </w:rPr>
        <w:t xml:space="preserve">לדיון בשני הערעורים ליום 15.7.18  בשעות 13:30 </w:t>
      </w:r>
      <w:r w:rsidRPr="00663B4A">
        <w:rPr>
          <w:rFonts w:ascii="Arial" w:hAnsi="Arial"/>
          <w:b/>
          <w:bCs/>
          <w:noProof w:val="0"/>
          <w:rtl/>
        </w:rPr>
        <w:t>–</w:t>
      </w:r>
      <w:r w:rsidRPr="00663B4A">
        <w:rPr>
          <w:rFonts w:hint="cs" w:ascii="Arial" w:hAnsi="Arial"/>
          <w:b/>
          <w:bCs/>
          <w:noProof w:val="0"/>
          <w:rtl/>
        </w:rPr>
        <w:t xml:space="preserve"> 14:30</w:t>
      </w:r>
      <w:r>
        <w:rPr>
          <w:rFonts w:hint="cs" w:ascii="Arial" w:hAnsi="Arial"/>
          <w:noProof w:val="0"/>
          <w:rtl/>
        </w:rPr>
        <w:t>.</w:t>
      </w:r>
    </w:p>
    <w:p w:rsidR="00663B4A" w:rsidRDefault="00663B4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63B4A" w:rsidRDefault="00663B4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הישיבה בפני כב' השופטת מצא, שנקבעה ליום 24.4.18, </w:t>
      </w:r>
      <w:r w:rsidRPr="00663B4A">
        <w:rPr>
          <w:rFonts w:hint="cs" w:ascii="Arial" w:hAnsi="Arial"/>
          <w:noProof w:val="0"/>
          <w:u w:val="single"/>
          <w:rtl/>
        </w:rPr>
        <w:t>מבוטלת</w:t>
      </w:r>
      <w:r>
        <w:rPr>
          <w:rFonts w:hint="cs" w:ascii="Arial" w:hAnsi="Arial"/>
          <w:noProof w:val="0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B13F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716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1a78fcdfc76482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B4A" w:rsidRDefault="00663B4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B13F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B13F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B4A" w:rsidRDefault="00663B4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B4A" w:rsidRDefault="00663B4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63B4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B13F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עש"א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4928-02-18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מגדלי ביסאן בע"מ נ' בנק הפועלים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B13F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928881349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עש"א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3479505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2004-04-18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432056275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מגדלי ביסאן בע"מ נ' בנק הפועלים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B4A" w:rsidRDefault="00663B4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63B4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13F5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0101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93683E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1a78fcdfc76482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314A1" w:rsidP="00E314A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314A1" w:rsidP="00E314A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4A1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A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314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314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55</Words>
  <Characters>280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 גולדקורן</cp:lastModifiedBy>
  <cp:revision>116</cp:revision>
  <dcterms:created xsi:type="dcterms:W3CDTF">2012-08-06T05:16:00Z</dcterms:created>
  <dcterms:modified xsi:type="dcterms:W3CDTF">2018-04-12T08:04:00Z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