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D4021B" w:rsidR="00B02C76" w:rsidTr="00A03128">
        <w:trPr>
          <w:trHeight w:val="295"/>
        </w:trPr>
        <w:tc>
          <w:tcPr>
            <w:tcW w:w="5103" w:type="dxa"/>
            <w:gridSpan w:val="2"/>
          </w:tcPr>
          <w:p w:rsidRPr="00D4021B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  <w:tc>
          <w:tcPr>
            <w:tcW w:w="3402" w:type="dxa"/>
          </w:tcPr>
          <w:p w:rsidRPr="00D4021B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D4021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4021B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4021B" w:rsidR="00B02C7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מספר בקשה:</w:t>
            </w:r>
            <w:r w:rsidRPr="00D4021B" w:rsidR="00B02C76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 w:rsidRPr="00D4021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43</w:t>
                </w:r>
              </w:sdtContent>
            </w:sdt>
          </w:p>
        </w:tc>
      </w:tr>
      <w:tr w:rsidRPr="00D4021B" w:rsidR="00B02C76" w:rsidTr="008924AB">
        <w:tc>
          <w:tcPr>
            <w:tcW w:w="8505" w:type="dxa"/>
            <w:gridSpan w:val="3"/>
          </w:tcPr>
          <w:p w:rsidRPr="00D4021B"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D4021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D4021B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D4021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כבוד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D4021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 בכיר</w:t>
                </w:r>
              </w:sdtContent>
            </w:sdt>
            <w:r w:rsidRPr="00D4021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D4021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יחזקאל הראל</w:t>
                </w:r>
              </w:sdtContent>
            </w:sdt>
          </w:p>
          <w:p w:rsidRPr="00D4021B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D4021B" w:rsidR="00B02C76" w:rsidTr="008924AB">
        <w:tc>
          <w:tcPr>
            <w:tcW w:w="3143" w:type="dxa"/>
          </w:tcPr>
          <w:p w:rsidRPr="00D4021B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D4021B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Pr="00D4021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מבקשים</w:t>
                </w:r>
              </w:sdtContent>
            </w:sdt>
            <w:r w:rsidRPr="00D4021B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D4021B" w:rsidR="00B02C76" w:rsidP="00B02C76" w:rsidRDefault="00D167C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D4021B" w:rsidR="00B244A6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מיכאל סקורטובסקי</w:t>
                </w:r>
              </w:sdtContent>
            </w:sdt>
          </w:p>
        </w:tc>
      </w:tr>
      <w:tr w:rsidRPr="00D4021B" w:rsidR="00B02C76" w:rsidTr="008924AB">
        <w:trPr>
          <w:trHeight w:val="601"/>
        </w:trPr>
        <w:tc>
          <w:tcPr>
            <w:tcW w:w="8505" w:type="dxa"/>
            <w:gridSpan w:val="3"/>
          </w:tcPr>
          <w:p w:rsidRPr="00D4021B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D4021B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D4021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D4021B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8"/>
                <w:szCs w:val="18"/>
              </w:rPr>
            </w:pPr>
          </w:p>
        </w:tc>
      </w:tr>
      <w:tr w:rsidRPr="00D4021B" w:rsidR="00B02C76" w:rsidTr="008924AB">
        <w:tc>
          <w:tcPr>
            <w:tcW w:w="3143" w:type="dxa"/>
          </w:tcPr>
          <w:p w:rsidRPr="00D4021B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D4021B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D4021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משיבים</w:t>
                </w:r>
              </w:sdtContent>
            </w:sdt>
            <w:r w:rsidRPr="00D4021B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D4021B" w:rsidR="00B02C76" w:rsidP="00B02C76" w:rsidRDefault="00D167C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D4021B" w:rsidR="00B244A6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D4021B" w:rsidR="00B02C7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Pr="00D4021B" w:rsidR="00B02C76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D4021B" w:rsidR="00B244A6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</w:p>
          <w:p w:rsidRPr="00D4021B" w:rsidR="00B02C76" w:rsidP="00B02C76" w:rsidRDefault="00D167C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1444222450"/>
                <w:text w:multiLine="1"/>
              </w:sdtPr>
              <w:sdtEndPr/>
              <w:sdtContent>
                <w:r w:rsidRPr="00D4021B" w:rsidR="00B244A6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D4021B" w:rsidR="00B02C7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.</w:t>
            </w:r>
            <w:r w:rsidRPr="00D4021B" w:rsidR="00B02C76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704867486"/>
                <w:text w:multiLine="1"/>
              </w:sdtPr>
              <w:sdtEndPr/>
              <w:sdtContent>
                <w:r w:rsidRPr="00D4021B" w:rsidR="00B244A6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עהאדי אבו קוידר</w:t>
                </w:r>
              </w:sdtContent>
            </w:sdt>
          </w:p>
        </w:tc>
      </w:tr>
      <w:tr w:rsidRPr="00D4021B" w:rsidR="00B02C76" w:rsidTr="008924AB">
        <w:tc>
          <w:tcPr>
            <w:tcW w:w="8505" w:type="dxa"/>
            <w:gridSpan w:val="3"/>
          </w:tcPr>
          <w:p w:rsidRPr="00D4021B" w:rsidR="00EE5308" w:rsidRDefault="00EE530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Pr="00D4021B" w:rsidR="0094424E" w:rsidP="0094424E" w:rsidRDefault="0094424E">
      <w:pPr>
        <w:rPr>
          <w:sz w:val="28"/>
          <w:szCs w:val="28"/>
          <w:rtl/>
        </w:rPr>
      </w:pPr>
      <w:r w:rsidRPr="00D4021B">
        <w:rPr>
          <w:sz w:val="28"/>
          <w:szCs w:val="28"/>
          <w:rtl/>
        </w:rPr>
        <w:t xml:space="preserve"> </w:t>
      </w:r>
    </w:p>
    <w:p w:rsidRPr="00D4021B" w:rsidR="0094424E" w:rsidP="0094424E" w:rsidRDefault="0094424E">
      <w:pPr>
        <w:rPr>
          <w:sz w:val="26"/>
          <w:szCs w:val="26"/>
          <w:rtl/>
        </w:rPr>
      </w:pPr>
    </w:p>
    <w:p w:rsidRPr="00D4021B" w:rsidR="00E31C2B" w:rsidP="006D3B31" w:rsidRDefault="00E31C2B">
      <w:pPr>
        <w:suppressLineNumbers/>
        <w:rPr>
          <w:sz w:val="14"/>
          <w:szCs w:val="14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4021B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0"/>
                <w:szCs w:val="30"/>
                <w:u w:val="single"/>
                <w:rtl/>
              </w:rPr>
            </w:pPr>
            <w:r w:rsidRPr="00D4021B">
              <w:rPr>
                <w:rFonts w:hint="cs" w:ascii="Arial" w:hAnsi="Arial"/>
                <w:b/>
                <w:bCs/>
                <w:noProof w:val="0"/>
                <w:sz w:val="30"/>
                <w:szCs w:val="30"/>
                <w:u w:val="single"/>
                <w:rtl/>
              </w:rPr>
              <w:t>החלטה</w:t>
            </w:r>
          </w:p>
          <w:p w:rsidRPr="00D4021B" w:rsidR="00D4021B" w:rsidP="00D4021B" w:rsidRDefault="00D4021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0"/>
                <w:szCs w:val="30"/>
                <w:u w:val="single"/>
              </w:rPr>
            </w:pPr>
          </w:p>
        </w:tc>
      </w:tr>
    </w:tbl>
    <w:p w:rsidR="00D4021B" w:rsidP="00FC0A0F" w:rsidRDefault="00D4021B">
      <w:pPr>
        <w:spacing w:before="15" w:after="15" w:line="360" w:lineRule="auto"/>
        <w:ind w:left="15" w:right="15"/>
        <w:jc w:val="both"/>
        <w:rPr>
          <w:rFonts w:ascii="Arial" w:hAnsi="Arial"/>
          <w:sz w:val="26"/>
          <w:szCs w:val="26"/>
          <w:rtl/>
        </w:rPr>
      </w:pPr>
      <w:r w:rsidRPr="000F35DE">
        <w:rPr>
          <w:rFonts w:ascii="Arial" w:hAnsi="Arial"/>
          <w:sz w:val="26"/>
          <w:szCs w:val="26"/>
          <w:rtl/>
        </w:rPr>
        <w:t>הצדדים יהיו ערוכים לשמיעת</w:t>
      </w:r>
      <w:r>
        <w:rPr>
          <w:rFonts w:ascii="Arial" w:hAnsi="Arial"/>
          <w:sz w:val="26"/>
          <w:szCs w:val="26"/>
          <w:rtl/>
        </w:rPr>
        <w:t xml:space="preserve"> הראיות, לרבות גמר </w:t>
      </w:r>
      <w:r>
        <w:rPr>
          <w:rFonts w:hint="cs" w:ascii="Arial" w:hAnsi="Arial"/>
          <w:sz w:val="26"/>
          <w:szCs w:val="26"/>
          <w:rtl/>
        </w:rPr>
        <w:t xml:space="preserve">ליום </w:t>
      </w:r>
      <w:r w:rsidRPr="00FC0A0F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2/7 </w:t>
      </w:r>
      <w:r w:rsidRPr="00D4021B">
        <w:rPr>
          <w:rFonts w:hint="cs" w:ascii="Arial" w:hAnsi="Arial"/>
          <w:b/>
          <w:bCs/>
          <w:sz w:val="26"/>
          <w:szCs w:val="26"/>
          <w:rtl/>
        </w:rPr>
        <w:t>שעה 09:30</w:t>
      </w:r>
      <w:r w:rsidRPr="00D4021B">
        <w:rPr>
          <w:rFonts w:ascii="Arial" w:hAnsi="Arial"/>
          <w:b/>
          <w:bCs/>
          <w:sz w:val="26"/>
          <w:szCs w:val="26"/>
          <w:rtl/>
        </w:rPr>
        <w:t>.</w:t>
      </w:r>
      <w:r>
        <w:rPr>
          <w:rFonts w:hint="cs" w:ascii="Arial" w:hAnsi="Arial"/>
          <w:b/>
          <w:bCs/>
          <w:sz w:val="26"/>
          <w:szCs w:val="26"/>
          <w:rtl/>
        </w:rPr>
        <w:t xml:space="preserve"> ה</w:t>
      </w:r>
      <w:r w:rsidR="00FC0A0F">
        <w:rPr>
          <w:rFonts w:hint="cs" w:ascii="Arial" w:hAnsi="Arial"/>
          <w:b/>
          <w:bCs/>
          <w:sz w:val="26"/>
          <w:szCs w:val="26"/>
          <w:rtl/>
        </w:rPr>
        <w:t>מז</w:t>
      </w:r>
      <w:r>
        <w:rPr>
          <w:rFonts w:hint="cs" w:ascii="Arial" w:hAnsi="Arial"/>
          <w:b/>
          <w:bCs/>
          <w:sz w:val="26"/>
          <w:szCs w:val="26"/>
          <w:rtl/>
        </w:rPr>
        <w:t xml:space="preserve">כירות תזמן את ד"ר גונן לשעה </w:t>
      </w:r>
      <w:r w:rsidRPr="00FC0A0F">
        <w:rPr>
          <w:rFonts w:hint="cs" w:ascii="Arial" w:hAnsi="Arial"/>
          <w:b/>
          <w:bCs/>
          <w:sz w:val="26"/>
          <w:szCs w:val="26"/>
          <w:u w:val="single"/>
          <w:rtl/>
        </w:rPr>
        <w:t>11:30.</w:t>
      </w:r>
      <w:r>
        <w:rPr>
          <w:rFonts w:hint="cs" w:ascii="Arial" w:hAnsi="Arial"/>
          <w:b/>
          <w:bCs/>
          <w:sz w:val="26"/>
          <w:szCs w:val="26"/>
          <w:rtl/>
        </w:rPr>
        <w:t xml:space="preserve"> ב"כ התובע מתבקש ליידע במקביל את המומחה.</w:t>
      </w:r>
    </w:p>
    <w:p w:rsidRPr="00D4021B" w:rsidR="00D4021B" w:rsidP="00D4021B" w:rsidRDefault="00D4021B">
      <w:pPr>
        <w:spacing w:before="15" w:after="15" w:line="360" w:lineRule="auto"/>
        <w:ind w:left="15" w:right="15"/>
        <w:jc w:val="both"/>
        <w:rPr>
          <w:rFonts w:ascii="Arial" w:hAnsi="Arial"/>
          <w:b/>
          <w:bCs/>
          <w:sz w:val="26"/>
          <w:szCs w:val="26"/>
          <w:rtl/>
        </w:rPr>
      </w:pPr>
      <w:r w:rsidRPr="00D4021B">
        <w:rPr>
          <w:rFonts w:hint="cs" w:ascii="Arial" w:hAnsi="Arial"/>
          <w:b/>
          <w:bCs/>
          <w:sz w:val="26"/>
          <w:szCs w:val="26"/>
          <w:rtl/>
        </w:rPr>
        <w:t xml:space="preserve">כמו כן נקבע לסיכומים בע"פ ליום </w:t>
      </w:r>
      <w:r w:rsidRPr="00FC0A0F">
        <w:rPr>
          <w:rFonts w:hint="cs" w:ascii="Arial" w:hAnsi="Arial"/>
          <w:b/>
          <w:bCs/>
          <w:sz w:val="26"/>
          <w:szCs w:val="26"/>
          <w:u w:val="single"/>
          <w:rtl/>
        </w:rPr>
        <w:t>19/7</w:t>
      </w:r>
      <w:r w:rsidRPr="00D4021B">
        <w:rPr>
          <w:rFonts w:hint="cs" w:ascii="Arial" w:hAnsi="Arial"/>
          <w:b/>
          <w:bCs/>
          <w:sz w:val="26"/>
          <w:szCs w:val="26"/>
          <w:rtl/>
        </w:rPr>
        <w:t xml:space="preserve"> שעה 09:30.</w:t>
      </w:r>
    </w:p>
    <w:p w:rsidRPr="000F35DE" w:rsidR="00D4021B" w:rsidP="000F35DE" w:rsidRDefault="00D4021B">
      <w:pPr>
        <w:spacing w:before="15" w:after="15" w:line="360" w:lineRule="auto"/>
        <w:ind w:left="15" w:right="15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bookmarkStart w:name="_GoBack" w:id="0"/>
      <w:bookmarkEnd w:id="0"/>
    </w:p>
    <w:p w:rsidRPr="000F35DE" w:rsidR="00D4021B" w:rsidP="000F35DE" w:rsidRDefault="00D4021B">
      <w:pPr>
        <w:spacing w:before="15" w:after="15" w:line="360" w:lineRule="auto"/>
        <w:ind w:left="15" w:right="15"/>
        <w:jc w:val="both"/>
        <w:rPr>
          <w:rFonts w:ascii="Arial" w:hAnsi="Arial"/>
          <w:sz w:val="26"/>
          <w:szCs w:val="26"/>
          <w:rtl/>
        </w:rPr>
      </w:pPr>
      <w:r w:rsidRPr="000F35DE">
        <w:rPr>
          <w:rFonts w:ascii="Arial" w:hAnsi="Arial"/>
          <w:sz w:val="26"/>
          <w:szCs w:val="26"/>
          <w:rtl/>
        </w:rPr>
        <w:t>הזמנת עדים תומצא בו זמנית לצד שכנגד. יש לציין במפורש ביחס לכל עד האם הוגש תצהיר מטעמו ואם לא-האם ניתן פטור מהגשתו.</w:t>
      </w:r>
    </w:p>
    <w:p w:rsidRPr="000F35DE" w:rsidR="00D4021B" w:rsidP="000F35DE" w:rsidRDefault="00D4021B">
      <w:pPr>
        <w:spacing w:before="15" w:after="15" w:line="360" w:lineRule="auto"/>
        <w:ind w:left="15" w:right="15"/>
        <w:jc w:val="both"/>
        <w:rPr>
          <w:rFonts w:ascii="Arial" w:hAnsi="Arial"/>
          <w:sz w:val="26"/>
          <w:szCs w:val="26"/>
          <w:rtl/>
        </w:rPr>
      </w:pPr>
      <w:r w:rsidRPr="000F35DE">
        <w:rPr>
          <w:rFonts w:ascii="Arial" w:hAnsi="Arial"/>
          <w:sz w:val="26"/>
          <w:szCs w:val="26"/>
          <w:rtl/>
        </w:rPr>
        <w:t xml:space="preserve">עדים שיוזמנו (בהעדר התיחסות כאמור) ואשר לא ניתן היתר </w:t>
      </w:r>
      <w:r w:rsidRPr="000F35DE">
        <w:rPr>
          <w:rFonts w:ascii="Arial" w:hAnsi="Arial"/>
          <w:b/>
          <w:bCs/>
          <w:sz w:val="26"/>
          <w:szCs w:val="26"/>
          <w:rtl/>
        </w:rPr>
        <w:t>מוקדם</w:t>
      </w:r>
      <w:r w:rsidRPr="000F35DE">
        <w:rPr>
          <w:rFonts w:ascii="Arial" w:hAnsi="Arial"/>
          <w:sz w:val="26"/>
          <w:szCs w:val="26"/>
          <w:rtl/>
        </w:rPr>
        <w:t xml:space="preserve"> להזמנתם- לא ישמעו חרף ההענות לבקשה.</w:t>
      </w:r>
    </w:p>
    <w:p w:rsidRPr="000F35DE" w:rsidR="00D4021B" w:rsidP="000F35DE" w:rsidRDefault="00D4021B">
      <w:pPr>
        <w:spacing w:before="15" w:after="15" w:line="360" w:lineRule="auto"/>
        <w:ind w:left="15" w:right="15"/>
        <w:jc w:val="both"/>
        <w:rPr>
          <w:rFonts w:ascii="Arial" w:hAnsi="Arial"/>
          <w:sz w:val="26"/>
          <w:szCs w:val="26"/>
          <w:rtl/>
        </w:rPr>
      </w:pPr>
      <w:r w:rsidRPr="000F35DE">
        <w:rPr>
          <w:rFonts w:ascii="Arial" w:hAnsi="Arial"/>
          <w:sz w:val="26"/>
          <w:szCs w:val="26"/>
          <w:rtl/>
        </w:rPr>
        <w:t> </w:t>
      </w:r>
    </w:p>
    <w:p w:rsidRPr="000F35DE" w:rsidR="00D4021B" w:rsidP="00D4021B" w:rsidRDefault="00D4021B">
      <w:pPr>
        <w:spacing w:line="360" w:lineRule="auto"/>
        <w:jc w:val="both"/>
        <w:rPr>
          <w:sz w:val="26"/>
          <w:szCs w:val="26"/>
          <w:rtl/>
        </w:rPr>
      </w:pPr>
      <w:r w:rsidRPr="000F35DE">
        <w:rPr>
          <w:sz w:val="26"/>
          <w:szCs w:val="26"/>
          <w:rtl/>
        </w:rPr>
        <w:t>על הצד שביקש לזמן המומחה להפקיד בקופת ביהמ"ש לא יאוחר מ</w:t>
      </w:r>
      <w:r>
        <w:rPr>
          <w:rFonts w:hint="cs"/>
          <w:sz w:val="26"/>
          <w:szCs w:val="26"/>
          <w:rtl/>
        </w:rPr>
        <w:t>יום 15/5</w:t>
      </w:r>
      <w:r w:rsidRPr="000F35DE">
        <w:rPr>
          <w:sz w:val="26"/>
          <w:szCs w:val="26"/>
          <w:rtl/>
        </w:rPr>
        <w:t xml:space="preserve">, את שכרו של המומחה בסך של 2,000 ₪ שאם לא כן לא יותר זימונו. </w:t>
      </w:r>
    </w:p>
    <w:p w:rsidRPr="000F35DE" w:rsidR="00D4021B" w:rsidP="000F35DE" w:rsidRDefault="00D4021B">
      <w:pPr>
        <w:spacing w:line="360" w:lineRule="auto"/>
        <w:jc w:val="both"/>
        <w:rPr>
          <w:sz w:val="26"/>
          <w:szCs w:val="26"/>
          <w:rtl/>
        </w:rPr>
      </w:pPr>
    </w:p>
    <w:p w:rsidRPr="00D4021B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NGCSBookmark" w:id="1"/>
      <w:bookmarkEnd w:id="1"/>
    </w:p>
    <w:p w:rsidRPr="00D4021B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D4021B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D4021B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D4021B">
        <w:rPr>
          <w:rFonts w:ascii="Arial" w:hAnsi="Arial"/>
          <w:noProof w:val="0"/>
          <w:sz w:val="26"/>
          <w:szCs w:val="26"/>
          <w:rtl/>
        </w:rPr>
        <w:t>נית</w:t>
      </w:r>
      <w:r w:rsidRPr="00D4021B">
        <w:rPr>
          <w:rFonts w:hint="cs" w:ascii="Arial" w:hAnsi="Arial"/>
          <w:noProof w:val="0"/>
          <w:sz w:val="26"/>
          <w:szCs w:val="26"/>
          <w:rtl/>
        </w:rPr>
        <w:t>נה</w:t>
      </w:r>
      <w:r w:rsidRPr="00D4021B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sz w:val="26"/>
            <w:szCs w:val="26"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D4021B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D4021B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D4021B" w:rsidR="00C43648" w:rsidP="00BD6531" w:rsidRDefault="00D167CE">
      <w:pPr>
        <w:tabs>
          <w:tab w:val="left" w:pos="2553"/>
        </w:tabs>
        <w:ind w:left="5040"/>
        <w:rPr>
          <w:sz w:val="26"/>
          <w:szCs w:val="26"/>
          <w:rtl/>
        </w:rPr>
      </w:pPr>
      <w:sdt>
        <w:sdtPr>
          <w:rPr>
            <w:rFonts w:hint="cs"/>
            <w:sz w:val="26"/>
            <w:szCs w:val="26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D4021B" w:rsidR="00C43648">
            <w:rPr>
              <w:rFonts w:hint="cs"/>
              <w:sz w:val="26"/>
              <w:szCs w:val="26"/>
              <w:rtl/>
            </w:rPr>
            <w:t xml:space="preserve">     </w:t>
          </w:r>
        </w:sdtContent>
      </w:sdt>
    </w:p>
    <w:p w:rsidRPr="00D4021B" w:rsidR="00694556" w:rsidP="00BD6531" w:rsidRDefault="00BD6531">
      <w:pPr>
        <w:tabs>
          <w:tab w:val="left" w:pos="2553"/>
        </w:tabs>
        <w:rPr>
          <w:rFonts w:ascii="Arial" w:hAnsi="Arial"/>
          <w:noProof w:val="0"/>
          <w:sz w:val="26"/>
          <w:szCs w:val="26"/>
          <w:rtl/>
        </w:rPr>
      </w:pPr>
      <w:r w:rsidRPr="00D4021B">
        <w:rPr>
          <w:rFonts w:hint="cs"/>
          <w:sz w:val="26"/>
          <w:szCs w:val="26"/>
          <w:rtl/>
        </w:rPr>
        <w:tab/>
      </w:r>
      <w:r w:rsidRPr="00D4021B">
        <w:rPr>
          <w:rFonts w:hint="cs"/>
          <w:sz w:val="26"/>
          <w:szCs w:val="26"/>
          <w:rtl/>
        </w:rPr>
        <w:tab/>
      </w:r>
      <w:r w:rsidRPr="00D4021B">
        <w:rPr>
          <w:rFonts w:hint="cs"/>
          <w:sz w:val="26"/>
          <w:szCs w:val="26"/>
          <w:rtl/>
        </w:rPr>
        <w:tab/>
      </w:r>
      <w:r w:rsidRPr="00D4021B">
        <w:rPr>
          <w:rFonts w:hint="cs"/>
          <w:sz w:val="26"/>
          <w:szCs w:val="26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1620" cy="576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9e9f580bf1647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D4021B"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D167CE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D167CE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402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D167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36190-05-13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סקורטובסקי נ' אבו קוידר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A293C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167CE"/>
    <w:rsid w:val="00D27982"/>
    <w:rsid w:val="00D33B86"/>
    <w:rsid w:val="00D4021B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E5308"/>
    <w:rsid w:val="00F06995"/>
    <w:rsid w:val="00F13623"/>
    <w:rsid w:val="00F44D1D"/>
    <w:rsid w:val="00F84B6D"/>
    <w:rsid w:val="00F91658"/>
    <w:rsid w:val="00FA4EAF"/>
    <w:rsid w:val="00FA5FDA"/>
    <w:rsid w:val="00FB6AB3"/>
    <w:rsid w:val="00FC0A0F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E3BF01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9e9f580bf1647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יחזקאל הראל</cp:lastModifiedBy>
  <cp:revision>155</cp:revision>
  <dcterms:created xsi:type="dcterms:W3CDTF">2012-08-06T05:16:00Z</dcterms:created>
  <dcterms:modified xsi:type="dcterms:W3CDTF">2018-04-12T12:21:00Z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