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519" w:type="dxa"/>
        <w:tblInd w:w="-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81"/>
        <w:gridCol w:w="5638"/>
      </w:tblGrid>
      <w:tr w:rsidRPr="00E233E1" w:rsidR="00A22DE0" w:rsidTr="00A22DE0">
        <w:tc>
          <w:tcPr>
            <w:tcW w:w="8519" w:type="dxa"/>
            <w:gridSpan w:val="2"/>
            <w:hideMark/>
          </w:tcPr>
          <w:p w:rsidRPr="00E233E1" w:rsidR="00A22DE0" w:rsidRDefault="008D4DD3">
            <w:pPr>
              <w:spacing w:line="360" w:lineRule="auto"/>
              <w:rPr>
                <w:rFonts w:ascii="David" w:hAnsi="David"/>
                <w:b/>
                <w:bCs/>
                <w:sz w:val="26"/>
                <w:szCs w:val="26"/>
              </w:rPr>
            </w:pPr>
            <w:r w:rsidRPr="00E233E1">
              <w:rPr>
                <w:rFonts w:hint="cs" w:ascii="David" w:hAnsi="David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Fonts w:hint="cs" w:ascii="David" w:hAnsi="David"/>
                  <w:b/>
                  <w:bCs/>
                  <w:sz w:val="26"/>
                  <w:szCs w:val="26"/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 w:rsidRPr="00E233E1">
                  <w:rPr>
                    <w:rFonts w:hint="cs" w:ascii="David" w:hAnsi="David"/>
                    <w:b/>
                    <w:bCs/>
                    <w:sz w:val="26"/>
                    <w:szCs w:val="26"/>
                    <w:rtl/>
                  </w:rPr>
                  <w:t>שופט יואב  פרידמן</w:t>
                </w:r>
              </w:sdtContent>
            </w:sdt>
            <w:r w:rsidRPr="00E233E1">
              <w:rPr>
                <w:rStyle w:val="TimesNewRomanTimesNewRoman"/>
                <w:rFonts w:hint="cs" w:ascii="David" w:hAnsi="David"/>
                <w:rtl/>
              </w:rPr>
              <w:t xml:space="preserve"> </w:t>
            </w:r>
          </w:p>
        </w:tc>
      </w:tr>
      <w:tr w:rsidRPr="00E233E1" w:rsidR="00A22DE0" w:rsidTr="00A22DE0">
        <w:tc>
          <w:tcPr>
            <w:tcW w:w="2881" w:type="dxa"/>
            <w:hideMark/>
          </w:tcPr>
          <w:p w:rsidRPr="00E233E1" w:rsidR="00A22DE0" w:rsidRDefault="008D4DD3">
            <w:pPr>
              <w:ind w:left="26"/>
              <w:rPr>
                <w:rFonts w:ascii="David" w:hAnsi="David"/>
                <w:b/>
                <w:bCs/>
                <w:sz w:val="26"/>
                <w:szCs w:val="26"/>
                <w:rtl/>
              </w:rPr>
            </w:pPr>
            <w:r w:rsidRPr="00E233E1">
              <w:rPr>
                <w:rFonts w:hint="cs" w:ascii="David" w:hAnsi="David"/>
                <w:b/>
                <w:bCs/>
                <w:sz w:val="26"/>
                <w:szCs w:val="26"/>
                <w:rtl/>
              </w:rPr>
              <w:t>התובע/הנתבע שכנגד</w:t>
            </w:r>
          </w:p>
        </w:tc>
        <w:tc>
          <w:tcPr>
            <w:tcW w:w="5637" w:type="dxa"/>
            <w:hideMark/>
          </w:tcPr>
          <w:p w:rsidRPr="00E233E1" w:rsidR="00A22DE0" w:rsidRDefault="008D4DD3">
            <w:pPr>
              <w:rPr>
                <w:rFonts w:ascii="David" w:hAnsi="David"/>
                <w:b/>
                <w:bCs/>
                <w:sz w:val="26"/>
                <w:szCs w:val="26"/>
                <w:rtl/>
              </w:rPr>
            </w:pPr>
            <w:r w:rsidRPr="00E233E1">
              <w:rPr>
                <w:rFonts w:hint="cs" w:ascii="David" w:hAnsi="David"/>
                <w:b/>
                <w:bCs/>
                <w:sz w:val="26"/>
                <w:szCs w:val="26"/>
                <w:rtl/>
              </w:rPr>
              <w:t>פלוני</w:t>
            </w:r>
          </w:p>
        </w:tc>
      </w:tr>
      <w:tr w:rsidRPr="00E233E1" w:rsidR="00A22DE0" w:rsidTr="00A22DE0">
        <w:tc>
          <w:tcPr>
            <w:tcW w:w="8518" w:type="dxa"/>
            <w:gridSpan w:val="2"/>
          </w:tcPr>
          <w:p w:rsidRPr="00E233E1" w:rsidR="00A22DE0" w:rsidRDefault="008D4DD3">
            <w:pPr>
              <w:jc w:val="center"/>
              <w:rPr>
                <w:rFonts w:ascii="David" w:hAnsi="David"/>
                <w:b/>
                <w:bCs/>
                <w:sz w:val="26"/>
                <w:szCs w:val="26"/>
                <w:rtl/>
              </w:rPr>
            </w:pPr>
          </w:p>
          <w:p w:rsidRPr="00E233E1" w:rsidR="00A22DE0" w:rsidRDefault="008D4DD3">
            <w:pPr>
              <w:jc w:val="center"/>
              <w:rPr>
                <w:rFonts w:ascii="David" w:hAnsi="David"/>
                <w:b/>
                <w:bCs/>
                <w:sz w:val="26"/>
                <w:szCs w:val="26"/>
                <w:rtl/>
              </w:rPr>
            </w:pPr>
            <w:r w:rsidRPr="00E233E1">
              <w:rPr>
                <w:rFonts w:hint="cs" w:ascii="David" w:hAnsi="David"/>
                <w:b/>
                <w:bCs/>
                <w:sz w:val="26"/>
                <w:szCs w:val="26"/>
                <w:rtl/>
              </w:rPr>
              <w:t>נגד</w:t>
            </w:r>
          </w:p>
          <w:p w:rsidRPr="00E233E1" w:rsidR="00A22DE0" w:rsidRDefault="008D4DD3">
            <w:pPr>
              <w:jc w:val="center"/>
              <w:rPr>
                <w:rFonts w:ascii="David" w:hAnsi="David"/>
                <w:b/>
                <w:bCs/>
                <w:sz w:val="26"/>
                <w:szCs w:val="26"/>
                <w:rtl/>
              </w:rPr>
            </w:pPr>
          </w:p>
        </w:tc>
      </w:tr>
      <w:tr w:rsidRPr="00E233E1" w:rsidR="00A22DE0" w:rsidTr="00A22DE0">
        <w:tc>
          <w:tcPr>
            <w:tcW w:w="2881" w:type="dxa"/>
            <w:hideMark/>
          </w:tcPr>
          <w:p w:rsidRPr="00E233E1" w:rsidR="00A22DE0" w:rsidRDefault="008D4DD3">
            <w:pPr>
              <w:ind w:left="26"/>
              <w:rPr>
                <w:rFonts w:ascii="David" w:hAnsi="David"/>
                <w:b/>
                <w:bCs/>
                <w:sz w:val="26"/>
                <w:szCs w:val="26"/>
              </w:rPr>
            </w:pPr>
            <w:r w:rsidRPr="00E233E1">
              <w:rPr>
                <w:rFonts w:hint="cs" w:ascii="David" w:hAnsi="David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 w:ascii="David" w:hAnsi="David"/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2124183081"/>
                <w:text w:multiLine="1"/>
              </w:sdtPr>
              <w:sdtEndPr/>
              <w:sdtContent>
                <w:r w:rsidRPr="00E233E1">
                  <w:rPr>
                    <w:rFonts w:hint="cs" w:ascii="David" w:hAnsi="David"/>
                    <w:b/>
                    <w:bCs/>
                    <w:sz w:val="26"/>
                    <w:szCs w:val="26"/>
                    <w:rtl/>
                  </w:rPr>
                  <w:t>נתבעים/התובעים שכנגד</w:t>
                </w:r>
              </w:sdtContent>
            </w:sdt>
          </w:p>
        </w:tc>
        <w:tc>
          <w:tcPr>
            <w:tcW w:w="5637" w:type="dxa"/>
            <w:hideMark/>
          </w:tcPr>
          <w:p w:rsidRPr="00E233E1" w:rsidR="00A22DE0" w:rsidRDefault="008D4DD3">
            <w:pPr>
              <w:rPr>
                <w:rFonts w:ascii="David" w:hAnsi="David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 w:ascii="David" w:hAnsi="David"/>
                  <w:b/>
                  <w:bCs/>
                  <w:sz w:val="26"/>
                  <w:szCs w:val="26"/>
                  <w:rtl/>
                </w:rPr>
                <w:alias w:val="829"/>
                <w:tag w:val="829"/>
                <w:id w:val="1503937933"/>
                <w:text w:multiLine="1"/>
              </w:sdtPr>
              <w:sdtEndPr/>
              <w:sdtContent>
                <w:r w:rsidRPr="00E233E1">
                  <w:rPr>
                    <w:rFonts w:hint="cs" w:ascii="David" w:hAnsi="David"/>
                    <w:b/>
                    <w:bCs/>
                    <w:sz w:val="26"/>
                    <w:szCs w:val="26"/>
                  </w:rPr>
                  <w:t>.1</w:t>
                </w:r>
              </w:sdtContent>
            </w:sdt>
            <w:r w:rsidRPr="00E233E1">
              <w:rPr>
                <w:rFonts w:hint="cs" w:ascii="David" w:hAnsi="David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 w:ascii="David" w:hAnsi="David"/>
                  <w:b/>
                  <w:bCs/>
                  <w:sz w:val="26"/>
                  <w:szCs w:val="26"/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Pr="00E233E1">
                  <w:rPr>
                    <w:rFonts w:hint="cs" w:ascii="David" w:hAnsi="David"/>
                    <w:b/>
                    <w:bCs/>
                    <w:sz w:val="26"/>
                    <w:szCs w:val="26"/>
                    <w:rtl/>
                  </w:rPr>
                  <w:t>מיכאל סלטי ת"ז 055460885</w:t>
                </w:r>
              </w:sdtContent>
            </w:sdt>
          </w:p>
          <w:p w:rsidRPr="00E233E1" w:rsidR="00A22DE0" w:rsidRDefault="008D4DD3">
            <w:pPr>
              <w:rPr>
                <w:rFonts w:ascii="David" w:hAnsi="David"/>
                <w:b/>
                <w:bCs/>
                <w:sz w:val="26"/>
                <w:szCs w:val="26"/>
              </w:rPr>
            </w:pPr>
            <w:sdt>
              <w:sdtPr>
                <w:rPr>
                  <w:rFonts w:hint="cs" w:ascii="David" w:hAnsi="David"/>
                  <w:b/>
                  <w:bCs/>
                  <w:sz w:val="26"/>
                  <w:szCs w:val="26"/>
                  <w:rtl/>
                </w:rPr>
                <w:alias w:val="829"/>
                <w:tag w:val="829"/>
                <w:id w:val="-569655996"/>
                <w:text w:multiLine="1"/>
              </w:sdtPr>
              <w:sdtEndPr/>
              <w:sdtContent>
                <w:r w:rsidRPr="00E233E1">
                  <w:rPr>
                    <w:rFonts w:hint="cs" w:ascii="David" w:hAnsi="David"/>
                    <w:b/>
                    <w:bCs/>
                    <w:sz w:val="26"/>
                    <w:szCs w:val="26"/>
                  </w:rPr>
                  <w:t>.2</w:t>
                </w:r>
              </w:sdtContent>
            </w:sdt>
            <w:r w:rsidRPr="00E233E1">
              <w:rPr>
                <w:rFonts w:hint="cs" w:ascii="David" w:hAnsi="David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 w:ascii="David" w:hAnsi="David"/>
                  <w:b/>
                  <w:bCs/>
                  <w:sz w:val="26"/>
                  <w:szCs w:val="26"/>
                  <w:rtl/>
                </w:rPr>
                <w:alias w:val="1266"/>
                <w:tag w:val="1266"/>
                <w:id w:val="-1804842395"/>
                <w:text w:multiLine="1"/>
              </w:sdtPr>
              <w:sdtEndPr/>
              <w:sdtContent>
                <w:r w:rsidRPr="00E233E1">
                  <w:rPr>
                    <w:rFonts w:hint="cs" w:ascii="David" w:hAnsi="David"/>
                    <w:b/>
                    <w:bCs/>
                    <w:sz w:val="26"/>
                    <w:szCs w:val="26"/>
                    <w:rtl/>
                  </w:rPr>
                  <w:t>שלמה סלטי ת"ז 022337729</w:t>
                </w:r>
              </w:sdtContent>
            </w:sdt>
          </w:p>
        </w:tc>
      </w:tr>
    </w:tbl>
    <w:p w:rsidRPr="00E233E1" w:rsidR="001434F7" w:rsidRDefault="008D4DD3">
      <w:pPr>
        <w:rPr>
          <w:rFonts w:ascii="David" w:hAnsi="David"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B02A12" w:rsidRDefault="00B02A1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1. אין צורך בתצהירים אך אני מורה על הגשת תיקי מוצגים מסודרים וממוספרים באופן ברור, בתביעה ובתביעה שכנגד. </w:t>
      </w:r>
    </w:p>
    <w:p w:rsidR="00B02A12" w:rsidRDefault="00B02A1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02A12" w:rsidRDefault="00B02A1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2. התובע יגיש תיק מוצגיו בתוך 60 יום. </w:t>
      </w:r>
    </w:p>
    <w:p w:rsidR="00B02A12" w:rsidRDefault="00B02A1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   הנתבעים והתובעים שכנגד יעשו כן בתוך 60 יום נוספים. </w:t>
      </w:r>
    </w:p>
    <w:p w:rsidR="00B02A12" w:rsidP="00B02A12" w:rsidRDefault="00B02A1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   אם יש התנגדות למסמך ספציפי תשמע היא בישיבה הבאה. </w:t>
      </w:r>
    </w:p>
    <w:p w:rsidR="00B02A12" w:rsidP="00B02A12" w:rsidRDefault="00B02A1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   הצדדים לא יוכלו לצרף מסמכים שלא צירפו לתיקי המוצגים.</w:t>
      </w:r>
    </w:p>
    <w:p w:rsidR="00B02A12" w:rsidP="00B02A12" w:rsidRDefault="00B02A1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02A12" w:rsidP="00B02A12" w:rsidRDefault="00B02A1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3. יחד עם תיקי המוצגים יתן כל צד הודעה מהם עדיו. </w:t>
      </w:r>
    </w:p>
    <w:p w:rsidR="00B02A12" w:rsidP="00B02A12" w:rsidRDefault="00B02A1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02A12" w:rsidP="00B02A12" w:rsidRDefault="00B02A12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4. ימי פגרה במנין. </w:t>
      </w:r>
    </w:p>
    <w:p w:rsidR="00B02A12" w:rsidP="00B02A12" w:rsidRDefault="00B02A1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02A12" w:rsidP="00B02A12" w:rsidRDefault="00B02A1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5. קדם משפט ליום 25.10.18 שעה 11:00 </w:t>
      </w:r>
    </w:p>
    <w:p w:rsidR="00694556" w:rsidP="00B02A12" w:rsidRDefault="00B02A1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  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D4DD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3320c7193d2400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D4DD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D4DD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02A1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8D4DD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46736-02-16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B0C1A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8D4DD3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02A12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6A51C2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3320c7193d2400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B6572" w:rsidP="002B6572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2B6572" w:rsidP="002B6572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B6572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657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2B657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2B657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113</Words>
  <Characters>568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יואב  פרידמן</cp:lastModifiedBy>
  <cp:revision>102</cp:revision>
  <dcterms:created xsi:type="dcterms:W3CDTF">2012-08-06T05:16:00Z</dcterms:created>
  <dcterms:modified xsi:type="dcterms:W3CDTF">2018-04-12T10:40:00Z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