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עינב גולומב</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1E08FC" w:rsidRDefault="00AA71F7">
                <w:pPr>
                  <w:suppressLineNumbers/>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6538CD">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אחמד יזבק</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Pr="00AA71F7" w:rsidR="0094424E" w:rsidP="00D44968" w:rsidRDefault="006538CD">
            <w:pPr>
              <w:suppressLineNumbers/>
              <w:rPr>
                <w:rFonts w:ascii="Arial" w:hAnsi="Arial"/>
                <w:b/>
                <w:bCs/>
                <w:noProof w:val="0"/>
                <w:sz w:val="26"/>
                <w:szCs w:val="26"/>
              </w:rPr>
            </w:pPr>
            <w:sdt>
              <w:sdtPr>
                <w:rPr>
                  <w:b/>
                  <w:bCs/>
                  <w:rtl/>
                </w:rPr>
                <w:alias w:val="1184"/>
                <w:tag w:val="1184"/>
                <w:id w:val="-340621022"/>
                <w:text w:multiLine="1"/>
              </w:sdtPr>
              <w:sdtEndPr/>
              <w:sdtContent>
                <w:r w:rsidRPr="00AA71F7" w:rsidR="00CF6BB7">
                  <w:rPr>
                    <w:rFonts w:ascii="Arial" w:hAnsi="Arial"/>
                    <w:b/>
                    <w:bCs/>
                    <w:noProof w:val="0"/>
                    <w:sz w:val="26"/>
                    <w:szCs w:val="26"/>
                    <w:rtl/>
                  </w:rPr>
                  <w:t>נתבעים</w:t>
                </w:r>
                <w:r w:rsidRPr="00AA71F7" w:rsidR="00AA71F7">
                  <w:rPr>
                    <w:rFonts w:hint="cs"/>
                    <w:b/>
                    <w:bCs/>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6538CD">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ענאן שרארי</w:t>
                </w:r>
              </w:sdtContent>
            </w:sdt>
          </w:p>
          <w:p w:rsidR="0094424E" w:rsidP="00D44968" w:rsidRDefault="006538CD">
            <w:pPr>
              <w:suppressLineNumbers/>
              <w:rPr>
                <w:rtl/>
              </w:rPr>
            </w:pPr>
            <w:sdt>
              <w:sdtPr>
                <w:rPr>
                  <w:rtl/>
                </w:rPr>
                <w:alias w:val="1571"/>
                <w:tag w:val="1571"/>
                <w:id w:val="-1865513100"/>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79962284"/>
                <w:text w:multiLine="1"/>
              </w:sdtPr>
              <w:sdtEndPr/>
              <w:sdtContent>
                <w:r w:rsidR="00CF6BB7">
                  <w:rPr>
                    <w:rFonts w:ascii="Arial" w:hAnsi="Arial"/>
                    <w:b/>
                    <w:bCs/>
                    <w:noProof w:val="0"/>
                    <w:sz w:val="26"/>
                    <w:szCs w:val="26"/>
                    <w:rtl/>
                  </w:rPr>
                  <w:t>עימאד שרארי</w:t>
                </w:r>
              </w:sdtContent>
            </w:sdt>
          </w:p>
          <w:p w:rsidR="0094424E" w:rsidP="00D44968" w:rsidRDefault="006538CD">
            <w:pPr>
              <w:suppressLineNumbers/>
              <w:rPr>
                <w:rtl/>
              </w:rPr>
            </w:pPr>
            <w:sdt>
              <w:sdtPr>
                <w:rPr>
                  <w:rtl/>
                </w:rPr>
                <w:alias w:val="1571"/>
                <w:tag w:val="1571"/>
                <w:id w:val="961153682"/>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951821744"/>
                <w:text w:multiLine="1"/>
              </w:sdtPr>
              <w:sdtEndPr/>
              <w:sdtContent>
                <w:r w:rsidR="00CF6BB7">
                  <w:rPr>
                    <w:rFonts w:ascii="Arial" w:hAnsi="Arial"/>
                    <w:b/>
                    <w:bCs/>
                    <w:noProof w:val="0"/>
                    <w:sz w:val="26"/>
                    <w:szCs w:val="26"/>
                    <w:rtl/>
                  </w:rPr>
                  <w:t>ג'קלין שרארי</w:t>
                </w:r>
              </w:sdtContent>
            </w:sdt>
          </w:p>
        </w:tc>
      </w:tr>
      <w:tr w:rsidR="004C17EE" w:rsidTr="00D620FD">
        <w:trPr>
          <w:jc w:val="center"/>
        </w:trPr>
        <w:tc>
          <w:tcPr>
            <w:tcW w:w="8820" w:type="dxa"/>
            <w:gridSpan w:val="3"/>
          </w:tcPr>
          <w:p w:rsidR="001E08FC" w:rsidRDefault="001E08FC">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RDefault="00AA71F7">
      <w:pPr>
        <w:spacing w:line="360" w:lineRule="auto"/>
        <w:jc w:val="both"/>
        <w:rPr>
          <w:rFonts w:hint="cs" w:ascii="Arial" w:hAnsi="Arial"/>
          <w:noProof w:val="0"/>
          <w:rtl/>
        </w:rPr>
      </w:pPr>
      <w:bookmarkStart w:name="NGCSBookmark" w:id="0"/>
      <w:bookmarkEnd w:id="0"/>
      <w:r>
        <w:rPr>
          <w:rFonts w:hint="cs" w:ascii="Arial" w:hAnsi="Arial"/>
          <w:noProof w:val="0"/>
          <w:rtl/>
        </w:rPr>
        <w:t>בפני בקשה להטלת עיקולים זמניים ותפיסת נכסים (תכולת חנות).</w:t>
      </w:r>
    </w:p>
    <w:p w:rsidRPr="00DE1E7D" w:rsidR="00AA71F7" w:rsidRDefault="00AA71F7">
      <w:pPr>
        <w:spacing w:line="360" w:lineRule="auto"/>
        <w:jc w:val="both"/>
        <w:rPr>
          <w:rFonts w:ascii="Arial" w:hAnsi="Arial"/>
          <w:noProof w:val="0"/>
          <w:rtl/>
        </w:rPr>
      </w:pPr>
    </w:p>
    <w:p w:rsidR="00AA71F7" w:rsidP="00B105F8" w:rsidRDefault="00AA71F7">
      <w:pPr>
        <w:spacing w:line="360" w:lineRule="auto"/>
        <w:jc w:val="both"/>
        <w:rPr>
          <w:noProof w:val="0"/>
          <w:rtl/>
        </w:rPr>
      </w:pPr>
      <w:r>
        <w:rPr>
          <w:rFonts w:hint="cs"/>
          <w:noProof w:val="0"/>
          <w:rtl/>
        </w:rPr>
        <w:t xml:space="preserve">בכל הנוגע לבקשה </w:t>
      </w:r>
      <w:r w:rsidR="00B105F8">
        <w:rPr>
          <w:rFonts w:hint="cs"/>
          <w:noProof w:val="0"/>
          <w:rtl/>
        </w:rPr>
        <w:t xml:space="preserve">למתן צווי עיקול זמני על </w:t>
      </w:r>
      <w:r>
        <w:rPr>
          <w:rFonts w:hint="cs"/>
          <w:noProof w:val="0"/>
          <w:rtl/>
        </w:rPr>
        <w:t xml:space="preserve">חשבונות בנק, </w:t>
      </w:r>
      <w:r>
        <w:rPr>
          <w:noProof w:val="0"/>
          <w:rtl/>
        </w:rPr>
        <w:t xml:space="preserve">לאחר שעיינתי בבקשה ובתצהיר על נימוקיהם וכן בכתב התביעה על נספחיו, ולאחר שנחה דעתי, בשלב זה, כי קיימות ראיות מהימנות לכאורה לקיום עילת תביעה ולחשש סביר להכבדה על ביצוע פסק הדין לכשיינתן, הנני נעתרת לבקשה ומורה על עיקול זמני על הנכסים המפורטים בבקשה. העיקול מוגבל עד לסכום של </w:t>
      </w:r>
      <w:r>
        <w:rPr>
          <w:rFonts w:hint="cs"/>
          <w:noProof w:val="0"/>
          <w:rtl/>
        </w:rPr>
        <w:t xml:space="preserve">200,668 </w:t>
      </w:r>
      <w:r>
        <w:rPr>
          <w:noProof w:val="0"/>
          <w:rtl/>
        </w:rPr>
        <w:t xml:space="preserve">₪. </w:t>
      </w:r>
    </w:p>
    <w:p w:rsidR="00AA71F7" w:rsidP="00AA71F7" w:rsidRDefault="00AA71F7">
      <w:pPr>
        <w:spacing w:line="360" w:lineRule="auto"/>
        <w:jc w:val="both"/>
        <w:rPr>
          <w:noProof w:val="0"/>
          <w:rtl/>
        </w:rPr>
      </w:pPr>
    </w:p>
    <w:p w:rsidR="00AA71F7" w:rsidP="00AA71F7" w:rsidRDefault="00AA71F7">
      <w:pPr>
        <w:spacing w:line="360" w:lineRule="auto"/>
        <w:jc w:val="both"/>
        <w:rPr>
          <w:noProof w:val="0"/>
          <w:rtl/>
        </w:rPr>
      </w:pPr>
      <w:r>
        <w:rPr>
          <w:noProof w:val="0"/>
          <w:rtl/>
        </w:rPr>
        <w:t>הצו ניתן בכפוף להוראות כל דין בדבר פטור מעיקול.</w:t>
      </w:r>
    </w:p>
    <w:p w:rsidR="00AA71F7" w:rsidP="00AA71F7" w:rsidRDefault="00AA71F7">
      <w:pPr>
        <w:spacing w:line="360" w:lineRule="auto"/>
        <w:jc w:val="both"/>
        <w:rPr>
          <w:noProof w:val="0"/>
          <w:rtl/>
        </w:rPr>
      </w:pPr>
    </w:p>
    <w:p w:rsidR="00AA71F7" w:rsidP="00AA71F7" w:rsidRDefault="00AA71F7">
      <w:pPr>
        <w:spacing w:line="360" w:lineRule="auto"/>
        <w:ind w:left="45" w:hanging="45"/>
        <w:jc w:val="both"/>
        <w:rPr>
          <w:noProof w:val="0"/>
          <w:sz w:val="22"/>
          <w:rtl/>
        </w:rPr>
      </w:pPr>
      <w:r>
        <w:rPr>
          <w:noProof w:val="0"/>
          <w:sz w:val="22"/>
          <w:rtl/>
        </w:rPr>
        <w:t>הצו עיקול לא ייכנס לתוקפו אלא לאחר שהמבק</w:t>
      </w:r>
      <w:r>
        <w:rPr>
          <w:rFonts w:hint="cs"/>
          <w:noProof w:val="0"/>
          <w:sz w:val="22"/>
          <w:rtl/>
        </w:rPr>
        <w:t>ש י</w:t>
      </w:r>
      <w:r>
        <w:rPr>
          <w:noProof w:val="0"/>
          <w:sz w:val="22"/>
          <w:rtl/>
        </w:rPr>
        <w:t xml:space="preserve">מציא את הערובות המפורטות להלן לפיצוי כל נזק שייגרם כתוצאה ממתן צו העיקול למי שאליו מופנה הצו, אם תיפסק התובענה או אם יפקע הצו מסיבה אחרת, ואלה הערובות: </w:t>
      </w:r>
    </w:p>
    <w:p w:rsidR="00AA71F7" w:rsidP="00AA71F7" w:rsidRDefault="00AA71F7">
      <w:pPr>
        <w:spacing w:line="360" w:lineRule="auto"/>
        <w:ind w:left="720" w:hanging="720"/>
        <w:jc w:val="both"/>
        <w:rPr>
          <w:noProof w:val="0"/>
          <w:sz w:val="22"/>
          <w:rtl/>
        </w:rPr>
      </w:pPr>
    </w:p>
    <w:p w:rsidR="00AA71F7" w:rsidP="00AA71F7" w:rsidRDefault="00AA71F7">
      <w:pPr>
        <w:spacing w:line="360" w:lineRule="auto"/>
        <w:ind w:left="1440" w:hanging="720"/>
        <w:jc w:val="both"/>
        <w:rPr>
          <w:noProof w:val="0"/>
          <w:sz w:val="22"/>
          <w:rtl/>
        </w:rPr>
      </w:pPr>
      <w:r>
        <w:rPr>
          <w:noProof w:val="0"/>
          <w:sz w:val="22"/>
          <w:rtl/>
        </w:rPr>
        <w:t>א.</w:t>
      </w:r>
      <w:r>
        <w:rPr>
          <w:noProof w:val="0"/>
          <w:sz w:val="22"/>
          <w:rtl/>
        </w:rPr>
        <w:tab/>
        <w:t xml:space="preserve">התחייבות עצמית של המבקש על פי תקנה 365 (ב) לתקנות סדר הדין האזרחי, התשמ"ד – 1984. </w:t>
      </w:r>
    </w:p>
    <w:p w:rsidR="00AA71F7" w:rsidP="00AA71F7" w:rsidRDefault="00AA71F7">
      <w:pPr>
        <w:spacing w:line="360" w:lineRule="auto"/>
        <w:ind w:left="1440" w:hanging="720"/>
        <w:jc w:val="both"/>
        <w:rPr>
          <w:noProof w:val="0"/>
          <w:sz w:val="22"/>
          <w:rtl/>
        </w:rPr>
      </w:pPr>
      <w:r>
        <w:rPr>
          <w:rFonts w:hint="cs"/>
          <w:noProof w:val="0"/>
          <w:sz w:val="22"/>
          <w:rtl/>
        </w:rPr>
        <w:t>ב</w:t>
      </w:r>
      <w:r>
        <w:rPr>
          <w:noProof w:val="0"/>
          <w:sz w:val="22"/>
          <w:rtl/>
        </w:rPr>
        <w:t>.</w:t>
      </w:r>
      <w:r>
        <w:rPr>
          <w:noProof w:val="0"/>
          <w:sz w:val="22"/>
          <w:rtl/>
        </w:rPr>
        <w:tab/>
        <w:t xml:space="preserve">ערבון כספי בסך </w:t>
      </w:r>
      <w:r>
        <w:rPr>
          <w:rFonts w:hint="cs"/>
          <w:noProof w:val="0"/>
          <w:sz w:val="22"/>
          <w:rtl/>
        </w:rPr>
        <w:t xml:space="preserve">15,000 </w:t>
      </w:r>
      <w:r>
        <w:rPr>
          <w:noProof w:val="0"/>
          <w:sz w:val="22"/>
          <w:rtl/>
        </w:rPr>
        <w:t xml:space="preserve">₪ או לחילופין ערבות בנקאית בסכום הנ"ל. </w:t>
      </w:r>
    </w:p>
    <w:p w:rsidR="00AA71F7" w:rsidP="00AA71F7" w:rsidRDefault="00AA71F7">
      <w:pPr>
        <w:spacing w:line="360" w:lineRule="auto"/>
        <w:ind w:left="720" w:hanging="720"/>
        <w:jc w:val="both"/>
        <w:rPr>
          <w:noProof w:val="0"/>
          <w:sz w:val="22"/>
          <w:rtl/>
        </w:rPr>
      </w:pPr>
    </w:p>
    <w:p w:rsidR="00AA71F7" w:rsidP="000C6312" w:rsidRDefault="00AA71F7">
      <w:pPr>
        <w:spacing w:line="360" w:lineRule="auto"/>
        <w:jc w:val="both"/>
        <w:rPr>
          <w:noProof w:val="0"/>
          <w:sz w:val="22"/>
          <w:rtl/>
        </w:rPr>
      </w:pPr>
      <w:r>
        <w:rPr>
          <w:rFonts w:hint="cs"/>
          <w:noProof w:val="0"/>
          <w:sz w:val="22"/>
          <w:rtl/>
        </w:rPr>
        <w:t>אשר לבקשה הנוגעת לתכולת חנות בבעלות הנתבעים</w:t>
      </w:r>
      <w:r w:rsidR="00B105F8">
        <w:rPr>
          <w:rFonts w:hint="cs"/>
          <w:noProof w:val="0"/>
          <w:sz w:val="22"/>
          <w:rtl/>
        </w:rPr>
        <w:t xml:space="preserve">, ככל שניתן להבין מהבקשה עניינה תפיסת הנכסים המצויים בחנות ע"י המבקש, לצורך ייחודם להבטחת ביצוע פסה"ד לכשיינתן. לבקשה מעין זו לא הונחה </w:t>
      </w:r>
      <w:r w:rsidR="00C159A9">
        <w:rPr>
          <w:rFonts w:hint="cs"/>
          <w:noProof w:val="0"/>
          <w:sz w:val="22"/>
          <w:rtl/>
        </w:rPr>
        <w:t xml:space="preserve">בבקשה </w:t>
      </w:r>
      <w:r w:rsidR="00B105F8">
        <w:rPr>
          <w:rFonts w:hint="cs"/>
          <w:noProof w:val="0"/>
          <w:sz w:val="22"/>
          <w:rtl/>
        </w:rPr>
        <w:t>תשתית נ</w:t>
      </w:r>
      <w:r w:rsidR="00C159A9">
        <w:rPr>
          <w:rFonts w:hint="cs"/>
          <w:noProof w:val="0"/>
          <w:sz w:val="22"/>
          <w:rtl/>
        </w:rPr>
        <w:t>דרשת</w:t>
      </w:r>
      <w:r w:rsidR="00B105F8">
        <w:rPr>
          <w:rFonts w:hint="cs"/>
          <w:noProof w:val="0"/>
          <w:sz w:val="22"/>
          <w:rtl/>
        </w:rPr>
        <w:t xml:space="preserve">. מעבר לכך שלא הוגדר באופן ברור הבסיס המשפטי של הבקשה </w:t>
      </w:r>
      <w:r w:rsidR="00C159A9">
        <w:rPr>
          <w:rFonts w:hint="cs"/>
          <w:noProof w:val="0"/>
          <w:sz w:val="22"/>
          <w:rtl/>
        </w:rPr>
        <w:lastRenderedPageBreak/>
        <w:t>בהתייחס</w:t>
      </w:r>
      <w:r w:rsidR="00B105F8">
        <w:rPr>
          <w:rFonts w:hint="cs"/>
          <w:noProof w:val="0"/>
          <w:sz w:val="22"/>
          <w:rtl/>
        </w:rPr>
        <w:t xml:space="preserve"> לסוגי הסעדים הזמניים הקבועים בתקנות סדר הדין האזרחי, </w:t>
      </w:r>
      <w:r w:rsidR="00C159A9">
        <w:rPr>
          <w:rFonts w:hint="cs"/>
          <w:noProof w:val="0"/>
          <w:sz w:val="22"/>
          <w:rtl/>
        </w:rPr>
        <w:t xml:space="preserve">תשמ"ד </w:t>
      </w:r>
      <w:r w:rsidR="00C159A9">
        <w:rPr>
          <w:noProof w:val="0"/>
          <w:sz w:val="22"/>
          <w:rtl/>
        </w:rPr>
        <w:t>–</w:t>
      </w:r>
      <w:r w:rsidR="00C159A9">
        <w:rPr>
          <w:rFonts w:hint="cs"/>
          <w:noProof w:val="0"/>
          <w:sz w:val="22"/>
          <w:rtl/>
        </w:rPr>
        <w:t xml:space="preserve"> 1984, </w:t>
      </w:r>
      <w:r w:rsidR="00B105F8">
        <w:rPr>
          <w:rFonts w:hint="cs"/>
          <w:noProof w:val="0"/>
          <w:sz w:val="22"/>
          <w:rtl/>
        </w:rPr>
        <w:t>הרי שמדובר ב</w:t>
      </w:r>
      <w:r w:rsidR="00C159A9">
        <w:rPr>
          <w:rFonts w:hint="cs"/>
          <w:noProof w:val="0"/>
          <w:sz w:val="22"/>
          <w:rtl/>
        </w:rPr>
        <w:t>סעד ש</w:t>
      </w:r>
      <w:r w:rsidR="00B105F8">
        <w:rPr>
          <w:rFonts w:hint="cs"/>
          <w:noProof w:val="0"/>
          <w:sz w:val="22"/>
          <w:rtl/>
        </w:rPr>
        <w:t xml:space="preserve">מבחינת </w:t>
      </w:r>
      <w:r w:rsidR="00C159A9">
        <w:rPr>
          <w:rFonts w:hint="cs"/>
          <w:noProof w:val="0"/>
          <w:sz w:val="22"/>
          <w:rtl/>
        </w:rPr>
        <w:t xml:space="preserve">מהותו הוא </w:t>
      </w:r>
      <w:r w:rsidR="00B105F8">
        <w:rPr>
          <w:rFonts w:hint="cs"/>
          <w:noProof w:val="0"/>
          <w:sz w:val="22"/>
          <w:rtl/>
        </w:rPr>
        <w:t xml:space="preserve">דרסטי וחריג, בפרט בתביעה כספית, </w:t>
      </w:r>
      <w:r w:rsidR="00AD058C">
        <w:rPr>
          <w:rFonts w:hint="cs"/>
          <w:noProof w:val="0"/>
          <w:sz w:val="22"/>
          <w:rtl/>
        </w:rPr>
        <w:t xml:space="preserve">ויש </w:t>
      </w:r>
      <w:r w:rsidR="00B105F8">
        <w:rPr>
          <w:rFonts w:hint="cs"/>
          <w:noProof w:val="0"/>
          <w:sz w:val="22"/>
          <w:rtl/>
        </w:rPr>
        <w:t>להניח לגביו תשתית מספקת. בענייננו הדב</w:t>
      </w:r>
      <w:bookmarkStart w:name="_GoBack" w:id="1"/>
      <w:bookmarkEnd w:id="1"/>
      <w:r w:rsidR="00B105F8">
        <w:rPr>
          <w:rFonts w:hint="cs"/>
          <w:noProof w:val="0"/>
          <w:sz w:val="22"/>
          <w:rtl/>
        </w:rPr>
        <w:t xml:space="preserve">ר לא נעשה, </w:t>
      </w:r>
      <w:r w:rsidR="00AD058C">
        <w:rPr>
          <w:rFonts w:hint="cs"/>
          <w:noProof w:val="0"/>
          <w:sz w:val="22"/>
          <w:rtl/>
        </w:rPr>
        <w:t xml:space="preserve">אף לא ברמה לכאורית. </w:t>
      </w:r>
      <w:r w:rsidR="00B105F8">
        <w:rPr>
          <w:rFonts w:hint="cs"/>
          <w:noProof w:val="0"/>
          <w:sz w:val="22"/>
          <w:rtl/>
        </w:rPr>
        <w:t xml:space="preserve">הבקשה הינה לאקונית </w:t>
      </w:r>
      <w:r w:rsidR="000C6312">
        <w:rPr>
          <w:rFonts w:hint="cs"/>
          <w:noProof w:val="0"/>
          <w:sz w:val="22"/>
          <w:rtl/>
        </w:rPr>
        <w:t xml:space="preserve">ודלה </w:t>
      </w:r>
      <w:r w:rsidR="00B105F8">
        <w:rPr>
          <w:rFonts w:hint="cs"/>
          <w:noProof w:val="0"/>
          <w:sz w:val="22"/>
          <w:rtl/>
        </w:rPr>
        <w:t xml:space="preserve">ביותר בנקודה זו וללא </w:t>
      </w:r>
      <w:r w:rsidR="000C6312">
        <w:rPr>
          <w:rFonts w:hint="cs"/>
          <w:noProof w:val="0"/>
          <w:sz w:val="22"/>
          <w:rtl/>
        </w:rPr>
        <w:t>הנחת</w:t>
      </w:r>
      <w:r w:rsidR="00B105F8">
        <w:rPr>
          <w:rFonts w:hint="cs"/>
          <w:noProof w:val="0"/>
          <w:sz w:val="22"/>
          <w:rtl/>
        </w:rPr>
        <w:t xml:space="preserve"> נתונים שיש בהם להצדיק סעד זמני חריג מהסוג הנ"ל. מכל מקום, נוכח מתן סעדים זמניים אחרים, הרי שבמדרג המידתיות אין מקום בשלב הנוכחי למתן סעד מעין זה המבוקש בטרם מיצוי </w:t>
      </w:r>
      <w:r w:rsidR="00AD058C">
        <w:rPr>
          <w:rFonts w:hint="cs"/>
          <w:noProof w:val="0"/>
          <w:sz w:val="22"/>
          <w:rtl/>
        </w:rPr>
        <w:t>הסעדים הזמניים האחרים</w:t>
      </w:r>
      <w:r w:rsidR="00B105F8">
        <w:rPr>
          <w:rFonts w:hint="cs"/>
          <w:noProof w:val="0"/>
          <w:sz w:val="22"/>
          <w:rtl/>
        </w:rPr>
        <w:t>.</w:t>
      </w:r>
    </w:p>
    <w:p w:rsidR="00AA71F7" w:rsidP="00AA71F7" w:rsidRDefault="00AA71F7">
      <w:pPr>
        <w:spacing w:line="360" w:lineRule="auto"/>
        <w:jc w:val="both"/>
        <w:rPr>
          <w:noProof w:val="0"/>
          <w:sz w:val="22"/>
          <w:rtl/>
        </w:rPr>
      </w:pPr>
    </w:p>
    <w:p w:rsidR="00C159A9" w:rsidP="00C159A9" w:rsidRDefault="00C159A9">
      <w:pPr>
        <w:spacing w:line="360" w:lineRule="auto"/>
        <w:jc w:val="both"/>
        <w:rPr>
          <w:noProof w:val="0"/>
          <w:sz w:val="22"/>
          <w:rtl/>
        </w:rPr>
      </w:pPr>
      <w:r>
        <w:rPr>
          <w:noProof w:val="0"/>
          <w:sz w:val="22"/>
          <w:rtl/>
        </w:rPr>
        <w:t>המבק</w:t>
      </w:r>
      <w:r>
        <w:rPr>
          <w:rFonts w:hint="cs"/>
          <w:noProof w:val="0"/>
          <w:sz w:val="22"/>
          <w:rtl/>
        </w:rPr>
        <w:t xml:space="preserve">ש ימציא </w:t>
      </w:r>
      <w:r w:rsidR="00AA71F7">
        <w:rPr>
          <w:noProof w:val="0"/>
          <w:sz w:val="22"/>
          <w:rtl/>
        </w:rPr>
        <w:t>למשיב</w:t>
      </w:r>
      <w:r>
        <w:rPr>
          <w:rFonts w:hint="cs"/>
          <w:noProof w:val="0"/>
          <w:sz w:val="22"/>
          <w:rtl/>
        </w:rPr>
        <w:t>ים</w:t>
      </w:r>
      <w:r w:rsidR="00AA71F7">
        <w:rPr>
          <w:noProof w:val="0"/>
          <w:sz w:val="22"/>
          <w:rtl/>
        </w:rPr>
        <w:t xml:space="preserve"> במסירה אישית את הבקשה על נספחיה, כתב התביעה והעתק החלטה זו בתוך שלושה ימים.</w:t>
      </w:r>
    </w:p>
    <w:p w:rsidR="00C159A9" w:rsidP="00C159A9" w:rsidRDefault="00C159A9">
      <w:pPr>
        <w:spacing w:line="360" w:lineRule="auto"/>
        <w:jc w:val="both"/>
        <w:rPr>
          <w:noProof w:val="0"/>
          <w:sz w:val="22"/>
          <w:rtl/>
        </w:rPr>
      </w:pPr>
    </w:p>
    <w:p w:rsidR="00C159A9" w:rsidP="00C159A9" w:rsidRDefault="00C159A9">
      <w:pPr>
        <w:spacing w:line="360" w:lineRule="auto"/>
        <w:jc w:val="both"/>
        <w:rPr>
          <w:noProof w:val="0"/>
          <w:sz w:val="22"/>
          <w:rtl/>
        </w:rPr>
      </w:pPr>
    </w:p>
    <w:p w:rsidRPr="00C159A9" w:rsidR="00AA71F7" w:rsidP="00C159A9" w:rsidRDefault="00C159A9">
      <w:pPr>
        <w:spacing w:line="360" w:lineRule="auto"/>
        <w:jc w:val="both"/>
        <w:rPr>
          <w:b/>
          <w:bCs/>
          <w:noProof w:val="0"/>
          <w:sz w:val="22"/>
          <w:u w:val="single"/>
          <w:rtl/>
        </w:rPr>
      </w:pPr>
      <w:r w:rsidRPr="00C159A9">
        <w:rPr>
          <w:rFonts w:hint="cs"/>
          <w:b/>
          <w:bCs/>
          <w:noProof w:val="0"/>
          <w:sz w:val="22"/>
          <w:u w:val="single"/>
          <w:rtl/>
        </w:rPr>
        <w:t>המזכירות תמציא את ההחלטה לב"כ התובע.</w:t>
      </w:r>
      <w:r w:rsidRPr="00C159A9" w:rsidR="00AA71F7">
        <w:rPr>
          <w:b/>
          <w:bCs/>
          <w:noProof w:val="0"/>
          <w:sz w:val="22"/>
          <w:u w:val="single"/>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6538C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621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50f10e0d75c4817" cstate="print">
                            <a:extLst>
                              <a:ext uri="{28A0092B-C50C-407E-A947-70E740481C1C}"/>
                            </a:extLst>
                          </a:blip>
                          <a:stretch>
                            <a:fillRect/>
                          </a:stretch>
                        </pic:blipFill>
                        <pic:spPr>
                          <a:xfrm>
                            <a:off x="0" y="0"/>
                            <a:ext cx="1562100" cy="77152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1F7" w:rsidRDefault="00AA71F7">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538CD">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538CD">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1F7" w:rsidRDefault="00AA71F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1F7" w:rsidRDefault="00AA71F7">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A71F7">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538C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17183-04-18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יזבק נ' שרארי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1F7" w:rsidRDefault="00AA71F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C6312"/>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08FC"/>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538CD"/>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1F7"/>
    <w:rsid w:val="00AA7596"/>
    <w:rsid w:val="00AB5E52"/>
    <w:rsid w:val="00AC3B02"/>
    <w:rsid w:val="00AC3B7B"/>
    <w:rsid w:val="00AC5209"/>
    <w:rsid w:val="00AD058C"/>
    <w:rsid w:val="00AE0E34"/>
    <w:rsid w:val="00AE729E"/>
    <w:rsid w:val="00AE7752"/>
    <w:rsid w:val="00AF7FDA"/>
    <w:rsid w:val="00B105F8"/>
    <w:rsid w:val="00B5356E"/>
    <w:rsid w:val="00B809AD"/>
    <w:rsid w:val="00B80CBD"/>
    <w:rsid w:val="00B86096"/>
    <w:rsid w:val="00B964D9"/>
    <w:rsid w:val="00BA0A7C"/>
    <w:rsid w:val="00BA517C"/>
    <w:rsid w:val="00BB3D05"/>
    <w:rsid w:val="00BB73BE"/>
    <w:rsid w:val="00BC2D89"/>
    <w:rsid w:val="00BD6531"/>
    <w:rsid w:val="00BE05B2"/>
    <w:rsid w:val="00BF1908"/>
    <w:rsid w:val="00C159A9"/>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6BA391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350f10e0d75c481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26DD3" w:rsidP="00826DD3">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826DD3" w:rsidP="00826DD3">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26DD3"/>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6DD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26DD3"/>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826DD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313</Words>
  <Characters>1568</Characters>
  <Application>Microsoft Office Word</Application>
  <DocSecurity>0</DocSecurity>
  <Lines>13</Lines>
  <Paragraphs>3</Paragraphs>
  <ScaleCrop>false</ScaleCrop>
  <Company>Microsoft Corporation</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עינב גולומב</cp:lastModifiedBy>
  <cp:revision>120</cp:revision>
  <dcterms:created xsi:type="dcterms:W3CDTF">2012-08-06T05:16:00Z</dcterms:created>
  <dcterms:modified xsi:type="dcterms:W3CDTF">2018-04-11T11:09:00Z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