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עידו כפכפי</w:t>
                </w:r>
              </w:sdtContent>
            </w:sdt>
          </w:p>
          <w:p w:rsidRPr="006816EC" w:rsidR="006816EC" w:rsidP="006816EC" w:rsidRDefault="006816EC"/>
        </w:tc>
      </w:tr>
      <w:tr w:rsidR="006816EC" w:rsidTr="006816EC">
        <w:trPr>
          <w:jc w:val="center"/>
        </w:trPr>
        <w:tc>
          <w:tcPr>
            <w:tcW w:w="3249" w:type="dxa"/>
            <w:gridSpan w:val="2"/>
          </w:tcPr>
          <w:sdt>
            <w:sdtPr>
              <w:rPr>
                <w:rFonts w:hint="cs"/>
                <w:rtl/>
              </w:rPr>
              <w:alias w:val="1180"/>
              <w:tag w:val="1180"/>
              <w:id w:val="-803768281"/>
              <w:text w:multiLine="1"/>
            </w:sdtPr>
            <w:sdtEndPr/>
            <w:sdtContent>
              <w:p w:rsidR="00930A98" w:rsidP="00BF5AAE" w:rsidRDefault="002A35C7">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C11E3F">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מיכאל צרניחובסקי</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P="00BF5AAE" w:rsidRDefault="00C11E3F">
            <w:pPr>
              <w:rPr>
                <w:rFonts w:ascii="Arial (W1)" w:hAnsi="Arial (W1)"/>
                <w:b/>
                <w:bCs/>
                <w:noProof w:val="0"/>
                <w:sz w:val="28"/>
                <w:szCs w:val="28"/>
              </w:rPr>
            </w:pPr>
            <w:sdt>
              <w:sdtPr>
                <w:rPr>
                  <w:rFonts w:hint="cs"/>
                  <w:rtl/>
                </w:rPr>
                <w:alias w:val="1184"/>
                <w:tag w:val="1184"/>
                <w:id w:val="-910234160"/>
                <w:text w:multiLine="1"/>
              </w:sdtPr>
              <w:sdtEndPr/>
              <w:sdtContent>
                <w:r w:rsidR="00D36A71">
                  <w:rPr>
                    <w:rFonts w:hint="cs"/>
                    <w:b/>
                    <w:bCs/>
                    <w:noProof w:val="0"/>
                    <w:sz w:val="28"/>
                    <w:rtl/>
                  </w:rPr>
                  <w:t>נתבע</w:t>
                </w:r>
                <w:r w:rsidR="00BF5AAE">
                  <w:rPr>
                    <w:rFonts w:hint="cs"/>
                    <w:b/>
                    <w:bCs/>
                    <w:noProof w:val="0"/>
                    <w:sz w:val="28"/>
                    <w:rtl/>
                  </w:rPr>
                  <w:t>ת</w:t>
                </w:r>
              </w:sdtContent>
            </w:sdt>
          </w:p>
        </w:tc>
        <w:tc>
          <w:tcPr>
            <w:tcW w:w="5571" w:type="dxa"/>
          </w:tcPr>
          <w:p w:rsidR="006816EC" w:rsidRDefault="00C11E3F">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חברת עמיגור</w:t>
                </w:r>
                <w:r w:rsidR="00BF5AAE">
                  <w:rPr>
                    <w:rFonts w:hint="cs"/>
                    <w:b/>
                    <w:bCs/>
                    <w:noProof w:val="0"/>
                    <w:sz w:val="28"/>
                    <w:rtl/>
                  </w:rPr>
                  <w:t xml:space="preserve"> ניהול נכסים בע"מ</w:t>
                </w:r>
              </w:sdtContent>
            </w:sdt>
          </w:p>
        </w:tc>
      </w:tr>
      <w:tr w:rsidR="00D36A71" w:rsidTr="00A94B1C">
        <w:trPr>
          <w:jc w:val="center"/>
        </w:trPr>
        <w:tc>
          <w:tcPr>
            <w:tcW w:w="8820" w:type="dxa"/>
            <w:gridSpan w:val="3"/>
          </w:tcPr>
          <w:p w:rsidRPr="00BF5AAE" w:rsidR="00D36A71" w:rsidRDefault="00D36A71">
            <w:pPr>
              <w:rPr>
                <w:rFonts w:ascii="Arial (W1)" w:hAnsi="Arial (W1)"/>
                <w:b/>
                <w:bCs/>
                <w:noProof w:val="0"/>
                <w:sz w:val="28"/>
                <w:szCs w:val="28"/>
                <w:rtl/>
              </w:rPr>
            </w:pP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930A98" w:rsidRDefault="00930A98">
            <w:pPr>
              <w:rPr>
                <w:rFonts w:ascii="David" w:hAnsi="David" w:eastAsia="David"/>
                <w:noProof w:val="0"/>
              </w:rPr>
            </w:pPr>
          </w:p>
        </w:tc>
        <w:tc>
          <w:tcPr>
            <w:tcW w:w="5571" w:type="dxa"/>
          </w:tcPr>
          <w:p w:rsidR="00930A98" w:rsidRDefault="00930A98">
            <w:pPr>
              <w:rPr>
                <w:rFonts w:cs="Times New Roman"/>
              </w:rPr>
            </w:pPr>
          </w:p>
        </w:tc>
      </w:tr>
      <w:tr w:rsidR="00694556">
        <w:trPr>
          <w:jc w:val="center"/>
        </w:trPr>
        <w:tc>
          <w:tcPr>
            <w:tcW w:w="8820" w:type="dxa"/>
            <w:gridSpan w:val="3"/>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BF5AAE" w:rsidP="00CF676F" w:rsidRDefault="00BF5AAE">
      <w:pPr>
        <w:spacing w:line="360" w:lineRule="auto"/>
        <w:jc w:val="both"/>
        <w:rPr>
          <w:rFonts w:ascii="Arial" w:hAnsi="Arial"/>
          <w:b/>
          <w:bCs/>
          <w:noProof w:val="0"/>
          <w:u w:val="single"/>
          <w:rtl/>
        </w:rPr>
      </w:pPr>
    </w:p>
    <w:p w:rsidRPr="00BF5AAE" w:rsidR="00694556" w:rsidP="00BF5AAE" w:rsidRDefault="00CF676F">
      <w:pPr>
        <w:spacing w:line="360" w:lineRule="auto"/>
        <w:jc w:val="both"/>
        <w:rPr>
          <w:rFonts w:ascii="Arial" w:hAnsi="Arial"/>
          <w:noProof w:val="0"/>
          <w:rtl/>
        </w:rPr>
      </w:pPr>
      <w:r w:rsidRPr="00BF5AAE">
        <w:rPr>
          <w:rFonts w:hint="cs" w:ascii="Arial" w:hAnsi="Arial"/>
          <w:noProof w:val="0"/>
          <w:rtl/>
        </w:rPr>
        <w:t>האם זכאי התובע</w:t>
      </w:r>
      <w:r w:rsidR="00BF5AAE">
        <w:rPr>
          <w:rFonts w:hint="cs" w:ascii="Arial" w:hAnsi="Arial"/>
          <w:noProof w:val="0"/>
          <w:rtl/>
        </w:rPr>
        <w:t>,</w:t>
      </w:r>
      <w:r w:rsidRPr="00BF5AAE">
        <w:rPr>
          <w:rFonts w:hint="cs" w:ascii="Arial" w:hAnsi="Arial"/>
          <w:noProof w:val="0"/>
          <w:rtl/>
        </w:rPr>
        <w:t xml:space="preserve"> אשר מתגורר בבית דיור גיל הזהב</w:t>
      </w:r>
      <w:r w:rsidR="00BF5AAE">
        <w:rPr>
          <w:rFonts w:hint="cs" w:ascii="Arial" w:hAnsi="Arial"/>
          <w:noProof w:val="0"/>
          <w:rtl/>
        </w:rPr>
        <w:t>,</w:t>
      </w:r>
      <w:r w:rsidRPr="00BF5AAE">
        <w:rPr>
          <w:rFonts w:hint="cs" w:ascii="Arial" w:hAnsi="Arial"/>
          <w:noProof w:val="0"/>
          <w:rtl/>
        </w:rPr>
        <w:t xml:space="preserve"> להחלפת המטבח בדירתו ו</w:t>
      </w:r>
      <w:r w:rsidR="00BF5AAE">
        <w:rPr>
          <w:rFonts w:hint="cs" w:ascii="Arial" w:hAnsi="Arial"/>
          <w:noProof w:val="0"/>
          <w:rtl/>
        </w:rPr>
        <w:t>ל</w:t>
      </w:r>
      <w:r w:rsidRPr="00BF5AAE">
        <w:rPr>
          <w:rFonts w:hint="cs" w:ascii="Arial" w:hAnsi="Arial"/>
          <w:noProof w:val="0"/>
          <w:rtl/>
        </w:rPr>
        <w:t>פיצוי בגין ת</w:t>
      </w:r>
      <w:r w:rsidR="00BF5AAE">
        <w:rPr>
          <w:rFonts w:hint="cs" w:ascii="Arial" w:hAnsi="Arial"/>
          <w:noProof w:val="0"/>
          <w:rtl/>
        </w:rPr>
        <w:t>י</w:t>
      </w:r>
      <w:r w:rsidRPr="00BF5AAE">
        <w:rPr>
          <w:rFonts w:hint="cs" w:ascii="Arial" w:hAnsi="Arial"/>
          <w:noProof w:val="0"/>
          <w:rtl/>
        </w:rPr>
        <w:t>ק</w:t>
      </w:r>
      <w:r w:rsidR="00BF5AAE">
        <w:rPr>
          <w:rFonts w:hint="cs" w:ascii="Arial" w:hAnsi="Arial"/>
          <w:noProof w:val="0"/>
          <w:rtl/>
        </w:rPr>
        <w:t>ו</w:t>
      </w:r>
      <w:r w:rsidRPr="00BF5AAE">
        <w:rPr>
          <w:rFonts w:hint="cs" w:ascii="Arial" w:hAnsi="Arial"/>
          <w:noProof w:val="0"/>
          <w:rtl/>
        </w:rPr>
        <w:t>נים שב</w:t>
      </w:r>
      <w:r w:rsidR="00BF5AAE">
        <w:rPr>
          <w:rFonts w:hint="cs" w:ascii="Arial" w:hAnsi="Arial"/>
          <w:noProof w:val="0"/>
          <w:rtl/>
        </w:rPr>
        <w:t>י</w:t>
      </w:r>
      <w:r w:rsidRPr="00BF5AAE">
        <w:rPr>
          <w:rFonts w:hint="cs" w:ascii="Arial" w:hAnsi="Arial"/>
          <w:noProof w:val="0"/>
          <w:rtl/>
        </w:rPr>
        <w:t>צע בדירה ו</w:t>
      </w:r>
      <w:r w:rsidR="00BF5AAE">
        <w:rPr>
          <w:rFonts w:hint="cs" w:ascii="Arial" w:hAnsi="Arial"/>
          <w:noProof w:val="0"/>
          <w:rtl/>
        </w:rPr>
        <w:t xml:space="preserve">פיצוי בגים </w:t>
      </w:r>
      <w:r w:rsidRPr="00BF5AAE">
        <w:rPr>
          <w:rFonts w:hint="cs" w:ascii="Arial" w:hAnsi="Arial"/>
          <w:noProof w:val="0"/>
          <w:rtl/>
        </w:rPr>
        <w:t>עגמת נפש?</w:t>
      </w:r>
    </w:p>
    <w:p w:rsidR="00CF676F" w:rsidP="00CF676F" w:rsidRDefault="00CF676F">
      <w:pPr>
        <w:spacing w:line="360" w:lineRule="auto"/>
        <w:jc w:val="both"/>
        <w:rPr>
          <w:rFonts w:ascii="Arial" w:hAnsi="Arial"/>
          <w:noProof w:val="0"/>
          <w:rtl/>
        </w:rPr>
      </w:pPr>
    </w:p>
    <w:p w:rsidRPr="00BF5AAE" w:rsidR="00CF676F" w:rsidRDefault="00BF5AAE">
      <w:pPr>
        <w:spacing w:line="360" w:lineRule="auto"/>
        <w:jc w:val="both"/>
        <w:rPr>
          <w:rFonts w:ascii="Arial" w:hAnsi="Arial" w:cs="Miriam"/>
          <w:noProof w:val="0"/>
          <w:rtl/>
        </w:rPr>
      </w:pPr>
      <w:r>
        <w:rPr>
          <w:rFonts w:hint="cs" w:ascii="Arial" w:hAnsi="Arial" w:cs="Miriam"/>
          <w:noProof w:val="0"/>
          <w:rtl/>
        </w:rPr>
        <w:t>רקע וטענות הצדדים</w:t>
      </w:r>
    </w:p>
    <w:p w:rsidR="00694556" w:rsidRDefault="00BF5AAE">
      <w:pPr>
        <w:spacing w:line="360" w:lineRule="auto"/>
        <w:jc w:val="both"/>
        <w:rPr>
          <w:rFonts w:ascii="Arial" w:hAnsi="Arial"/>
          <w:noProof w:val="0"/>
          <w:rtl/>
        </w:rPr>
      </w:pPr>
      <w:r>
        <w:rPr>
          <w:rFonts w:hint="cs" w:ascii="Arial" w:hAnsi="Arial"/>
          <w:noProof w:val="0"/>
          <w:rtl/>
        </w:rPr>
        <w:t>1.</w:t>
      </w:r>
      <w:r>
        <w:rPr>
          <w:rFonts w:hint="cs" w:ascii="Arial" w:hAnsi="Arial"/>
          <w:noProof w:val="0"/>
          <w:rtl/>
        </w:rPr>
        <w:tab/>
      </w:r>
      <w:r w:rsidR="00CF676F">
        <w:rPr>
          <w:rFonts w:hint="cs" w:ascii="Arial" w:hAnsi="Arial"/>
          <w:noProof w:val="0"/>
          <w:rtl/>
        </w:rPr>
        <w:t>ביום 15.7.09 הושכרה לתובע יחידת דיור מספר 318 בבית דיור גיל הזהב הנמצא ברחוב הטייסים באשקלון.</w:t>
      </w:r>
    </w:p>
    <w:p w:rsidR="004B1DC8" w:rsidP="00BF5AAE" w:rsidRDefault="00CF676F">
      <w:pPr>
        <w:spacing w:line="360" w:lineRule="auto"/>
        <w:ind w:left="720"/>
        <w:jc w:val="both"/>
        <w:rPr>
          <w:rFonts w:ascii="Arial" w:hAnsi="Arial"/>
          <w:noProof w:val="0"/>
          <w:rtl/>
        </w:rPr>
      </w:pPr>
      <w:r>
        <w:rPr>
          <w:rFonts w:hint="cs" w:ascii="Arial" w:hAnsi="Arial"/>
          <w:noProof w:val="0"/>
          <w:rtl/>
        </w:rPr>
        <w:t>בהסכם השכירות, ובנספח בדבר קבלת החזקה בדירה</w:t>
      </w:r>
      <w:r w:rsidR="00BF5AAE">
        <w:rPr>
          <w:rFonts w:hint="cs" w:ascii="Arial" w:hAnsi="Arial"/>
          <w:noProof w:val="0"/>
          <w:rtl/>
        </w:rPr>
        <w:t>,</w:t>
      </w:r>
      <w:r>
        <w:rPr>
          <w:rFonts w:hint="cs" w:ascii="Arial" w:hAnsi="Arial"/>
          <w:noProof w:val="0"/>
          <w:rtl/>
        </w:rPr>
        <w:t xml:space="preserve"> הצהיר התובע </w:t>
      </w:r>
      <w:r w:rsidR="004B1DC8">
        <w:rPr>
          <w:rFonts w:hint="cs" w:ascii="Arial" w:hAnsi="Arial"/>
          <w:noProof w:val="0"/>
          <w:rtl/>
        </w:rPr>
        <w:t>כי קיבל את הדירה לאחר שיפוצ</w:t>
      </w:r>
      <w:r w:rsidR="00BF5AAE">
        <w:rPr>
          <w:rFonts w:hint="cs" w:ascii="Arial" w:hAnsi="Arial"/>
          <w:noProof w:val="0"/>
          <w:rtl/>
        </w:rPr>
        <w:t>ה</w:t>
      </w:r>
      <w:r w:rsidR="004B1DC8">
        <w:rPr>
          <w:rFonts w:hint="cs" w:ascii="Arial" w:hAnsi="Arial"/>
          <w:noProof w:val="0"/>
          <w:rtl/>
        </w:rPr>
        <w:t>.</w:t>
      </w:r>
      <w:r w:rsidR="00BF5AAE">
        <w:rPr>
          <w:rFonts w:hint="cs" w:ascii="Arial" w:hAnsi="Arial"/>
          <w:noProof w:val="0"/>
          <w:rtl/>
        </w:rPr>
        <w:t xml:space="preserve"> ל</w:t>
      </w:r>
      <w:r w:rsidR="004B1DC8">
        <w:rPr>
          <w:rFonts w:hint="cs" w:ascii="Arial" w:hAnsi="Arial"/>
          <w:noProof w:val="0"/>
          <w:rtl/>
        </w:rPr>
        <w:t>טענת התובע</w:t>
      </w:r>
      <w:r w:rsidR="00BF5AAE">
        <w:rPr>
          <w:rFonts w:hint="cs" w:ascii="Arial" w:hAnsi="Arial"/>
          <w:noProof w:val="0"/>
          <w:rtl/>
        </w:rPr>
        <w:t>,</w:t>
      </w:r>
      <w:r w:rsidR="004B1DC8">
        <w:rPr>
          <w:rFonts w:hint="cs" w:ascii="Arial" w:hAnsi="Arial"/>
          <w:noProof w:val="0"/>
          <w:rtl/>
        </w:rPr>
        <w:t xml:space="preserve"> בזמן קבלת הדירה קיבל דירה הרוסה אולם בלית ברירה התגורר בה בתנאים בלתי סבירים עד היום</w:t>
      </w:r>
      <w:r w:rsidR="00BF5AAE">
        <w:rPr>
          <w:rFonts w:hint="cs" w:ascii="Arial" w:hAnsi="Arial"/>
          <w:noProof w:val="0"/>
          <w:rtl/>
        </w:rPr>
        <w:t>,</w:t>
      </w:r>
      <w:r w:rsidR="004B1DC8">
        <w:rPr>
          <w:rFonts w:hint="cs" w:ascii="Arial" w:hAnsi="Arial"/>
          <w:noProof w:val="0"/>
          <w:rtl/>
        </w:rPr>
        <w:t xml:space="preserve"> ומאז ביקש ללא הצלחה כי יבוצעו תיקונים בדירה. התובע מציין כי פנה לגורמים רבים ללא הואיל ורק בשנת 2011 בוצע תיקון בחדר אמבטיה</w:t>
      </w:r>
      <w:r w:rsidR="00BF5AAE">
        <w:rPr>
          <w:rFonts w:hint="cs" w:ascii="Arial" w:hAnsi="Arial"/>
          <w:noProof w:val="0"/>
          <w:rtl/>
        </w:rPr>
        <w:t>,</w:t>
      </w:r>
      <w:r w:rsidR="004B1DC8">
        <w:rPr>
          <w:rFonts w:hint="cs" w:ascii="Arial" w:hAnsi="Arial"/>
          <w:noProof w:val="0"/>
          <w:rtl/>
        </w:rPr>
        <w:t xml:space="preserve"> אשר גם במסגרת שיפוץ זה נדרש לשלם 3,200 ₪ מכיסו עבור תיקונים נוספים. לטענתו</w:t>
      </w:r>
      <w:r w:rsidR="00BF5AAE">
        <w:rPr>
          <w:rFonts w:hint="cs" w:ascii="Arial" w:hAnsi="Arial"/>
          <w:noProof w:val="0"/>
          <w:rtl/>
        </w:rPr>
        <w:t>,</w:t>
      </w:r>
      <w:r w:rsidR="004B1DC8">
        <w:rPr>
          <w:rFonts w:hint="cs" w:ascii="Arial" w:hAnsi="Arial"/>
          <w:noProof w:val="0"/>
          <w:rtl/>
        </w:rPr>
        <w:t xml:space="preserve"> למרות הוראה של מנהל עמיגור מיום 15.11.11 לבצע תיקונים לא נעשה כל תיקון בד</w:t>
      </w:r>
      <w:r w:rsidR="00BF5AAE">
        <w:rPr>
          <w:rFonts w:hint="cs" w:ascii="Arial" w:hAnsi="Arial"/>
          <w:noProof w:val="0"/>
          <w:rtl/>
        </w:rPr>
        <w:t>י</w:t>
      </w:r>
      <w:r w:rsidR="004B1DC8">
        <w:rPr>
          <w:rFonts w:hint="cs" w:ascii="Arial" w:hAnsi="Arial"/>
          <w:noProof w:val="0"/>
          <w:rtl/>
        </w:rPr>
        <w:t xml:space="preserve">רה. התובע צירף לתביעתו הצעת מחיר מיום 10.8.16 </w:t>
      </w:r>
      <w:r w:rsidR="004D25DB">
        <w:rPr>
          <w:rFonts w:hint="cs" w:ascii="Arial" w:hAnsi="Arial"/>
          <w:noProof w:val="0"/>
          <w:rtl/>
        </w:rPr>
        <w:t>הכוללת הצעה להחלפת מטבח בעלות של 10,000 ₪ והחלפת קרמיקה בעלות של 6,000 ₪ נוספים וטוען כי יש להחליף את המטבח בדירתו. עוד מבקש הוא השב</w:t>
      </w:r>
      <w:r w:rsidR="00BF5AAE">
        <w:rPr>
          <w:rFonts w:hint="cs" w:ascii="Arial" w:hAnsi="Arial"/>
          <w:noProof w:val="0"/>
          <w:rtl/>
        </w:rPr>
        <w:t>ת ס</w:t>
      </w:r>
      <w:r w:rsidR="004D25DB">
        <w:rPr>
          <w:rFonts w:hint="cs" w:ascii="Arial" w:hAnsi="Arial"/>
          <w:noProof w:val="0"/>
          <w:rtl/>
        </w:rPr>
        <w:t>ך</w:t>
      </w:r>
      <w:r w:rsidR="00BF5AAE">
        <w:rPr>
          <w:rFonts w:hint="cs" w:ascii="Arial" w:hAnsi="Arial"/>
          <w:noProof w:val="0"/>
          <w:rtl/>
        </w:rPr>
        <w:t xml:space="preserve"> של </w:t>
      </w:r>
      <w:r w:rsidR="004D25DB">
        <w:rPr>
          <w:rFonts w:hint="cs" w:ascii="Arial" w:hAnsi="Arial"/>
          <w:noProof w:val="0"/>
          <w:rtl/>
        </w:rPr>
        <w:t xml:space="preserve"> 3,200 ₪ אשר שילם לתיקונים שב</w:t>
      </w:r>
      <w:r w:rsidR="00BF5AAE">
        <w:rPr>
          <w:rFonts w:hint="cs" w:ascii="Arial" w:hAnsi="Arial"/>
          <w:noProof w:val="0"/>
          <w:rtl/>
        </w:rPr>
        <w:t>י</w:t>
      </w:r>
      <w:r w:rsidR="004D25DB">
        <w:rPr>
          <w:rFonts w:hint="cs" w:ascii="Arial" w:hAnsi="Arial"/>
          <w:noProof w:val="0"/>
          <w:rtl/>
        </w:rPr>
        <w:t>צע בעצמו</w:t>
      </w:r>
      <w:r w:rsidR="00BF5AAE">
        <w:rPr>
          <w:rFonts w:hint="cs" w:ascii="Arial" w:hAnsi="Arial"/>
          <w:noProof w:val="0"/>
          <w:rtl/>
        </w:rPr>
        <w:t>,</w:t>
      </w:r>
      <w:r w:rsidR="004D25DB">
        <w:rPr>
          <w:rFonts w:hint="cs" w:ascii="Arial" w:hAnsi="Arial"/>
          <w:noProof w:val="0"/>
          <w:rtl/>
        </w:rPr>
        <w:t xml:space="preserve"> ופיצוי בסך 100,000 ₪ בגין עגמת נפש.</w:t>
      </w:r>
    </w:p>
    <w:p w:rsidR="004D25DB" w:rsidP="004D25DB" w:rsidRDefault="004D25DB">
      <w:pPr>
        <w:spacing w:line="360" w:lineRule="auto"/>
        <w:jc w:val="both"/>
        <w:rPr>
          <w:rFonts w:ascii="Arial" w:hAnsi="Arial"/>
          <w:noProof w:val="0"/>
          <w:rtl/>
        </w:rPr>
      </w:pPr>
    </w:p>
    <w:p w:rsidR="004D25DB" w:rsidP="00BF5AAE" w:rsidRDefault="004D25DB">
      <w:pPr>
        <w:spacing w:line="360" w:lineRule="auto"/>
        <w:ind w:left="720"/>
        <w:jc w:val="both"/>
        <w:rPr>
          <w:rFonts w:ascii="Arial" w:hAnsi="Arial"/>
          <w:noProof w:val="0"/>
          <w:rtl/>
        </w:rPr>
      </w:pPr>
      <w:r>
        <w:rPr>
          <w:rFonts w:hint="cs" w:ascii="Arial" w:hAnsi="Arial"/>
          <w:noProof w:val="0"/>
          <w:rtl/>
        </w:rPr>
        <w:t xml:space="preserve">בכתב הגנתה הבהירה הנתבעת את מהות הדירה בה מתגורר התובע </w:t>
      </w:r>
      <w:r w:rsidR="00BF5AAE">
        <w:rPr>
          <w:rFonts w:hint="cs" w:ascii="Arial" w:hAnsi="Arial"/>
          <w:noProof w:val="0"/>
          <w:rtl/>
        </w:rPr>
        <w:t>שנועדה למשמש כ</w:t>
      </w:r>
      <w:r>
        <w:rPr>
          <w:rFonts w:hint="cs" w:ascii="Arial" w:hAnsi="Arial"/>
          <w:noProof w:val="0"/>
          <w:rtl/>
        </w:rPr>
        <w:t xml:space="preserve">פתרון דיור ציבורי לאוכלוסייה המבוגרת אשר מוגדרת </w:t>
      </w:r>
      <w:r w:rsidR="00BF5AAE">
        <w:rPr>
          <w:rFonts w:hint="cs" w:ascii="Arial" w:hAnsi="Arial"/>
          <w:noProof w:val="0"/>
          <w:rtl/>
        </w:rPr>
        <w:t>כ</w:t>
      </w:r>
      <w:r>
        <w:rPr>
          <w:rFonts w:hint="cs" w:ascii="Arial" w:hAnsi="Arial"/>
          <w:noProof w:val="0"/>
          <w:rtl/>
        </w:rPr>
        <w:t>אוכלוס</w:t>
      </w:r>
      <w:r w:rsidR="00BF5AAE">
        <w:rPr>
          <w:rFonts w:hint="cs" w:ascii="Arial" w:hAnsi="Arial"/>
          <w:noProof w:val="0"/>
          <w:rtl/>
        </w:rPr>
        <w:t>י</w:t>
      </w:r>
      <w:r>
        <w:rPr>
          <w:rFonts w:hint="cs" w:ascii="Arial" w:hAnsi="Arial"/>
          <w:noProof w:val="0"/>
          <w:rtl/>
        </w:rPr>
        <w:t>יה נזקקת. לטענת הנתבעת התובע חתם על נספח לחוזה כי קיבל דירה משופצת לשביעות רצונו.</w:t>
      </w:r>
    </w:p>
    <w:p w:rsidR="004D25DB" w:rsidP="004D25DB" w:rsidRDefault="004D25DB">
      <w:pPr>
        <w:spacing w:line="360" w:lineRule="auto"/>
        <w:jc w:val="both"/>
        <w:rPr>
          <w:rFonts w:ascii="Arial" w:hAnsi="Arial"/>
          <w:noProof w:val="0"/>
          <w:rtl/>
        </w:rPr>
      </w:pPr>
    </w:p>
    <w:p w:rsidR="004D25DB" w:rsidP="00940E34" w:rsidRDefault="004D25DB">
      <w:pPr>
        <w:spacing w:line="360" w:lineRule="auto"/>
        <w:ind w:left="720"/>
        <w:jc w:val="both"/>
        <w:rPr>
          <w:rFonts w:ascii="Arial" w:hAnsi="Arial"/>
          <w:noProof w:val="0"/>
          <w:rtl/>
        </w:rPr>
      </w:pPr>
      <w:r>
        <w:rPr>
          <w:rFonts w:hint="cs" w:ascii="Arial" w:hAnsi="Arial"/>
          <w:noProof w:val="0"/>
          <w:rtl/>
        </w:rPr>
        <w:t>לגופו של עניין נטען כי הנתבעת פועלת בהתאם לנהלים של משרד השיכון בנוגע ל</w:t>
      </w:r>
      <w:r w:rsidR="00940E34">
        <w:rPr>
          <w:rFonts w:hint="cs" w:ascii="Arial" w:hAnsi="Arial"/>
          <w:noProof w:val="0"/>
          <w:rtl/>
        </w:rPr>
        <w:t>א</w:t>
      </w:r>
      <w:r>
        <w:rPr>
          <w:rFonts w:hint="cs" w:ascii="Arial" w:hAnsi="Arial"/>
          <w:noProof w:val="0"/>
          <w:rtl/>
        </w:rPr>
        <w:t>חזקת דירות ודיור גיל הזהב ודירתו נבדקה על ידי הגורמים השונים ולא נמצא צורך בתיקונה</w:t>
      </w:r>
      <w:r w:rsidR="00940E34">
        <w:rPr>
          <w:rFonts w:hint="cs" w:ascii="Arial" w:hAnsi="Arial"/>
          <w:noProof w:val="0"/>
          <w:rtl/>
        </w:rPr>
        <w:t xml:space="preserve"> בכלל או החלפת המטבח בפרט</w:t>
      </w:r>
      <w:r>
        <w:rPr>
          <w:rFonts w:hint="cs" w:ascii="Arial" w:hAnsi="Arial"/>
          <w:noProof w:val="0"/>
          <w:rtl/>
        </w:rPr>
        <w:t xml:space="preserve">. הנתבעת מגדירה את התובע כמתלונן סדרתי מאחר </w:t>
      </w:r>
      <w:r w:rsidR="00940E34">
        <w:rPr>
          <w:rFonts w:hint="cs" w:ascii="Arial" w:hAnsi="Arial"/>
          <w:noProof w:val="0"/>
          <w:rtl/>
        </w:rPr>
        <w:t>ש</w:t>
      </w:r>
      <w:r>
        <w:rPr>
          <w:rFonts w:hint="cs" w:ascii="Arial" w:hAnsi="Arial"/>
          <w:noProof w:val="0"/>
          <w:rtl/>
        </w:rPr>
        <w:t>מבדיקות חוזרות נמצא כי הדירה תקינה, המקלחת משופצת לרבות חיפוי קרמיקה ברצפה ובחלק מהקירות</w:t>
      </w:r>
      <w:r w:rsidR="00940E34">
        <w:rPr>
          <w:rFonts w:hint="cs" w:ascii="Arial" w:hAnsi="Arial"/>
          <w:noProof w:val="0"/>
          <w:rtl/>
        </w:rPr>
        <w:t>,</w:t>
      </w:r>
      <w:r>
        <w:rPr>
          <w:rFonts w:hint="cs" w:ascii="Arial" w:hAnsi="Arial"/>
          <w:noProof w:val="0"/>
          <w:rtl/>
        </w:rPr>
        <w:t xml:space="preserve"> וחלונות אלומיניום הוחלפו וה</w:t>
      </w:r>
      <w:r w:rsidR="00940E34">
        <w:rPr>
          <w:rFonts w:hint="cs" w:ascii="Arial" w:hAnsi="Arial"/>
          <w:noProof w:val="0"/>
          <w:rtl/>
        </w:rPr>
        <w:t>דירה ב</w:t>
      </w:r>
      <w:r>
        <w:rPr>
          <w:rFonts w:hint="cs" w:ascii="Arial" w:hAnsi="Arial"/>
          <w:noProof w:val="0"/>
          <w:rtl/>
        </w:rPr>
        <w:t>מצב טוב.</w:t>
      </w:r>
    </w:p>
    <w:p w:rsidR="004D25DB" w:rsidP="004D25DB" w:rsidRDefault="004D25DB">
      <w:pPr>
        <w:spacing w:line="360" w:lineRule="auto"/>
        <w:jc w:val="both"/>
        <w:rPr>
          <w:rFonts w:ascii="Arial" w:hAnsi="Arial"/>
          <w:noProof w:val="0"/>
          <w:rtl/>
        </w:rPr>
      </w:pPr>
    </w:p>
    <w:p w:rsidR="00940E34" w:rsidP="004D25DB" w:rsidRDefault="00940E34">
      <w:pPr>
        <w:spacing w:line="360" w:lineRule="auto"/>
        <w:jc w:val="both"/>
        <w:rPr>
          <w:rFonts w:ascii="Arial" w:hAnsi="Arial"/>
          <w:noProof w:val="0"/>
          <w:rtl/>
        </w:rPr>
      </w:pPr>
    </w:p>
    <w:p w:rsidRPr="00940E34" w:rsidR="00940E34" w:rsidP="004D25DB" w:rsidRDefault="00940E34">
      <w:pPr>
        <w:spacing w:line="360" w:lineRule="auto"/>
        <w:jc w:val="both"/>
        <w:rPr>
          <w:rFonts w:hint="cs" w:ascii="Arial" w:hAnsi="Arial" w:cs="Miriam"/>
          <w:noProof w:val="0"/>
          <w:rtl/>
        </w:rPr>
      </w:pPr>
      <w:r w:rsidRPr="00940E34">
        <w:rPr>
          <w:rFonts w:hint="cs" w:ascii="Arial" w:hAnsi="Arial" w:cs="Miriam"/>
          <w:noProof w:val="0"/>
          <w:rtl/>
        </w:rPr>
        <w:lastRenderedPageBreak/>
        <w:t>דיון והכרעה</w:t>
      </w:r>
    </w:p>
    <w:p w:rsidR="004D25DB" w:rsidP="00940E34" w:rsidRDefault="00940E34">
      <w:pPr>
        <w:spacing w:line="360" w:lineRule="auto"/>
        <w:ind w:left="720" w:hanging="720"/>
        <w:jc w:val="both"/>
        <w:rPr>
          <w:rFonts w:ascii="Arial" w:hAnsi="Arial"/>
          <w:noProof w:val="0"/>
          <w:rtl/>
        </w:rPr>
      </w:pPr>
      <w:r>
        <w:rPr>
          <w:rFonts w:hint="cs" w:ascii="Arial" w:hAnsi="Arial"/>
          <w:noProof w:val="0"/>
          <w:rtl/>
        </w:rPr>
        <w:t>2.</w:t>
      </w:r>
      <w:r>
        <w:rPr>
          <w:rFonts w:hint="cs" w:ascii="Arial" w:hAnsi="Arial"/>
          <w:noProof w:val="0"/>
          <w:rtl/>
        </w:rPr>
        <w:tab/>
      </w:r>
      <w:r w:rsidR="004D25DB">
        <w:rPr>
          <w:rFonts w:hint="cs" w:ascii="Arial" w:hAnsi="Arial"/>
          <w:noProof w:val="0"/>
          <w:rtl/>
        </w:rPr>
        <w:t>ב</w:t>
      </w:r>
      <w:r>
        <w:rPr>
          <w:rFonts w:hint="cs" w:ascii="Arial" w:hAnsi="Arial"/>
          <w:noProof w:val="0"/>
          <w:rtl/>
        </w:rPr>
        <w:t>קדמי</w:t>
      </w:r>
      <w:r w:rsidR="004D25DB">
        <w:rPr>
          <w:rFonts w:hint="cs" w:ascii="Arial" w:hAnsi="Arial"/>
          <w:noProof w:val="0"/>
          <w:rtl/>
        </w:rPr>
        <w:t xml:space="preserve"> המשפט שהתקיימו לפניי נעשה ניסיון להפנות את הצדדים לבדיקה חוזרת של דירת התובע וביצוע תיקונים בהתאם לבקשתו</w:t>
      </w:r>
      <w:r w:rsidR="004D25DB">
        <w:rPr>
          <w:rFonts w:hint="cs" w:ascii="Arial" w:hAnsi="Arial"/>
          <w:noProof w:val="0"/>
        </w:rPr>
        <w:t xml:space="preserve"> </w:t>
      </w:r>
      <w:r w:rsidR="004D25DB">
        <w:rPr>
          <w:rFonts w:hint="cs" w:ascii="Arial" w:hAnsi="Arial"/>
          <w:noProof w:val="0"/>
          <w:rtl/>
        </w:rPr>
        <w:t>. במהלך הדיונים הסתבר כי  הנתבעת החליפה  את דלת הכניסה וחלונות, אולם לא מצאה כי נ</w:t>
      </w:r>
      <w:r w:rsidR="00522D56">
        <w:rPr>
          <w:rFonts w:hint="cs" w:ascii="Arial" w:hAnsi="Arial"/>
          <w:noProof w:val="0"/>
          <w:rtl/>
        </w:rPr>
        <w:t>דרש תיקון נוסף בדירה.</w:t>
      </w:r>
    </w:p>
    <w:p w:rsidR="00522D56" w:rsidP="004D25DB" w:rsidRDefault="00522D56">
      <w:pPr>
        <w:spacing w:line="360" w:lineRule="auto"/>
        <w:jc w:val="both"/>
        <w:rPr>
          <w:rFonts w:ascii="Arial" w:hAnsi="Arial"/>
          <w:noProof w:val="0"/>
          <w:rtl/>
        </w:rPr>
      </w:pPr>
    </w:p>
    <w:p w:rsidR="00522D56" w:rsidP="00940E34" w:rsidRDefault="00522D56">
      <w:pPr>
        <w:spacing w:line="360" w:lineRule="auto"/>
        <w:ind w:left="720"/>
        <w:jc w:val="both"/>
        <w:rPr>
          <w:rFonts w:ascii="Arial" w:hAnsi="Arial"/>
          <w:noProof w:val="0"/>
          <w:rtl/>
        </w:rPr>
      </w:pPr>
      <w:r>
        <w:rPr>
          <w:rFonts w:hint="cs" w:ascii="Arial" w:hAnsi="Arial"/>
          <w:noProof w:val="0"/>
          <w:rtl/>
        </w:rPr>
        <w:t>התובע הגיש תצהיר קצר בו טען כי עם קבלת הדירה, לאחר שהמתין זמן רב לקבלתה</w:t>
      </w:r>
      <w:r w:rsidR="00940E34">
        <w:rPr>
          <w:rFonts w:hint="cs" w:ascii="Arial" w:hAnsi="Arial"/>
          <w:noProof w:val="0"/>
          <w:rtl/>
        </w:rPr>
        <w:t>,</w:t>
      </w:r>
      <w:r>
        <w:rPr>
          <w:rFonts w:hint="cs" w:ascii="Arial" w:hAnsi="Arial"/>
          <w:noProof w:val="0"/>
          <w:rtl/>
        </w:rPr>
        <w:t xml:space="preserve"> קיבל דירה לא משופצת למרות האמור בהסכם עליו חתם. לטענתו קיבל עותק ברוסית שהצהרות אלו אינן מופיעות בו . עוד טען כי עשה שיפוץ מכיסו הפרטי וכי המטבח הרוס לגמרי ואף אחד לא מטפל בו.</w:t>
      </w:r>
    </w:p>
    <w:p w:rsidR="00522D56" w:rsidP="004D25DB" w:rsidRDefault="00522D56">
      <w:pPr>
        <w:spacing w:line="360" w:lineRule="auto"/>
        <w:jc w:val="both"/>
        <w:rPr>
          <w:rFonts w:ascii="Arial" w:hAnsi="Arial"/>
          <w:noProof w:val="0"/>
          <w:rtl/>
        </w:rPr>
      </w:pPr>
    </w:p>
    <w:p w:rsidR="00522D56" w:rsidP="00940E34" w:rsidRDefault="00522D56">
      <w:pPr>
        <w:spacing w:line="360" w:lineRule="auto"/>
        <w:ind w:left="720"/>
        <w:jc w:val="both"/>
        <w:rPr>
          <w:rFonts w:ascii="Arial" w:hAnsi="Arial"/>
          <w:noProof w:val="0"/>
          <w:rtl/>
        </w:rPr>
      </w:pPr>
      <w:r>
        <w:rPr>
          <w:rFonts w:hint="cs" w:ascii="Arial" w:hAnsi="Arial"/>
          <w:noProof w:val="0"/>
          <w:rtl/>
        </w:rPr>
        <w:t>התובע מעלה טענות קשות כלפי מנהלת בית הדיור בטענה כי מזניחה את השוהים בו ולטענתו הנתבעת מזלזלת בו ואחראית למצבו הרפואי ולעוגמת הנפש שנגרמה לו.</w:t>
      </w:r>
      <w:r w:rsidR="00940E34">
        <w:rPr>
          <w:rFonts w:hint="cs" w:ascii="Arial" w:hAnsi="Arial"/>
          <w:noProof w:val="0"/>
          <w:rtl/>
        </w:rPr>
        <w:t xml:space="preserve"> </w:t>
      </w:r>
      <w:r>
        <w:rPr>
          <w:rFonts w:hint="cs" w:ascii="Arial" w:hAnsi="Arial"/>
          <w:noProof w:val="0"/>
          <w:rtl/>
        </w:rPr>
        <w:t>לתצהיר התובע לא צורף כל תיעוד ובהמשך הוגשו מספר תמונות של המטבח בדירה.</w:t>
      </w:r>
    </w:p>
    <w:p w:rsidR="00522D56" w:rsidP="004D25DB" w:rsidRDefault="00522D56">
      <w:pPr>
        <w:spacing w:line="360" w:lineRule="auto"/>
        <w:jc w:val="both"/>
        <w:rPr>
          <w:rFonts w:ascii="Arial" w:hAnsi="Arial"/>
          <w:noProof w:val="0"/>
          <w:rtl/>
        </w:rPr>
      </w:pPr>
    </w:p>
    <w:p w:rsidR="00522D56" w:rsidP="00940E34" w:rsidRDefault="00522D56">
      <w:pPr>
        <w:spacing w:line="360" w:lineRule="auto"/>
        <w:ind w:left="720"/>
        <w:jc w:val="both"/>
        <w:rPr>
          <w:rFonts w:ascii="Arial" w:hAnsi="Arial"/>
          <w:noProof w:val="0"/>
          <w:rtl/>
        </w:rPr>
      </w:pPr>
      <w:r>
        <w:rPr>
          <w:rFonts w:hint="cs" w:ascii="Arial" w:hAnsi="Arial"/>
          <w:noProof w:val="0"/>
          <w:rtl/>
        </w:rPr>
        <w:t>הנתבעת הגישה תצהיר מטעמו של מר דוד דשתי</w:t>
      </w:r>
      <w:r w:rsidR="00940E34">
        <w:rPr>
          <w:rFonts w:hint="cs" w:ascii="Arial" w:hAnsi="Arial"/>
          <w:noProof w:val="0"/>
          <w:rtl/>
        </w:rPr>
        <w:t>,</w:t>
      </w:r>
      <w:r>
        <w:rPr>
          <w:rFonts w:hint="cs" w:ascii="Arial" w:hAnsi="Arial"/>
          <w:noProof w:val="0"/>
          <w:rtl/>
        </w:rPr>
        <w:t xml:space="preserve"> המשמש כמפקח באזור הדרום מטעם הנתבעת, בתצהירו ציין כי הדירה תקינה וראויה למגורים .</w:t>
      </w:r>
    </w:p>
    <w:p w:rsidR="00522D56" w:rsidP="004D25DB" w:rsidRDefault="00522D56">
      <w:pPr>
        <w:spacing w:line="360" w:lineRule="auto"/>
        <w:jc w:val="both"/>
        <w:rPr>
          <w:rFonts w:ascii="Arial" w:hAnsi="Arial"/>
          <w:noProof w:val="0"/>
          <w:rtl/>
        </w:rPr>
      </w:pPr>
    </w:p>
    <w:p w:rsidR="00940E34" w:rsidP="00940E34" w:rsidRDefault="00940E34">
      <w:pPr>
        <w:spacing w:line="360" w:lineRule="auto"/>
        <w:ind w:left="720" w:hanging="720"/>
        <w:jc w:val="both"/>
        <w:rPr>
          <w:rFonts w:ascii="Arial" w:hAnsi="Arial"/>
          <w:noProof w:val="0"/>
          <w:rtl/>
        </w:rPr>
      </w:pPr>
      <w:r>
        <w:rPr>
          <w:rFonts w:hint="cs" w:ascii="Arial" w:hAnsi="Arial"/>
          <w:noProof w:val="0"/>
          <w:rtl/>
        </w:rPr>
        <w:t>3.</w:t>
      </w:r>
      <w:r>
        <w:rPr>
          <w:rFonts w:hint="cs" w:ascii="Arial" w:hAnsi="Arial"/>
          <w:noProof w:val="0"/>
          <w:rtl/>
        </w:rPr>
        <w:tab/>
      </w:r>
      <w:r w:rsidR="00522D56">
        <w:rPr>
          <w:rFonts w:hint="cs" w:ascii="Arial" w:hAnsi="Arial"/>
          <w:noProof w:val="0"/>
          <w:rtl/>
        </w:rPr>
        <w:t>בדיון שהתקיים אפשרתי לתובע בעדות ראשית לפרט את כל טענותיו כנגד מצב הדירה</w:t>
      </w:r>
      <w:r>
        <w:rPr>
          <w:rFonts w:hint="cs" w:ascii="Arial" w:hAnsi="Arial"/>
          <w:noProof w:val="0"/>
          <w:rtl/>
        </w:rPr>
        <w:t>,</w:t>
      </w:r>
      <w:r w:rsidR="00522D56">
        <w:rPr>
          <w:rFonts w:hint="cs" w:ascii="Arial" w:hAnsi="Arial"/>
          <w:noProof w:val="0"/>
          <w:rtl/>
        </w:rPr>
        <w:t xml:space="preserve"> אולם בעדותו לא הסביר מה הפגם במטבח אלא רק טען כי לדיירים אחרים בבניין הותקן מטבח חדש.</w:t>
      </w:r>
      <w:r>
        <w:rPr>
          <w:rFonts w:hint="cs" w:ascii="Arial" w:hAnsi="Arial"/>
          <w:noProof w:val="0"/>
          <w:rtl/>
        </w:rPr>
        <w:t xml:space="preserve"> </w:t>
      </w:r>
      <w:r w:rsidR="00E43A5C">
        <w:rPr>
          <w:rFonts w:hint="cs" w:ascii="Arial" w:hAnsi="Arial"/>
          <w:noProof w:val="0"/>
          <w:rtl/>
        </w:rPr>
        <w:t xml:space="preserve">גם בחקירתו הנגדית לא הצביע על פגם במטבח. </w:t>
      </w:r>
    </w:p>
    <w:p w:rsidR="00940E34" w:rsidP="00940E34" w:rsidRDefault="00940E34">
      <w:pPr>
        <w:spacing w:line="360" w:lineRule="auto"/>
        <w:ind w:left="720" w:hanging="720"/>
        <w:jc w:val="both"/>
        <w:rPr>
          <w:rFonts w:ascii="Arial" w:hAnsi="Arial"/>
          <w:noProof w:val="0"/>
          <w:rtl/>
        </w:rPr>
      </w:pPr>
    </w:p>
    <w:p w:rsidR="00522D56" w:rsidP="00940E34" w:rsidRDefault="00E43A5C">
      <w:pPr>
        <w:spacing w:line="360" w:lineRule="auto"/>
        <w:ind w:left="720"/>
        <w:jc w:val="both"/>
        <w:rPr>
          <w:rFonts w:ascii="Arial" w:hAnsi="Arial"/>
          <w:noProof w:val="0"/>
          <w:rtl/>
        </w:rPr>
      </w:pPr>
      <w:r>
        <w:rPr>
          <w:rFonts w:hint="cs" w:ascii="Arial" w:hAnsi="Arial"/>
          <w:noProof w:val="0"/>
          <w:rtl/>
        </w:rPr>
        <w:t>באשר לעלות השיפוץ שעשה</w:t>
      </w:r>
      <w:r w:rsidR="00940E34">
        <w:rPr>
          <w:rFonts w:hint="cs" w:ascii="Arial" w:hAnsi="Arial"/>
          <w:noProof w:val="0"/>
          <w:rtl/>
        </w:rPr>
        <w:t>,</w:t>
      </w:r>
      <w:r>
        <w:rPr>
          <w:rFonts w:hint="cs" w:ascii="Arial" w:hAnsi="Arial"/>
          <w:noProof w:val="0"/>
          <w:rtl/>
        </w:rPr>
        <w:t xml:space="preserve"> הציג פיסת קרטון עליה רשום הסך של 3,400 ₪ ומעבר לכך לא הציג כל ראיה כי שילם סכום זה ועבור מה שולם הסכום.</w:t>
      </w:r>
    </w:p>
    <w:p w:rsidR="00E43A5C" w:rsidP="00522D56" w:rsidRDefault="00E43A5C">
      <w:pPr>
        <w:spacing w:line="360" w:lineRule="auto"/>
        <w:jc w:val="both"/>
        <w:rPr>
          <w:rFonts w:ascii="Arial" w:hAnsi="Arial"/>
          <w:noProof w:val="0"/>
          <w:rtl/>
        </w:rPr>
      </w:pPr>
    </w:p>
    <w:p w:rsidR="00E43A5C" w:rsidP="00940E34" w:rsidRDefault="00E43A5C">
      <w:pPr>
        <w:spacing w:line="360" w:lineRule="auto"/>
        <w:ind w:left="720"/>
        <w:jc w:val="both"/>
        <w:rPr>
          <w:rFonts w:ascii="Arial" w:hAnsi="Arial"/>
          <w:noProof w:val="0"/>
          <w:rtl/>
        </w:rPr>
      </w:pPr>
      <w:r>
        <w:rPr>
          <w:rFonts w:hint="cs" w:ascii="Arial" w:hAnsi="Arial"/>
          <w:noProof w:val="0"/>
          <w:rtl/>
        </w:rPr>
        <w:t>בעדותו של מר דשתי הבהיר כי המטבח לא הותקן בשנת 2009 עת קיבל</w:t>
      </w:r>
      <w:r w:rsidR="00FB6E4F">
        <w:rPr>
          <w:rFonts w:hint="cs" w:ascii="Arial" w:hAnsi="Arial"/>
          <w:noProof w:val="0"/>
          <w:rtl/>
        </w:rPr>
        <w:t xml:space="preserve"> התובע</w:t>
      </w:r>
      <w:r>
        <w:rPr>
          <w:rFonts w:hint="cs" w:ascii="Arial" w:hAnsi="Arial"/>
          <w:noProof w:val="0"/>
          <w:rtl/>
        </w:rPr>
        <w:t xml:space="preserve"> חזקה בדירה, אולם לא מדובר במטבח מקורי של הדירה אלא מטבח חדש יותר שמצבו טוב. העד הבהיר כי הנתבעת כפופה לנהלים </w:t>
      </w:r>
      <w:r w:rsidR="00940E34">
        <w:rPr>
          <w:rFonts w:hint="cs" w:ascii="Arial" w:hAnsi="Arial"/>
          <w:noProof w:val="0"/>
          <w:rtl/>
        </w:rPr>
        <w:t>ו</w:t>
      </w:r>
      <w:r>
        <w:rPr>
          <w:rFonts w:hint="cs" w:ascii="Arial" w:hAnsi="Arial"/>
          <w:noProof w:val="0"/>
          <w:rtl/>
        </w:rPr>
        <w:t>מבצעת תיקונים רק בהתאם לתקציבים מסוימים שמתקבלים.</w:t>
      </w:r>
    </w:p>
    <w:p w:rsidR="00E43A5C" w:rsidP="00522D56" w:rsidRDefault="00E43A5C">
      <w:pPr>
        <w:spacing w:line="360" w:lineRule="auto"/>
        <w:jc w:val="both"/>
        <w:rPr>
          <w:rFonts w:ascii="Arial" w:hAnsi="Arial"/>
          <w:noProof w:val="0"/>
          <w:rtl/>
        </w:rPr>
      </w:pPr>
    </w:p>
    <w:p w:rsidR="00E43A5C" w:rsidP="00FB6E4F" w:rsidRDefault="00E43A5C">
      <w:pPr>
        <w:spacing w:line="360" w:lineRule="auto"/>
        <w:ind w:left="720"/>
        <w:jc w:val="both"/>
        <w:rPr>
          <w:rFonts w:ascii="Arial" w:hAnsi="Arial"/>
          <w:noProof w:val="0"/>
          <w:rtl/>
        </w:rPr>
      </w:pPr>
      <w:r>
        <w:rPr>
          <w:rFonts w:hint="cs" w:ascii="Arial" w:hAnsi="Arial"/>
          <w:noProof w:val="0"/>
          <w:rtl/>
        </w:rPr>
        <w:t>כדי להפיס את דעתו של התובע הבהיר כי מידי פעם מתקבלות תרומות ובאלו מבוצעות עבודות שיפו</w:t>
      </w:r>
      <w:r w:rsidR="00940E34">
        <w:rPr>
          <w:rFonts w:hint="cs" w:ascii="Arial" w:hAnsi="Arial"/>
          <w:noProof w:val="0"/>
          <w:rtl/>
        </w:rPr>
        <w:t>ץ</w:t>
      </w:r>
      <w:r>
        <w:rPr>
          <w:rFonts w:hint="cs" w:ascii="Arial" w:hAnsi="Arial"/>
          <w:noProof w:val="0"/>
          <w:rtl/>
        </w:rPr>
        <w:t xml:space="preserve"> בהתאם לצרכים באותה העת</w:t>
      </w:r>
      <w:r w:rsidR="00FB6E4F">
        <w:rPr>
          <w:rFonts w:hint="cs" w:ascii="Arial" w:hAnsi="Arial"/>
          <w:noProof w:val="0"/>
          <w:rtl/>
        </w:rPr>
        <w:t>,</w:t>
      </w:r>
      <w:r>
        <w:rPr>
          <w:rFonts w:hint="cs" w:ascii="Arial" w:hAnsi="Arial"/>
          <w:noProof w:val="0"/>
          <w:rtl/>
        </w:rPr>
        <w:t xml:space="preserve"> ועל בסיס תרומה זו הוחלפה דלתו של התובע למרות כי לא היה הכרח לעשות כן . </w:t>
      </w:r>
    </w:p>
    <w:p w:rsidR="00E43A5C" w:rsidP="00522D56" w:rsidRDefault="00E43A5C">
      <w:pPr>
        <w:spacing w:line="360" w:lineRule="auto"/>
        <w:jc w:val="both"/>
        <w:rPr>
          <w:rFonts w:ascii="Arial" w:hAnsi="Arial"/>
          <w:noProof w:val="0"/>
          <w:rtl/>
        </w:rPr>
      </w:pPr>
    </w:p>
    <w:p w:rsidR="00E43A5C" w:rsidP="00FB6E4F" w:rsidRDefault="00B2004C">
      <w:pPr>
        <w:spacing w:line="360" w:lineRule="auto"/>
        <w:ind w:left="720" w:hanging="720"/>
        <w:jc w:val="both"/>
        <w:rPr>
          <w:rFonts w:ascii="Arial" w:hAnsi="Arial"/>
          <w:noProof w:val="0"/>
          <w:rtl/>
        </w:rPr>
      </w:pPr>
      <w:r>
        <w:rPr>
          <w:rFonts w:hint="cs" w:ascii="Arial" w:hAnsi="Arial"/>
          <w:noProof w:val="0"/>
          <w:rtl/>
        </w:rPr>
        <w:lastRenderedPageBreak/>
        <w:t>4.</w:t>
      </w:r>
      <w:r w:rsidR="00FB6E4F">
        <w:rPr>
          <w:rFonts w:hint="cs" w:ascii="Arial" w:hAnsi="Arial"/>
          <w:noProof w:val="0"/>
          <w:rtl/>
        </w:rPr>
        <w:tab/>
      </w:r>
      <w:r w:rsidR="00E43A5C">
        <w:rPr>
          <w:rFonts w:hint="cs" w:ascii="Arial" w:hAnsi="Arial"/>
          <w:noProof w:val="0"/>
          <w:rtl/>
        </w:rPr>
        <w:t>ממכלול עדותו של מר דשתי עולה כי לא נערך שיפו</w:t>
      </w:r>
      <w:r w:rsidR="00FB6E4F">
        <w:rPr>
          <w:rFonts w:hint="cs" w:ascii="Arial" w:hAnsi="Arial"/>
          <w:noProof w:val="0"/>
          <w:rtl/>
        </w:rPr>
        <w:t>ץ כללי בדירה</w:t>
      </w:r>
      <w:r w:rsidR="00E43A5C">
        <w:rPr>
          <w:rFonts w:hint="cs" w:ascii="Arial" w:hAnsi="Arial"/>
          <w:noProof w:val="0"/>
          <w:rtl/>
        </w:rPr>
        <w:t xml:space="preserve"> סמוך לפני קבלת החזקה של התובע</w:t>
      </w:r>
      <w:r w:rsidR="00FB6E4F">
        <w:rPr>
          <w:rFonts w:hint="cs" w:ascii="Arial" w:hAnsi="Arial"/>
          <w:noProof w:val="0"/>
          <w:rtl/>
        </w:rPr>
        <w:t>,</w:t>
      </w:r>
      <w:r w:rsidR="00E43A5C">
        <w:rPr>
          <w:rFonts w:hint="cs" w:ascii="Arial" w:hAnsi="Arial"/>
          <w:noProof w:val="0"/>
          <w:rtl/>
        </w:rPr>
        <w:t xml:space="preserve"> אולם הדירה נמצאת במצב תקין וראוי למגורים באופן המהווה קורת גג ראויה ומכובדת אשר לא פוגעת בתובע ובזכאותו לדיור ציבורי.</w:t>
      </w:r>
    </w:p>
    <w:p w:rsidR="00E43A5C" w:rsidP="00E43A5C" w:rsidRDefault="00E43A5C">
      <w:pPr>
        <w:spacing w:line="360" w:lineRule="auto"/>
        <w:jc w:val="both"/>
        <w:rPr>
          <w:rFonts w:ascii="Arial" w:hAnsi="Arial"/>
          <w:noProof w:val="0"/>
          <w:rtl/>
        </w:rPr>
      </w:pPr>
    </w:p>
    <w:p w:rsidR="00D92E17" w:rsidP="00FB6E4F" w:rsidRDefault="00E43A5C">
      <w:pPr>
        <w:spacing w:line="360" w:lineRule="auto"/>
        <w:ind w:left="720"/>
        <w:jc w:val="both"/>
        <w:rPr>
          <w:rFonts w:ascii="Arial" w:hAnsi="Arial"/>
          <w:noProof w:val="0"/>
          <w:rtl/>
        </w:rPr>
      </w:pPr>
      <w:r>
        <w:rPr>
          <w:rFonts w:hint="cs" w:ascii="Arial" w:hAnsi="Arial"/>
          <w:noProof w:val="0"/>
          <w:rtl/>
        </w:rPr>
        <w:t xml:space="preserve">לאחר בחינת מכלול הראיות, עם כל הרצון לסייע לתובע ולשפר תנאי מגוריו, </w:t>
      </w:r>
      <w:r w:rsidR="00FB6E4F">
        <w:rPr>
          <w:rFonts w:hint="cs" w:ascii="Arial" w:hAnsi="Arial"/>
          <w:noProof w:val="0"/>
          <w:rtl/>
        </w:rPr>
        <w:t xml:space="preserve">עולה </w:t>
      </w:r>
      <w:r>
        <w:rPr>
          <w:rFonts w:hint="cs" w:ascii="Arial" w:hAnsi="Arial"/>
          <w:noProof w:val="0"/>
          <w:rtl/>
        </w:rPr>
        <w:t>כי אין עילה ל</w:t>
      </w:r>
      <w:r w:rsidR="00D92E17">
        <w:rPr>
          <w:rFonts w:hint="cs" w:ascii="Arial" w:hAnsi="Arial"/>
          <w:noProof w:val="0"/>
          <w:rtl/>
        </w:rPr>
        <w:t>חייב את הנתבעת לבצע שיפוץ בדירה אשר אינה סובלת מליקויים מהותיים. כבר בדיון הראשון מיום 13.2.17 עמדתי על הקושי בעילת התביעה והבעתי ספק האם יש מקום או סמכות בהליך אזרחי לעקוף את הכ</w:t>
      </w:r>
      <w:r w:rsidR="00FB6E4F">
        <w:rPr>
          <w:rFonts w:hint="cs" w:ascii="Arial" w:hAnsi="Arial"/>
          <w:noProof w:val="0"/>
          <w:rtl/>
        </w:rPr>
        <w:t>ל</w:t>
      </w:r>
      <w:r w:rsidR="00D92E17">
        <w:rPr>
          <w:rFonts w:hint="cs" w:ascii="Arial" w:hAnsi="Arial"/>
          <w:noProof w:val="0"/>
          <w:rtl/>
        </w:rPr>
        <w:t>לים המנהליים מכוחם פועלת הנתבעת, ואמות המידה המחייבות.</w:t>
      </w:r>
    </w:p>
    <w:p w:rsidR="00D92E17" w:rsidP="00D92E17" w:rsidRDefault="00D92E17">
      <w:pPr>
        <w:spacing w:line="360" w:lineRule="auto"/>
        <w:jc w:val="both"/>
        <w:rPr>
          <w:rFonts w:ascii="Arial" w:hAnsi="Arial"/>
          <w:noProof w:val="0"/>
          <w:rtl/>
        </w:rPr>
      </w:pPr>
    </w:p>
    <w:p w:rsidR="00E3527B" w:rsidP="00FB6E4F" w:rsidRDefault="00D92E17">
      <w:pPr>
        <w:spacing w:line="360" w:lineRule="auto"/>
        <w:ind w:left="720"/>
        <w:jc w:val="both"/>
        <w:rPr>
          <w:rFonts w:ascii="Arial" w:hAnsi="Arial"/>
          <w:noProof w:val="0"/>
          <w:rtl/>
        </w:rPr>
      </w:pPr>
      <w:r>
        <w:rPr>
          <w:rFonts w:hint="cs" w:ascii="Arial" w:hAnsi="Arial"/>
          <w:noProof w:val="0"/>
          <w:rtl/>
        </w:rPr>
        <w:t>הנתבעת הפנתה לנהלים אולם מסיבה לא ברורה לא צירפה נוהל מסוים החל במיוחד על החזקת דירות בדיור גיל הזהב</w:t>
      </w:r>
      <w:r w:rsidR="00FB6E4F">
        <w:rPr>
          <w:rFonts w:hint="cs" w:ascii="Arial" w:hAnsi="Arial"/>
          <w:noProof w:val="0"/>
          <w:rtl/>
        </w:rPr>
        <w:t>,</w:t>
      </w:r>
      <w:r>
        <w:rPr>
          <w:rFonts w:hint="cs" w:ascii="Arial" w:hAnsi="Arial"/>
          <w:noProof w:val="0"/>
          <w:rtl/>
        </w:rPr>
        <w:t xml:space="preserve"> אולם ניתן להקיש את אמות המידה מחוק זכויות הדייר בדיור הציבורי ומתקנות שהותקנו מכוחו.</w:t>
      </w:r>
      <w:r w:rsidR="00FB6E4F">
        <w:rPr>
          <w:rFonts w:hint="cs" w:ascii="Arial" w:hAnsi="Arial"/>
          <w:noProof w:val="0"/>
          <w:rtl/>
        </w:rPr>
        <w:t xml:space="preserve"> </w:t>
      </w:r>
      <w:r>
        <w:rPr>
          <w:rFonts w:hint="cs" w:ascii="Arial" w:hAnsi="Arial"/>
          <w:noProof w:val="0"/>
          <w:rtl/>
        </w:rPr>
        <w:t>החוק קובע כי השר ייקבע מפרט לדירות ול</w:t>
      </w:r>
      <w:r w:rsidR="00FB6E4F">
        <w:rPr>
          <w:rFonts w:hint="cs" w:ascii="Arial" w:hAnsi="Arial"/>
          <w:noProof w:val="0"/>
          <w:rtl/>
        </w:rPr>
        <w:t>א</w:t>
      </w:r>
      <w:r>
        <w:rPr>
          <w:rFonts w:hint="cs" w:ascii="Arial" w:hAnsi="Arial"/>
          <w:noProof w:val="0"/>
          <w:rtl/>
        </w:rPr>
        <w:t>חזקה שוטפת של הדירות. בתקנות ש</w:t>
      </w:r>
      <w:r w:rsidR="00FB6E4F">
        <w:rPr>
          <w:rFonts w:hint="cs" w:ascii="Arial" w:hAnsi="Arial"/>
          <w:noProof w:val="0"/>
          <w:rtl/>
        </w:rPr>
        <w:t xml:space="preserve">הותקנו </w:t>
      </w:r>
      <w:r>
        <w:rPr>
          <w:rFonts w:hint="cs" w:ascii="Arial" w:hAnsi="Arial"/>
          <w:noProof w:val="0"/>
          <w:rtl/>
        </w:rPr>
        <w:t xml:space="preserve">נקבע כי ליקוי בדירה ציבורית הנובע מבלאי או מחסר יתוקן , אולם לא יתוקן ליקוי הנובע משינוי או הוספה או תיקון של הדייר שלא קיבל  אישור מראש מהחברה לדיור ציבורי . המפרט מציין צורך בארון מטבח תחתון וארון מטבח עליון (רק כאשר הדירה מיועדת למשפחה עם 8 נפשות או יותר). </w:t>
      </w:r>
      <w:r w:rsidR="00E3527B">
        <w:rPr>
          <w:rFonts w:hint="cs" w:ascii="Arial" w:hAnsi="Arial"/>
          <w:noProof w:val="0"/>
          <w:rtl/>
        </w:rPr>
        <w:t>ביחס לדירת קשיש ישנה הערה בלבד בדבר ידיות אחיזה וסורגים בקומת קרקע.</w:t>
      </w:r>
    </w:p>
    <w:p w:rsidR="00E3527B" w:rsidP="00D92E17" w:rsidRDefault="00E3527B">
      <w:pPr>
        <w:spacing w:line="360" w:lineRule="auto"/>
        <w:jc w:val="both"/>
        <w:rPr>
          <w:rFonts w:ascii="Arial" w:hAnsi="Arial"/>
          <w:noProof w:val="0"/>
          <w:rtl/>
        </w:rPr>
      </w:pPr>
    </w:p>
    <w:p w:rsidR="00E3527B" w:rsidP="00114194" w:rsidRDefault="00E3527B">
      <w:pPr>
        <w:spacing w:line="360" w:lineRule="auto"/>
        <w:ind w:left="720"/>
        <w:jc w:val="both"/>
        <w:rPr>
          <w:rFonts w:ascii="Arial" w:hAnsi="Arial"/>
          <w:noProof w:val="0"/>
          <w:rtl/>
        </w:rPr>
      </w:pPr>
      <w:r>
        <w:rPr>
          <w:rFonts w:hint="cs" w:ascii="Arial" w:hAnsi="Arial"/>
          <w:noProof w:val="0"/>
          <w:rtl/>
        </w:rPr>
        <w:t>מעיון בתמונות שצירף התובע ניתן לראות כי ארונות המטבח נראים שלמים, הדלתות במקומן ואינן עקומות ומצופות פורמייקה שלמה. מעל הארונות ישנו שיש. אכן התמונות מעידות על רמת ניקיון ירודה וסימני עובש בחי</w:t>
      </w:r>
      <w:r w:rsidR="00114194">
        <w:rPr>
          <w:rFonts w:hint="cs" w:ascii="Arial" w:hAnsi="Arial"/>
          <w:noProof w:val="0"/>
          <w:rtl/>
        </w:rPr>
        <w:t>ב</w:t>
      </w:r>
      <w:r>
        <w:rPr>
          <w:rFonts w:hint="cs" w:ascii="Arial" w:hAnsi="Arial"/>
          <w:noProof w:val="0"/>
          <w:rtl/>
        </w:rPr>
        <w:t>ורים בין השיש לקרמיקה , אולם כל המתקנים שלמים ללא פגם נראה לעין.</w:t>
      </w:r>
      <w:r w:rsidR="00114194">
        <w:rPr>
          <w:rFonts w:hint="cs" w:ascii="Arial" w:hAnsi="Arial"/>
          <w:noProof w:val="0"/>
          <w:rtl/>
        </w:rPr>
        <w:t xml:space="preserve"> לא ניתן לראות ליקוי</w:t>
      </w:r>
    </w:p>
    <w:p w:rsidR="00114194" w:rsidP="00114194" w:rsidRDefault="00114194">
      <w:pPr>
        <w:spacing w:line="360" w:lineRule="auto"/>
        <w:ind w:left="720"/>
        <w:jc w:val="both"/>
        <w:rPr>
          <w:rFonts w:ascii="Arial" w:hAnsi="Arial"/>
          <w:noProof w:val="0"/>
          <w:rtl/>
        </w:rPr>
      </w:pPr>
      <w:r>
        <w:rPr>
          <w:rFonts w:hint="cs" w:ascii="Arial" w:hAnsi="Arial"/>
          <w:noProof w:val="0"/>
          <w:rtl/>
        </w:rPr>
        <w:t>ברור ואף לא בלאי ובוודאי שלא מדובר במטבח הרוס, כהגדרת התובע.</w:t>
      </w:r>
    </w:p>
    <w:p w:rsidR="00114194" w:rsidP="00114194" w:rsidRDefault="00114194">
      <w:pPr>
        <w:spacing w:line="360" w:lineRule="auto"/>
        <w:ind w:left="720"/>
        <w:jc w:val="both"/>
        <w:rPr>
          <w:rFonts w:ascii="Arial" w:hAnsi="Arial"/>
          <w:noProof w:val="0"/>
          <w:rtl/>
        </w:rPr>
      </w:pPr>
    </w:p>
    <w:p w:rsidR="00E3527B" w:rsidP="00B2004C" w:rsidRDefault="00E3527B">
      <w:pPr>
        <w:spacing w:line="360" w:lineRule="auto"/>
        <w:ind w:left="720"/>
        <w:jc w:val="both"/>
        <w:rPr>
          <w:rFonts w:ascii="Arial" w:hAnsi="Arial"/>
          <w:noProof w:val="0"/>
          <w:rtl/>
        </w:rPr>
      </w:pPr>
      <w:r>
        <w:rPr>
          <w:rFonts w:hint="cs" w:ascii="Arial" w:hAnsi="Arial"/>
          <w:noProof w:val="0"/>
          <w:rtl/>
        </w:rPr>
        <w:t>למעשה התובע מבקש מטבח חדש</w:t>
      </w:r>
      <w:r w:rsidR="00114194">
        <w:rPr>
          <w:rFonts w:hint="cs" w:ascii="Arial" w:hAnsi="Arial"/>
          <w:noProof w:val="0"/>
          <w:rtl/>
        </w:rPr>
        <w:t>,</w:t>
      </w:r>
      <w:r>
        <w:rPr>
          <w:rFonts w:hint="cs" w:ascii="Arial" w:hAnsi="Arial"/>
          <w:noProof w:val="0"/>
          <w:rtl/>
        </w:rPr>
        <w:t xml:space="preserve"> כאשר אין כל בעיה פונקציונלית במטבח ומבקש רק מטבח אסתטי יותר</w:t>
      </w:r>
      <w:r w:rsidR="00114194">
        <w:rPr>
          <w:rFonts w:hint="cs" w:ascii="Arial" w:hAnsi="Arial"/>
          <w:noProof w:val="0"/>
          <w:rtl/>
        </w:rPr>
        <w:t xml:space="preserve">. </w:t>
      </w:r>
      <w:r>
        <w:rPr>
          <w:rFonts w:hint="cs" w:ascii="Arial" w:hAnsi="Arial"/>
          <w:noProof w:val="0"/>
          <w:rtl/>
        </w:rPr>
        <w:t>הדיור הציבורי הוא משאב הנמצא בחסר מתמיד ולמרבה הצער אינו זוכה לתקציבים המאפשרים שיפור הקיים</w:t>
      </w:r>
      <w:r w:rsidR="00114194">
        <w:rPr>
          <w:rFonts w:hint="cs" w:ascii="Arial" w:hAnsi="Arial"/>
          <w:noProof w:val="0"/>
          <w:rtl/>
        </w:rPr>
        <w:t>,</w:t>
      </w:r>
      <w:r>
        <w:rPr>
          <w:rFonts w:hint="cs" w:ascii="Arial" w:hAnsi="Arial"/>
          <w:noProof w:val="0"/>
          <w:rtl/>
        </w:rPr>
        <w:t xml:space="preserve"> אלא מספיקים בדוחק לאחזקת הדיור הציבורי במצב בו לא יהיו פגמים מהותיים במושכר. </w:t>
      </w:r>
      <w:r w:rsidR="00114194">
        <w:rPr>
          <w:rFonts w:hint="cs" w:ascii="Arial" w:hAnsi="Arial"/>
          <w:noProof w:val="0"/>
          <w:rtl/>
        </w:rPr>
        <w:t xml:space="preserve">פניות התובע לגורמים שונים, לרבות חברי כנסת, הובילו לבדיקת דירתו על ידי בכירים בעמיגור. למרות שלל תלונותיו ובדיקות חוזרות ונשנות, לא נמצא ליקוי המצדיק תיקון והובטח לתובע כי </w:t>
      </w:r>
      <w:r w:rsidR="00B2004C">
        <w:rPr>
          <w:rFonts w:hint="cs" w:ascii="Arial" w:hAnsi="Arial"/>
          <w:noProof w:val="0"/>
          <w:rtl/>
        </w:rPr>
        <w:t>דירתו תובא בחשבון אם יהיה תקציב לשיפור דירות. תשובות אלו מחזקות את המסקנה כי אכן אין ליקוי המחייב תיקון.</w:t>
      </w:r>
    </w:p>
    <w:p w:rsidR="00E3527B" w:rsidP="00E3527B" w:rsidRDefault="00E3527B">
      <w:pPr>
        <w:spacing w:line="360" w:lineRule="auto"/>
        <w:jc w:val="both"/>
        <w:rPr>
          <w:rFonts w:ascii="Arial" w:hAnsi="Arial"/>
          <w:noProof w:val="0"/>
          <w:rtl/>
        </w:rPr>
      </w:pPr>
    </w:p>
    <w:p w:rsidR="00E3527B" w:rsidP="00B2004C" w:rsidRDefault="00E3527B">
      <w:pPr>
        <w:spacing w:line="360" w:lineRule="auto"/>
        <w:ind w:left="720"/>
        <w:jc w:val="both"/>
        <w:rPr>
          <w:rFonts w:ascii="Arial" w:hAnsi="Arial"/>
          <w:noProof w:val="0"/>
          <w:rtl/>
        </w:rPr>
      </w:pPr>
      <w:r>
        <w:rPr>
          <w:rFonts w:hint="cs" w:ascii="Arial" w:hAnsi="Arial"/>
          <w:noProof w:val="0"/>
          <w:rtl/>
        </w:rPr>
        <w:t>התובע טוען טענות כלליות להתנכלות מצד מנהלת הבניין והפלייתו, אולם לא הוכח</w:t>
      </w:r>
      <w:r w:rsidR="00B2004C">
        <w:rPr>
          <w:rFonts w:hint="cs" w:ascii="Arial" w:hAnsi="Arial"/>
          <w:noProof w:val="0"/>
          <w:rtl/>
        </w:rPr>
        <w:t>ה התנכלות ולא הוכח</w:t>
      </w:r>
      <w:r>
        <w:rPr>
          <w:rFonts w:hint="cs" w:ascii="Arial" w:hAnsi="Arial"/>
          <w:noProof w:val="0"/>
          <w:rtl/>
        </w:rPr>
        <w:t xml:space="preserve"> כי דירתו מצדיקה שיפוץ.</w:t>
      </w:r>
    </w:p>
    <w:p w:rsidR="00E3527B" w:rsidP="00E3527B" w:rsidRDefault="00E3527B">
      <w:pPr>
        <w:spacing w:line="360" w:lineRule="auto"/>
        <w:jc w:val="both"/>
        <w:rPr>
          <w:rFonts w:ascii="Arial" w:hAnsi="Arial"/>
          <w:noProof w:val="0"/>
          <w:rtl/>
        </w:rPr>
      </w:pPr>
    </w:p>
    <w:p w:rsidR="00E3527B" w:rsidP="00B2004C" w:rsidRDefault="00B2004C">
      <w:pPr>
        <w:spacing w:line="360" w:lineRule="auto"/>
        <w:ind w:left="720" w:hanging="720"/>
        <w:jc w:val="both"/>
        <w:rPr>
          <w:rFonts w:ascii="Arial" w:hAnsi="Arial"/>
          <w:noProof w:val="0"/>
          <w:rtl/>
        </w:rPr>
      </w:pPr>
      <w:r>
        <w:rPr>
          <w:rFonts w:hint="cs" w:ascii="Arial" w:hAnsi="Arial"/>
          <w:noProof w:val="0"/>
          <w:rtl/>
        </w:rPr>
        <w:lastRenderedPageBreak/>
        <w:t>5.</w:t>
      </w:r>
      <w:r>
        <w:rPr>
          <w:rFonts w:hint="cs" w:ascii="Arial" w:hAnsi="Arial"/>
          <w:noProof w:val="0"/>
          <w:rtl/>
        </w:rPr>
        <w:tab/>
      </w:r>
      <w:r w:rsidR="00E3527B">
        <w:rPr>
          <w:rFonts w:hint="cs" w:ascii="Arial" w:hAnsi="Arial"/>
          <w:noProof w:val="0"/>
          <w:rtl/>
        </w:rPr>
        <w:t>מעיון בהיסטוריית עבודות לדירה (ת</w:t>
      </w:r>
      <w:r>
        <w:rPr>
          <w:rFonts w:hint="cs" w:ascii="Arial" w:hAnsi="Arial"/>
          <w:noProof w:val="0"/>
          <w:rtl/>
        </w:rPr>
        <w:t>/</w:t>
      </w:r>
      <w:r w:rsidR="00E3527B">
        <w:rPr>
          <w:rFonts w:hint="cs" w:ascii="Arial" w:hAnsi="Arial"/>
          <w:noProof w:val="0"/>
          <w:rtl/>
        </w:rPr>
        <w:t xml:space="preserve">1) עולה כי הדירה עברה שיפוץ ביום 18.1.2004 בעלות של כ 9,300 ₪ , </w:t>
      </w:r>
      <w:r w:rsidR="00804070">
        <w:rPr>
          <w:rFonts w:hint="cs" w:ascii="Arial" w:hAnsi="Arial"/>
          <w:noProof w:val="0"/>
          <w:rtl/>
        </w:rPr>
        <w:t>כ- 5 שנים בטרם קיבל התובע את החזקה. אמנם התובעת לא הוכיחה מה היה טיבו של אותו שיפוץ</w:t>
      </w:r>
      <w:r>
        <w:rPr>
          <w:rFonts w:hint="cs" w:ascii="Arial" w:hAnsi="Arial"/>
          <w:noProof w:val="0"/>
          <w:rtl/>
        </w:rPr>
        <w:t>,</w:t>
      </w:r>
      <w:r w:rsidR="00804070">
        <w:rPr>
          <w:rFonts w:hint="cs" w:ascii="Arial" w:hAnsi="Arial"/>
          <w:noProof w:val="0"/>
          <w:rtl/>
        </w:rPr>
        <w:t xml:space="preserve"> מאחר ולא טרחה להגיש פירוט ביחס לכל רישום מהתדפיס שהוגש, אולם שיפוץ בהיקף כספי מעין זה ניתן להניח כי הביא את הדירה למגורים במצב סביר. </w:t>
      </w:r>
    </w:p>
    <w:p w:rsidR="00804070" w:rsidP="00804070" w:rsidRDefault="00804070">
      <w:pPr>
        <w:spacing w:line="360" w:lineRule="auto"/>
        <w:jc w:val="both"/>
        <w:rPr>
          <w:rFonts w:ascii="Arial" w:hAnsi="Arial"/>
          <w:noProof w:val="0"/>
          <w:rtl/>
        </w:rPr>
      </w:pPr>
    </w:p>
    <w:p w:rsidR="00804070" w:rsidP="00B2004C" w:rsidRDefault="00804070">
      <w:pPr>
        <w:spacing w:line="360" w:lineRule="auto"/>
        <w:ind w:left="720"/>
        <w:jc w:val="both"/>
        <w:rPr>
          <w:rFonts w:ascii="Arial" w:hAnsi="Arial"/>
          <w:noProof w:val="0"/>
          <w:rtl/>
        </w:rPr>
      </w:pPr>
      <w:r>
        <w:rPr>
          <w:rFonts w:hint="cs" w:ascii="Arial" w:hAnsi="Arial"/>
          <w:noProof w:val="0"/>
          <w:rtl/>
        </w:rPr>
        <w:t>במועד קבלת החזקה של התובע מציין הדוח כי בוצע שיפוץ דירה שהתפנתה</w:t>
      </w:r>
      <w:r w:rsidR="00B2004C">
        <w:rPr>
          <w:rFonts w:hint="cs" w:ascii="Arial" w:hAnsi="Arial"/>
          <w:noProof w:val="0"/>
          <w:rtl/>
        </w:rPr>
        <w:t>,</w:t>
      </w:r>
      <w:r>
        <w:rPr>
          <w:rFonts w:hint="cs" w:ascii="Arial" w:hAnsi="Arial"/>
          <w:noProof w:val="0"/>
          <w:rtl/>
        </w:rPr>
        <w:t xml:space="preserve"> ולצד רישום זה רשום כי ההזמנה מבוטלת.</w:t>
      </w:r>
      <w:r w:rsidR="00B2004C">
        <w:rPr>
          <w:rFonts w:hint="cs" w:ascii="Arial" w:hAnsi="Arial"/>
          <w:noProof w:val="0"/>
          <w:rtl/>
        </w:rPr>
        <w:t xml:space="preserve"> </w:t>
      </w:r>
      <w:r>
        <w:rPr>
          <w:rFonts w:hint="cs" w:ascii="Arial" w:hAnsi="Arial"/>
          <w:noProof w:val="0"/>
          <w:rtl/>
        </w:rPr>
        <w:t>נציג הנתבעת לא ידע להסביר רישום זה</w:t>
      </w:r>
      <w:r w:rsidR="00B2004C">
        <w:rPr>
          <w:rFonts w:hint="cs" w:ascii="Arial" w:hAnsi="Arial"/>
          <w:noProof w:val="0"/>
          <w:rtl/>
        </w:rPr>
        <w:t>,</w:t>
      </w:r>
      <w:r>
        <w:rPr>
          <w:rFonts w:hint="cs" w:ascii="Arial" w:hAnsi="Arial"/>
          <w:noProof w:val="0"/>
          <w:rtl/>
        </w:rPr>
        <w:t xml:space="preserve"> וניתן להניח ממנו כי לא בוצע שיפו</w:t>
      </w:r>
      <w:r w:rsidR="00B2004C">
        <w:rPr>
          <w:rFonts w:hint="cs" w:ascii="Arial" w:hAnsi="Arial"/>
          <w:noProof w:val="0"/>
          <w:rtl/>
        </w:rPr>
        <w:t>ץ</w:t>
      </w:r>
      <w:r>
        <w:rPr>
          <w:rFonts w:hint="cs" w:ascii="Arial" w:hAnsi="Arial"/>
          <w:noProof w:val="0"/>
          <w:rtl/>
        </w:rPr>
        <w:t xml:space="preserve"> כולל נוסף סמוך לקבלת החזקה</w:t>
      </w:r>
      <w:r w:rsidR="00B2004C">
        <w:rPr>
          <w:rFonts w:hint="cs" w:ascii="Arial" w:hAnsi="Arial"/>
          <w:noProof w:val="0"/>
          <w:rtl/>
        </w:rPr>
        <w:t xml:space="preserve"> על ידי התובע,</w:t>
      </w:r>
      <w:r>
        <w:rPr>
          <w:rFonts w:hint="cs" w:ascii="Arial" w:hAnsi="Arial"/>
          <w:noProof w:val="0"/>
          <w:rtl/>
        </w:rPr>
        <w:t xml:space="preserve"> וזאת למרות </w:t>
      </w:r>
      <w:r w:rsidR="00B2004C">
        <w:rPr>
          <w:rFonts w:hint="cs" w:ascii="Arial" w:hAnsi="Arial"/>
          <w:noProof w:val="0"/>
          <w:rtl/>
        </w:rPr>
        <w:t>ש</w:t>
      </w:r>
      <w:r>
        <w:rPr>
          <w:rFonts w:hint="cs" w:ascii="Arial" w:hAnsi="Arial"/>
          <w:noProof w:val="0"/>
          <w:rtl/>
        </w:rPr>
        <w:t>חתם על נספח לחוזה בדבר קבלת חזקה בדירה לאחר שיפוצ</w:t>
      </w:r>
      <w:r w:rsidR="00B2004C">
        <w:rPr>
          <w:rFonts w:hint="cs" w:ascii="Arial" w:hAnsi="Arial"/>
          <w:noProof w:val="0"/>
          <w:rtl/>
        </w:rPr>
        <w:t>ה</w:t>
      </w:r>
      <w:r>
        <w:rPr>
          <w:rFonts w:hint="cs" w:ascii="Arial" w:hAnsi="Arial"/>
          <w:noProof w:val="0"/>
          <w:rtl/>
        </w:rPr>
        <w:t>.</w:t>
      </w:r>
    </w:p>
    <w:p w:rsidR="00804070" w:rsidP="00804070" w:rsidRDefault="00804070">
      <w:pPr>
        <w:spacing w:line="360" w:lineRule="auto"/>
        <w:jc w:val="both"/>
        <w:rPr>
          <w:rFonts w:ascii="Arial" w:hAnsi="Arial"/>
          <w:noProof w:val="0"/>
          <w:rtl/>
        </w:rPr>
      </w:pPr>
    </w:p>
    <w:p w:rsidR="00804070" w:rsidP="00B2004C" w:rsidRDefault="00804070">
      <w:pPr>
        <w:spacing w:line="360" w:lineRule="auto"/>
        <w:ind w:left="720"/>
        <w:jc w:val="both"/>
        <w:rPr>
          <w:rFonts w:ascii="Arial" w:hAnsi="Arial"/>
          <w:noProof w:val="0"/>
          <w:rtl/>
        </w:rPr>
      </w:pPr>
      <w:r>
        <w:rPr>
          <w:rFonts w:hint="cs" w:ascii="Arial" w:hAnsi="Arial"/>
          <w:noProof w:val="0"/>
          <w:rtl/>
        </w:rPr>
        <w:t>אותו נספח לא מפרט בכתב יד איזה שיפוץ בוצע</w:t>
      </w:r>
      <w:r w:rsidR="00B2004C">
        <w:rPr>
          <w:rFonts w:hint="cs" w:ascii="Arial" w:hAnsi="Arial"/>
          <w:noProof w:val="0"/>
          <w:rtl/>
        </w:rPr>
        <w:t>,</w:t>
      </w:r>
      <w:r>
        <w:rPr>
          <w:rFonts w:hint="cs" w:ascii="Arial" w:hAnsi="Arial"/>
          <w:noProof w:val="0"/>
          <w:rtl/>
        </w:rPr>
        <w:t xml:space="preserve"> ונדמה כי מדובר בנוסח כללי שלא מעיד על שיפוץ מסוים שנמצא בדירה</w:t>
      </w:r>
      <w:r>
        <w:rPr>
          <w:rFonts w:hint="cs" w:ascii="Arial" w:hAnsi="Arial"/>
          <w:noProof w:val="0"/>
        </w:rPr>
        <w:t xml:space="preserve"> </w:t>
      </w:r>
      <w:r>
        <w:rPr>
          <w:rFonts w:hint="cs" w:ascii="Arial" w:hAnsi="Arial"/>
          <w:noProof w:val="0"/>
          <w:rtl/>
        </w:rPr>
        <w:t>. ניתן להעיר כי גם הנוסח שקיבל התובע ברוסית הינו נוסח כללי עליו לא הוחתם התובע</w:t>
      </w:r>
      <w:r w:rsidR="00B2004C">
        <w:rPr>
          <w:rFonts w:hint="cs" w:ascii="Arial" w:hAnsi="Arial"/>
          <w:noProof w:val="0"/>
          <w:rtl/>
        </w:rPr>
        <w:t>,</w:t>
      </w:r>
      <w:r>
        <w:rPr>
          <w:rFonts w:hint="cs" w:ascii="Arial" w:hAnsi="Arial"/>
          <w:noProof w:val="0"/>
          <w:rtl/>
        </w:rPr>
        <w:t xml:space="preserve"> ועל כן לא ניתן לקבל את טענת הנתבעת כי הדירה עברה שיפוץ סמוך למועד החזקה.</w:t>
      </w:r>
    </w:p>
    <w:p w:rsidR="00804070" w:rsidP="00804070" w:rsidRDefault="00804070">
      <w:pPr>
        <w:spacing w:line="360" w:lineRule="auto"/>
        <w:jc w:val="both"/>
        <w:rPr>
          <w:rFonts w:ascii="Arial" w:hAnsi="Arial"/>
          <w:noProof w:val="0"/>
          <w:rtl/>
        </w:rPr>
      </w:pPr>
    </w:p>
    <w:p w:rsidR="00804070" w:rsidP="00B2004C" w:rsidRDefault="00804070">
      <w:pPr>
        <w:spacing w:line="360" w:lineRule="auto"/>
        <w:ind w:left="720"/>
        <w:jc w:val="both"/>
        <w:rPr>
          <w:rFonts w:ascii="Arial" w:hAnsi="Arial"/>
          <w:noProof w:val="0"/>
          <w:rtl/>
        </w:rPr>
      </w:pPr>
      <w:r>
        <w:rPr>
          <w:rFonts w:hint="cs" w:ascii="Arial" w:hAnsi="Arial"/>
          <w:noProof w:val="0"/>
          <w:rtl/>
        </w:rPr>
        <w:t>עם זאת, עובדה זו אינה מעלה או מורידה ל</w:t>
      </w:r>
      <w:r w:rsidR="00B2004C">
        <w:rPr>
          <w:rFonts w:hint="cs" w:ascii="Arial" w:hAnsi="Arial"/>
          <w:noProof w:val="0"/>
          <w:rtl/>
        </w:rPr>
        <w:t>צ</w:t>
      </w:r>
      <w:r>
        <w:rPr>
          <w:rFonts w:hint="cs" w:ascii="Arial" w:hAnsi="Arial"/>
          <w:noProof w:val="0"/>
          <w:rtl/>
        </w:rPr>
        <w:t>ורך הכרעה בתביעה מאחר והתובע לא הוכיח כי הדירה לוקה בפגמים המחייבים שיפוץ. מפירוט העבודות עולה כי ביום 21.12.11 החליפה הנתבעת קרמיקה במקלחת בעלות של כ 4,000 ₪, ב</w:t>
      </w:r>
      <w:r w:rsidR="00B2004C">
        <w:rPr>
          <w:rFonts w:hint="cs" w:ascii="Arial" w:hAnsi="Arial"/>
          <w:noProof w:val="0"/>
          <w:rtl/>
        </w:rPr>
        <w:t>יום</w:t>
      </w:r>
      <w:r>
        <w:rPr>
          <w:rFonts w:hint="cs" w:ascii="Arial" w:hAnsi="Arial"/>
          <w:noProof w:val="0"/>
          <w:rtl/>
        </w:rPr>
        <w:t xml:space="preserve"> 14.6.15 ביצעה עבודות נוספות</w:t>
      </w:r>
      <w:r w:rsidR="00B2004C">
        <w:rPr>
          <w:rFonts w:hint="cs" w:ascii="Arial" w:hAnsi="Arial"/>
          <w:noProof w:val="0"/>
          <w:rtl/>
        </w:rPr>
        <w:t>,</w:t>
      </w:r>
      <w:r>
        <w:rPr>
          <w:rFonts w:hint="cs" w:ascii="Arial" w:hAnsi="Arial"/>
          <w:noProof w:val="0"/>
          <w:rtl/>
        </w:rPr>
        <w:t xml:space="preserve"> שמר דשתי הבהיר כי היו הם החלפת חלונות</w:t>
      </w:r>
      <w:r w:rsidR="00B2004C">
        <w:rPr>
          <w:rFonts w:hint="cs" w:ascii="Arial" w:hAnsi="Arial"/>
          <w:noProof w:val="0"/>
          <w:rtl/>
        </w:rPr>
        <w:t>,</w:t>
      </w:r>
      <w:r>
        <w:rPr>
          <w:rFonts w:hint="cs" w:ascii="Arial" w:hAnsi="Arial"/>
          <w:noProof w:val="0"/>
          <w:rtl/>
        </w:rPr>
        <w:t xml:space="preserve"> בעלות של כ- 2,400 ₪ נוס</w:t>
      </w:r>
      <w:r w:rsidR="002A35C7">
        <w:rPr>
          <w:rFonts w:hint="cs" w:ascii="Arial" w:hAnsi="Arial"/>
          <w:noProof w:val="0"/>
          <w:rtl/>
        </w:rPr>
        <w:t>פ</w:t>
      </w:r>
      <w:r>
        <w:rPr>
          <w:rFonts w:hint="cs" w:ascii="Arial" w:hAnsi="Arial"/>
          <w:noProof w:val="0"/>
          <w:rtl/>
        </w:rPr>
        <w:t xml:space="preserve">ים, וביום 29.3.16 הוחלפה דלת </w:t>
      </w:r>
      <w:r w:rsidR="002A35C7">
        <w:rPr>
          <w:rFonts w:hint="cs" w:ascii="Arial" w:hAnsi="Arial"/>
          <w:noProof w:val="0"/>
          <w:rtl/>
        </w:rPr>
        <w:t>ה</w:t>
      </w:r>
      <w:r>
        <w:rPr>
          <w:rFonts w:hint="cs" w:ascii="Arial" w:hAnsi="Arial"/>
          <w:noProof w:val="0"/>
          <w:rtl/>
        </w:rPr>
        <w:t>כניסה</w:t>
      </w:r>
      <w:r w:rsidR="002A35C7">
        <w:rPr>
          <w:rFonts w:hint="cs" w:ascii="Arial" w:hAnsi="Arial"/>
          <w:noProof w:val="0"/>
          <w:rtl/>
        </w:rPr>
        <w:t>.</w:t>
      </w:r>
    </w:p>
    <w:p w:rsidR="00694556" w:rsidRDefault="00694556">
      <w:pPr>
        <w:spacing w:line="360" w:lineRule="auto"/>
        <w:jc w:val="both"/>
        <w:rPr>
          <w:rFonts w:ascii="Arial" w:hAnsi="Arial"/>
          <w:noProof w:val="0"/>
          <w:rtl/>
        </w:rPr>
      </w:pPr>
    </w:p>
    <w:p w:rsidR="00694556" w:rsidP="002F3750" w:rsidRDefault="00B2004C">
      <w:pPr>
        <w:spacing w:line="360" w:lineRule="auto"/>
        <w:ind w:left="720"/>
        <w:jc w:val="both"/>
        <w:rPr>
          <w:rFonts w:ascii="Arial" w:hAnsi="Arial"/>
          <w:noProof w:val="0"/>
          <w:rtl/>
        </w:rPr>
      </w:pPr>
      <w:r>
        <w:rPr>
          <w:rFonts w:hint="cs" w:ascii="Arial" w:hAnsi="Arial"/>
          <w:noProof w:val="0"/>
          <w:rtl/>
        </w:rPr>
        <w:t>עולה כי הנתבעת יצאה ידי חובתה להו</w:t>
      </w:r>
      <w:r w:rsidR="002F3750">
        <w:rPr>
          <w:rFonts w:hint="cs" w:ascii="Arial" w:hAnsi="Arial"/>
          <w:noProof w:val="0"/>
          <w:rtl/>
        </w:rPr>
        <w:t xml:space="preserve">כיח כי מטפלת באופן שוטף בליקויים בדירה ולא נסתרה חזקת התקינות המנהלית באשר לפעולותיה. בעדותו הבהיר התובע כי במידה והיו מתקינים בדירתו מטבח כפי שהותקן לחדר סמוך, לא היה עומד על בירור התביעה. עם זאת, לא נמצא הכרח להחלפת מטבח התובע בגין פגם מהותי בו ואף לא הוכח צורך בתיקונו. </w:t>
      </w:r>
    </w:p>
    <w:p w:rsidR="002F3750" w:rsidP="002F3750" w:rsidRDefault="002F3750">
      <w:pPr>
        <w:spacing w:line="360" w:lineRule="auto"/>
        <w:ind w:left="720"/>
        <w:jc w:val="both"/>
        <w:rPr>
          <w:rFonts w:ascii="Arial" w:hAnsi="Arial"/>
          <w:noProof w:val="0"/>
          <w:rtl/>
        </w:rPr>
      </w:pPr>
    </w:p>
    <w:p w:rsidR="002F3750" w:rsidP="002F3750" w:rsidRDefault="002F3750">
      <w:pPr>
        <w:spacing w:line="360" w:lineRule="auto"/>
        <w:ind w:left="720"/>
        <w:jc w:val="both"/>
        <w:rPr>
          <w:rFonts w:hint="cs" w:ascii="Arial" w:hAnsi="Arial"/>
          <w:noProof w:val="0"/>
          <w:rtl/>
        </w:rPr>
      </w:pPr>
      <w:r>
        <w:rPr>
          <w:rFonts w:hint="cs" w:ascii="Arial" w:hAnsi="Arial"/>
          <w:noProof w:val="0"/>
          <w:rtl/>
        </w:rPr>
        <w:t>בית משפט זה לא יחליף שיקול דעתו בשיקול הנתבעת שפועלת שזרוע מבצעת של הרשות המנהלית. הענות לדרישת התובע תחייב את הנתבעת להחליף מטבחים בכל דירות הבניין, גם אם אין צורך בהחלפתם מחמת פגם. על כן לא מצאתי בסיס למתן צו עשה.</w:t>
      </w:r>
    </w:p>
    <w:p w:rsidR="002F3750" w:rsidP="002F3750" w:rsidRDefault="002F3750">
      <w:pPr>
        <w:spacing w:line="360" w:lineRule="auto"/>
        <w:jc w:val="both"/>
        <w:rPr>
          <w:rFonts w:ascii="Arial" w:hAnsi="Arial"/>
          <w:noProof w:val="0"/>
          <w:rtl/>
        </w:rPr>
      </w:pPr>
    </w:p>
    <w:p w:rsidR="002F3750" w:rsidP="00C83D63" w:rsidRDefault="00C83D63">
      <w:pPr>
        <w:spacing w:line="360" w:lineRule="auto"/>
        <w:ind w:left="720" w:hanging="720"/>
        <w:jc w:val="both"/>
        <w:rPr>
          <w:rFonts w:ascii="Arial" w:hAnsi="Arial"/>
          <w:noProof w:val="0"/>
          <w:rtl/>
        </w:rPr>
      </w:pPr>
      <w:r>
        <w:rPr>
          <w:rFonts w:hint="cs" w:ascii="Arial" w:hAnsi="Arial"/>
          <w:noProof w:val="0"/>
          <w:rtl/>
        </w:rPr>
        <w:t>6.</w:t>
      </w:r>
      <w:r>
        <w:rPr>
          <w:rFonts w:hint="cs" w:ascii="Arial" w:hAnsi="Arial"/>
          <w:noProof w:val="0"/>
          <w:rtl/>
        </w:rPr>
        <w:tab/>
        <w:t xml:space="preserve">אשר לדרישות הכספיות של התובע, לא הוכחה עילה להשבת סך של 3,200 ₪ שטען כי שילם עבור ביצוע תיקונים בדירה. התובע לא הוכיח כלל כי שילם סכום זה ועבור מה הוצא הסכום. לא הוכח כי הסכום הוא בגין ליקויים שהיה על הנתבעת לתקן ולא תוקנו ולכן לא הוכחה עילה להשבת הסכום. יתרה מכך, מהימנה עליי עדותו של דשתי שהבהיר כי ידועות לו טענות התובע בעניין זה. העד הבהיר כי מדובר בסכום שהיה אמור להיות משולם באופן פרטי לקבלן שיפוצים שביצע לבקשת התובע עבודות פרטיות מעבר להיקף </w:t>
      </w:r>
      <w:r>
        <w:rPr>
          <w:rFonts w:hint="cs" w:ascii="Arial" w:hAnsi="Arial"/>
          <w:noProof w:val="0"/>
          <w:rtl/>
        </w:rPr>
        <w:lastRenderedPageBreak/>
        <w:t>העבודה שאושרה על ידי הנתבעת לשיפוץ המקלחת. העד הוסיף כי למיטב ידיעתו לא שולם סכום זה לקבלן. עולה כי לא הוכחה זכאות התובע להשבת סכום זה.</w:t>
      </w:r>
    </w:p>
    <w:p w:rsidR="00C83D63" w:rsidP="00C83D63" w:rsidRDefault="00C83D63">
      <w:pPr>
        <w:spacing w:line="360" w:lineRule="auto"/>
        <w:ind w:left="720" w:hanging="720"/>
        <w:jc w:val="both"/>
        <w:rPr>
          <w:rFonts w:ascii="Arial" w:hAnsi="Arial"/>
          <w:noProof w:val="0"/>
          <w:rtl/>
        </w:rPr>
      </w:pPr>
    </w:p>
    <w:p w:rsidR="00C83D63" w:rsidP="00C83D63" w:rsidRDefault="00C83D63">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לאור ממצאים אלו, אין בסיס לדרישת התובע לפיצוי בגין עגמת נפש. אכן הדיור הציבורי בחלקו אינו זוכה לתחזוקה ברמה גבוהה, אולם חוסר הנוחות שבמגורים בדירה בעלת רמת גימור נמוכה, אינו מצדיק פיצוי בגין עגמת נפש. במיוחד לא במקרה הנדון בו לא הוכח כי הדירה אינה ראויה למגורים.</w:t>
      </w:r>
    </w:p>
    <w:p w:rsidR="00C83D63" w:rsidP="00C83D63" w:rsidRDefault="00C83D63">
      <w:pPr>
        <w:spacing w:line="360" w:lineRule="auto"/>
        <w:ind w:left="720" w:hanging="720"/>
        <w:jc w:val="both"/>
        <w:rPr>
          <w:rFonts w:ascii="Arial" w:hAnsi="Arial"/>
          <w:noProof w:val="0"/>
          <w:rtl/>
        </w:rPr>
      </w:pPr>
    </w:p>
    <w:p w:rsidRPr="00120196" w:rsidR="00C83D63" w:rsidP="00C83D63" w:rsidRDefault="00C83D63">
      <w:pPr>
        <w:spacing w:line="360" w:lineRule="auto"/>
        <w:ind w:left="720" w:hanging="720"/>
        <w:jc w:val="both"/>
        <w:rPr>
          <w:rFonts w:hint="cs" w:ascii="Arial" w:hAnsi="Arial" w:cs="Miriam"/>
          <w:noProof w:val="0"/>
          <w:rtl/>
        </w:rPr>
      </w:pPr>
      <w:r w:rsidRPr="00120196">
        <w:rPr>
          <w:rFonts w:hint="cs" w:ascii="Arial" w:hAnsi="Arial" w:cs="Miriam"/>
          <w:noProof w:val="0"/>
          <w:rtl/>
        </w:rPr>
        <w:t>סוף ד</w:t>
      </w:r>
      <w:r w:rsidRPr="00120196" w:rsidR="00120196">
        <w:rPr>
          <w:rFonts w:hint="cs" w:ascii="Arial" w:hAnsi="Arial" w:cs="Miriam"/>
          <w:noProof w:val="0"/>
          <w:rtl/>
        </w:rPr>
        <w:t>בר</w:t>
      </w:r>
    </w:p>
    <w:p w:rsidR="00120196" w:rsidP="00C83D63" w:rsidRDefault="00120196">
      <w:pPr>
        <w:spacing w:line="360" w:lineRule="auto"/>
        <w:ind w:left="720" w:hanging="720"/>
        <w:jc w:val="both"/>
        <w:rPr>
          <w:rFonts w:hint="cs" w:ascii="Arial" w:hAnsi="Arial"/>
          <w:noProof w:val="0"/>
          <w:rtl/>
        </w:rPr>
      </w:pPr>
      <w:r>
        <w:rPr>
          <w:rFonts w:hint="cs" w:ascii="Arial" w:hAnsi="Arial"/>
          <w:noProof w:val="0"/>
          <w:rtl/>
        </w:rPr>
        <w:t>7.</w:t>
      </w:r>
      <w:r>
        <w:rPr>
          <w:rFonts w:ascii="Arial" w:hAnsi="Arial"/>
          <w:noProof w:val="0"/>
          <w:rtl/>
        </w:rPr>
        <w:tab/>
      </w:r>
      <w:r>
        <w:rPr>
          <w:rFonts w:hint="cs" w:ascii="Arial" w:hAnsi="Arial"/>
          <w:noProof w:val="0"/>
          <w:rtl/>
        </w:rPr>
        <w:t>התובע גר ביחידת דיור המיועדת לדיור ציבורי למבוגרים. הדירה מתוחזקת ברמה סבירה ואין במטבח הדירה פגם המצדיק החלפתו. התובע אינו זכאי להשבת סכומים שטוען כי השקיע בדירה או לפיצוי בגין עגמת נפש.</w:t>
      </w:r>
    </w:p>
    <w:p w:rsidR="00120196" w:rsidP="00C83D63" w:rsidRDefault="00120196">
      <w:pPr>
        <w:spacing w:line="360" w:lineRule="auto"/>
        <w:ind w:left="720" w:hanging="720"/>
        <w:jc w:val="both"/>
        <w:rPr>
          <w:rFonts w:ascii="Arial" w:hAnsi="Arial"/>
          <w:noProof w:val="0"/>
          <w:rtl/>
        </w:rPr>
      </w:pPr>
    </w:p>
    <w:p w:rsidR="00120196" w:rsidP="00C83D63" w:rsidRDefault="00120196">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על כן אני מורה על דחיית התביעה.</w:t>
      </w:r>
    </w:p>
    <w:p w:rsidR="00120196" w:rsidP="00C83D63" w:rsidRDefault="00120196">
      <w:pPr>
        <w:spacing w:line="360" w:lineRule="auto"/>
        <w:ind w:left="720" w:hanging="720"/>
        <w:jc w:val="both"/>
        <w:rPr>
          <w:rFonts w:ascii="Arial" w:hAnsi="Arial"/>
          <w:noProof w:val="0"/>
          <w:rtl/>
        </w:rPr>
      </w:pPr>
    </w:p>
    <w:p w:rsidR="00120196" w:rsidP="00C83D63" w:rsidRDefault="00120196">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למרות שככלל ראוי לחייב בהוצאות בגין דחיית התביעה, לאור מצבו האישי של התובע, ומאחר והתרשמתי מכנות תחושותיו באשר לצורך בהחלפת המטבח, אין צו להוצאות.</w:t>
      </w:r>
    </w:p>
    <w:p w:rsidR="00120196" w:rsidP="00C83D63" w:rsidRDefault="00120196">
      <w:pPr>
        <w:spacing w:line="360" w:lineRule="auto"/>
        <w:ind w:left="720" w:hanging="720"/>
        <w:jc w:val="both"/>
        <w:rPr>
          <w:rFonts w:ascii="Arial" w:hAnsi="Arial"/>
          <w:noProof w:val="0"/>
          <w:rtl/>
        </w:rPr>
      </w:pPr>
    </w:p>
    <w:p w:rsidR="00120196" w:rsidP="00C83D63" w:rsidRDefault="00120196">
      <w:pPr>
        <w:spacing w:line="360" w:lineRule="auto"/>
        <w:ind w:left="720" w:hanging="720"/>
        <w:jc w:val="both"/>
        <w:rPr>
          <w:rFonts w:hint="cs" w:ascii="Arial" w:hAnsi="Arial"/>
          <w:noProof w:val="0"/>
          <w:rtl/>
        </w:rPr>
      </w:pPr>
      <w:r>
        <w:rPr>
          <w:rFonts w:ascii="Arial" w:hAnsi="Arial"/>
          <w:noProof w:val="0"/>
          <w:rtl/>
        </w:rPr>
        <w:tab/>
      </w:r>
      <w:r>
        <w:rPr>
          <w:rFonts w:hint="cs" w:ascii="Arial" w:hAnsi="Arial"/>
          <w:noProof w:val="0"/>
          <w:rtl/>
        </w:rPr>
        <w:t>מעבר לנדרש מוצע לנתבעת להפנות את התובע לוו</w:t>
      </w:r>
      <w:bookmarkStart w:name="_GoBack" w:id="0"/>
      <w:bookmarkEnd w:id="0"/>
      <w:r>
        <w:rPr>
          <w:rFonts w:hint="cs" w:ascii="Arial" w:hAnsi="Arial"/>
          <w:noProof w:val="0"/>
          <w:rtl/>
        </w:rPr>
        <w:t>עדת חריגים בהתאם לתקנות זכויות הדייר בדיור הציבורי, כדי שתבחן בקשתו לתיקון ליקויים שאינם נכללים בתוספת לתקנות.</w:t>
      </w:r>
    </w:p>
    <w:p w:rsidR="00C83D63" w:rsidP="00C83D63" w:rsidRDefault="00C83D63">
      <w:pPr>
        <w:spacing w:line="360" w:lineRule="auto"/>
        <w:ind w:left="720" w:hanging="720"/>
        <w:jc w:val="both"/>
        <w:rPr>
          <w:rFonts w:ascii="Arial" w:hAnsi="Arial"/>
          <w:noProof w:val="0"/>
          <w:rtl/>
        </w:rPr>
      </w:pPr>
    </w:p>
    <w:p w:rsidR="00C83D63" w:rsidP="00C83D63" w:rsidRDefault="00C83D63">
      <w:pPr>
        <w:spacing w:line="360" w:lineRule="auto"/>
        <w:ind w:left="720" w:hanging="720"/>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C11E3F">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037844"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c0109b40d114e36" cstate="print">
                            <a:extLst>
                              <a:ext uri="{28A0092B-C50C-407E-A947-70E740481C1C}"/>
                            </a:extLst>
                          </a:blip>
                          <a:stretch>
                            <a:fillRect/>
                          </a:stretch>
                        </pic:blipFill>
                        <pic:spPr>
                          <a:xfrm>
                            <a:off x="0" y="0"/>
                            <a:ext cx="1037844" cy="48920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2A35C7" w:rsidRDefault="002A35C7">
      <w:pPr>
        <w:spacing w:line="360" w:lineRule="auto"/>
        <w:jc w:val="both"/>
        <w:rPr>
          <w:rFonts w:ascii="Arial" w:hAnsi="Arial"/>
          <w:noProof w:val="0"/>
          <w:rtl/>
        </w:rPr>
      </w:pPr>
    </w:p>
    <w:p w:rsidR="002A35C7" w:rsidRDefault="002A35C7">
      <w:pPr>
        <w:spacing w:line="360" w:lineRule="auto"/>
        <w:jc w:val="both"/>
        <w:rPr>
          <w:rFonts w:ascii="Arial" w:hAnsi="Arial"/>
          <w:noProof w:val="0"/>
          <w:rtl/>
        </w:rPr>
      </w:pPr>
    </w:p>
    <w:sectPr w:rsidR="002A35C7" w:rsidSect="00BF5AAE">
      <w:headerReference w:type="default" r:id="rId8"/>
      <w:footerReference w:type="default" r:id="rId9"/>
      <w:pgSz w:w="11907" w:h="16840" w:code="9"/>
      <w:pgMar w:top="1440" w:right="1080" w:bottom="1440" w:left="108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11E3F">
      <w:rPr>
        <w:rStyle w:val="ab"/>
        <w:rFonts w:cs="Times New Roman"/>
        <w:rtl/>
      </w:rPr>
      <w:t>5</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11E3F">
      <w:rPr>
        <w:rStyle w:val="ab"/>
        <w:rtl/>
      </w:rPr>
      <w:t>5</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11E3F">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46EE9E41" wp14:editId="4B3A089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047"/>
      <w:gridCol w:w="3674"/>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באשקלון</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11E3F">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40222-10-16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צרניחובסקי נ' עמיגור</w:t>
              </w:r>
              <w:r w:rsidR="00BF5AAE">
                <w:rPr>
                  <w:rFonts w:hint="cs"/>
                  <w:b/>
                  <w:bCs/>
                  <w:noProof w:val="0"/>
                  <w:sz w:val="26"/>
                  <w:szCs w:val="26"/>
                  <w:rtl/>
                </w:rPr>
                <w:t xml:space="preserve"> ניהול נכסים בע"מ</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14194"/>
    <w:rsid w:val="00120196"/>
    <w:rsid w:val="00121F97"/>
    <w:rsid w:val="001277D7"/>
    <w:rsid w:val="00132017"/>
    <w:rsid w:val="0014234E"/>
    <w:rsid w:val="00145A87"/>
    <w:rsid w:val="001C4003"/>
    <w:rsid w:val="001F5474"/>
    <w:rsid w:val="002352F7"/>
    <w:rsid w:val="002A35C7"/>
    <w:rsid w:val="002F3750"/>
    <w:rsid w:val="00381D3A"/>
    <w:rsid w:val="003823DA"/>
    <w:rsid w:val="0043595F"/>
    <w:rsid w:val="0047645A"/>
    <w:rsid w:val="004B1DC8"/>
    <w:rsid w:val="004D25DB"/>
    <w:rsid w:val="004D49A3"/>
    <w:rsid w:val="004E6E3C"/>
    <w:rsid w:val="005124F1"/>
    <w:rsid w:val="00522D56"/>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04070"/>
    <w:rsid w:val="00820005"/>
    <w:rsid w:val="00846D27"/>
    <w:rsid w:val="008610A7"/>
    <w:rsid w:val="008E1332"/>
    <w:rsid w:val="00903896"/>
    <w:rsid w:val="00927813"/>
    <w:rsid w:val="00930A98"/>
    <w:rsid w:val="00940E34"/>
    <w:rsid w:val="00944D13"/>
    <w:rsid w:val="00957C90"/>
    <w:rsid w:val="009E0263"/>
    <w:rsid w:val="00A267CF"/>
    <w:rsid w:val="00A43458"/>
    <w:rsid w:val="00AC4E19"/>
    <w:rsid w:val="00AF1ED6"/>
    <w:rsid w:val="00B2004C"/>
    <w:rsid w:val="00B32C61"/>
    <w:rsid w:val="00B368FE"/>
    <w:rsid w:val="00B80CBD"/>
    <w:rsid w:val="00BC3369"/>
    <w:rsid w:val="00BF5AAE"/>
    <w:rsid w:val="00BF77EE"/>
    <w:rsid w:val="00C11E3F"/>
    <w:rsid w:val="00C32E0F"/>
    <w:rsid w:val="00C42BF9"/>
    <w:rsid w:val="00C83D63"/>
    <w:rsid w:val="00C83E56"/>
    <w:rsid w:val="00CF676F"/>
    <w:rsid w:val="00D319B3"/>
    <w:rsid w:val="00D36A71"/>
    <w:rsid w:val="00D53924"/>
    <w:rsid w:val="00D60849"/>
    <w:rsid w:val="00D7172E"/>
    <w:rsid w:val="00D92E17"/>
    <w:rsid w:val="00D96D8C"/>
    <w:rsid w:val="00DA755B"/>
    <w:rsid w:val="00DD337E"/>
    <w:rsid w:val="00E00B6F"/>
    <w:rsid w:val="00E3527B"/>
    <w:rsid w:val="00E43A5C"/>
    <w:rsid w:val="00E54642"/>
    <w:rsid w:val="00E97908"/>
    <w:rsid w:val="00EF3ED0"/>
    <w:rsid w:val="00F17E56"/>
    <w:rsid w:val="00F81ACC"/>
    <w:rsid w:val="00FB6E4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42E8DF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6c0109b40d114e3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D90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1421</Words>
  <Characters>7105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עידו כפכפי</cp:lastModifiedBy>
  <cp:revision>56</cp:revision>
  <dcterms:created xsi:type="dcterms:W3CDTF">2012-08-05T21:29:00Z</dcterms:created>
  <dcterms:modified xsi:type="dcterms:W3CDTF">2018-04-12T12:48:00Z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