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00822D33" w:rsidTr="00822D33">
        <w:tc>
          <w:tcPr>
            <w:tcW w:w="8505" w:type="dxa"/>
            <w:gridSpan w:val="2"/>
            <w:hideMark/>
          </w:tcPr>
          <w:p w:rsidR="00822D33" w:rsidP="00822D33" w:rsidRDefault="00822D33">
            <w:pPr>
              <w:jc w:val="both"/>
              <w:rPr>
                <w:b/>
                <w:bCs/>
              </w:rPr>
            </w:pPr>
            <w:r>
              <w:rPr>
                <w:rFonts w:hint="cs"/>
                <w:b/>
                <w:bCs/>
                <w:rtl/>
              </w:rPr>
              <w:t>לפני כבוד ה</w:t>
            </w:r>
            <w:sdt>
              <w:sdtPr>
                <w:rPr>
                  <w:rFonts w:hint="cs"/>
                  <w:b/>
                  <w:bCs/>
                  <w:rtl/>
                </w:rPr>
                <w:alias w:val="1574"/>
                <w:tag w:val="1574"/>
                <w:id w:val="-809160815"/>
                <w:placeholder>
                  <w:docPart w:val="AB6ADE297ED64F05BCD5BE47FD05E3E8"/>
                </w:placeholder>
                <w:text w:multiLine="1"/>
              </w:sdtPr>
              <w:sdtContent>
                <w:r>
                  <w:rPr>
                    <w:rFonts w:hint="cs"/>
                    <w:b/>
                    <w:bCs/>
                    <w:rtl/>
                  </w:rPr>
                  <w:t>שופט</w:t>
                </w:r>
              </w:sdtContent>
            </w:sdt>
            <w:r>
              <w:rPr>
                <w:rFonts w:hint="cs"/>
                <w:b/>
                <w:bCs/>
                <w:rtl/>
              </w:rPr>
              <w:t xml:space="preserve"> </w:t>
            </w:r>
            <w:sdt>
              <w:sdtPr>
                <w:rPr>
                  <w:rFonts w:hint="cs"/>
                  <w:b/>
                  <w:bCs/>
                  <w:rtl/>
                </w:rPr>
                <w:alias w:val="1573"/>
                <w:tag w:val="1573"/>
                <w:id w:val="1110703911"/>
                <w:placeholder>
                  <w:docPart w:val="D65B4FF0867D4EC79602D2DDFAAA0998"/>
                </w:placeholder>
                <w:text w:multiLine="1"/>
              </w:sdtPr>
              <w:sdtContent>
                <w:r>
                  <w:rPr>
                    <w:rFonts w:hint="cs"/>
                    <w:b/>
                    <w:bCs/>
                    <w:rtl/>
                  </w:rPr>
                  <w:t>משה תדמור-ברנשטיין</w:t>
                </w:r>
              </w:sdtContent>
            </w:sdt>
            <w:r>
              <w:rPr>
                <w:rFonts w:hint="cs"/>
                <w:b/>
                <w:bCs/>
                <w:rtl/>
              </w:rPr>
              <w:t xml:space="preserve"> </w:t>
            </w:r>
          </w:p>
          <w:p w:rsidR="00822D33" w:rsidP="00822D33" w:rsidRDefault="00822D33">
            <w:pPr>
              <w:jc w:val="both"/>
              <w:rPr>
                <w:rFonts w:hint="cs"/>
                <w:b/>
                <w:bCs/>
                <w:rtl/>
              </w:rPr>
            </w:pPr>
            <w:r>
              <w:rPr>
                <w:rFonts w:hint="cs"/>
                <w:b/>
                <w:bCs/>
                <w:rtl/>
              </w:rPr>
              <w:t xml:space="preserve">                           </w:t>
            </w:r>
          </w:p>
        </w:tc>
      </w:tr>
      <w:tr w:rsidR="00822D33" w:rsidTr="00822D33">
        <w:tc>
          <w:tcPr>
            <w:tcW w:w="3685" w:type="dxa"/>
            <w:hideMark/>
          </w:tcPr>
          <w:p w:rsidR="00822D33" w:rsidP="00822D33" w:rsidRDefault="00822D33">
            <w:pPr>
              <w:rPr>
                <w:rFonts w:ascii="Arial" w:hAnsi="Arial"/>
                <w:b/>
                <w:bCs/>
                <w:caps/>
                <w:noProof w:val="0"/>
              </w:rPr>
            </w:pPr>
            <w:r>
              <w:rPr>
                <w:rFonts w:hint="cs"/>
                <w:b/>
                <w:bCs/>
                <w:rtl/>
              </w:rPr>
              <w:t>ה</w:t>
            </w:r>
            <w:sdt>
              <w:sdtPr>
                <w:rPr>
                  <w:rFonts w:hint="cs"/>
                  <w:b/>
                  <w:bCs/>
                  <w:rtl/>
                </w:rPr>
                <w:alias w:val="1180"/>
                <w:tag w:val="1180"/>
                <w:id w:val="637458750"/>
                <w:text w:multiLine="1"/>
              </w:sdtPr>
              <w:sdtContent>
                <w:r>
                  <w:rPr>
                    <w:rFonts w:hint="cs" w:ascii="Arial" w:hAnsi="Arial"/>
                    <w:b/>
                    <w:bCs/>
                    <w:noProof w:val="0"/>
                    <w:rtl/>
                  </w:rPr>
                  <w:t>תובע</w:t>
                </w:r>
                <w:r>
                  <w:rPr>
                    <w:rFonts w:hint="cs"/>
                    <w:b/>
                    <w:bCs/>
                    <w:rtl/>
                  </w:rPr>
                  <w:t>ת</w:t>
                </w:r>
              </w:sdtContent>
            </w:sdt>
            <w:r>
              <w:rPr>
                <w:rFonts w:hint="cs" w:ascii="Arial" w:hAnsi="Arial"/>
                <w:b/>
                <w:bCs/>
                <w:noProof w:val="0"/>
                <w:rtl/>
              </w:rPr>
              <w:t>:</w:t>
            </w:r>
          </w:p>
        </w:tc>
        <w:tc>
          <w:tcPr>
            <w:tcW w:w="4820" w:type="dxa"/>
            <w:hideMark/>
          </w:tcPr>
          <w:p w:rsidR="00822D33" w:rsidP="00822D33" w:rsidRDefault="00822D33">
            <w:pPr>
              <w:rPr>
                <w:rFonts w:hint="cs"/>
                <w:b/>
                <w:bCs/>
                <w:noProof w:val="0"/>
                <w:rtl/>
              </w:rPr>
            </w:pPr>
            <w:r>
              <w:rPr>
                <w:rFonts w:hint="cs" w:ascii="Arial" w:hAnsi="Arial"/>
                <w:b/>
                <w:bCs/>
                <w:noProof w:val="0"/>
                <w:rtl/>
              </w:rPr>
              <w:t>פלוני</w:t>
            </w:r>
            <w:r>
              <w:rPr>
                <w:rFonts w:hint="cs"/>
                <w:b/>
                <w:bCs/>
                <w:noProof w:val="0"/>
                <w:rtl/>
              </w:rPr>
              <w:t>ת</w:t>
            </w:r>
          </w:p>
          <w:p w:rsidR="00822D33" w:rsidP="00822D33" w:rsidRDefault="00822D33">
            <w:pPr>
              <w:rPr>
                <w:rFonts w:hint="cs"/>
                <w:b/>
                <w:bCs/>
                <w:noProof w:val="0"/>
                <w:rtl/>
              </w:rPr>
            </w:pPr>
            <w:r>
              <w:rPr>
                <w:rFonts w:hint="cs"/>
                <w:b/>
                <w:bCs/>
                <w:noProof w:val="0"/>
                <w:rtl/>
              </w:rPr>
              <w:t>ע"י בא-כוחה עו"ד ניסן גיצה ואח'</w:t>
            </w:r>
          </w:p>
        </w:tc>
      </w:tr>
      <w:tr w:rsidR="00822D33" w:rsidTr="00822D33">
        <w:tc>
          <w:tcPr>
            <w:tcW w:w="8505" w:type="dxa"/>
            <w:gridSpan w:val="2"/>
          </w:tcPr>
          <w:p w:rsidR="00822D33" w:rsidP="00822D33" w:rsidRDefault="00822D33">
            <w:pPr>
              <w:jc w:val="center"/>
              <w:rPr>
                <w:rFonts w:ascii="Arial" w:hAnsi="Arial"/>
                <w:b/>
                <w:bCs/>
                <w:noProof w:val="0"/>
              </w:rPr>
            </w:pPr>
          </w:p>
          <w:p w:rsidR="00822D33" w:rsidP="00822D33" w:rsidRDefault="00822D33">
            <w:pPr>
              <w:jc w:val="center"/>
              <w:rPr>
                <w:rFonts w:hint="cs" w:ascii="Arial" w:hAnsi="Arial"/>
                <w:b/>
                <w:bCs/>
                <w:noProof w:val="0"/>
                <w:rtl/>
              </w:rPr>
            </w:pPr>
            <w:r>
              <w:rPr>
                <w:rFonts w:hint="cs" w:ascii="Arial" w:hAnsi="Arial"/>
                <w:b/>
                <w:bCs/>
                <w:noProof w:val="0"/>
                <w:rtl/>
              </w:rPr>
              <w:t>נגד</w:t>
            </w:r>
          </w:p>
          <w:p w:rsidR="00822D33" w:rsidP="00822D33" w:rsidRDefault="00822D33">
            <w:pPr>
              <w:rPr>
                <w:rFonts w:hint="cs" w:ascii="Arial" w:hAnsi="Arial"/>
                <w:b/>
                <w:bCs/>
                <w:noProof w:val="0"/>
                <w:rtl/>
              </w:rPr>
            </w:pPr>
          </w:p>
        </w:tc>
      </w:tr>
      <w:tr w:rsidR="00822D33" w:rsidTr="00822D33">
        <w:tc>
          <w:tcPr>
            <w:tcW w:w="3685" w:type="dxa"/>
            <w:hideMark/>
          </w:tcPr>
          <w:p w:rsidR="00822D33" w:rsidP="00822D33" w:rsidRDefault="00822D33">
            <w:pPr>
              <w:rPr>
                <w:rFonts w:ascii="Arial" w:hAnsi="Arial"/>
                <w:b/>
                <w:bCs/>
                <w:noProof w:val="0"/>
              </w:rPr>
            </w:pPr>
            <w:r>
              <w:rPr>
                <w:rFonts w:hint="cs"/>
                <w:b/>
                <w:bCs/>
                <w:rtl/>
              </w:rPr>
              <w:t>ה</w:t>
            </w:r>
            <w:sdt>
              <w:sdtPr>
                <w:rPr>
                  <w:rFonts w:hint="cs"/>
                  <w:b/>
                  <w:bCs/>
                  <w:rtl/>
                </w:rPr>
                <w:alias w:val="1184"/>
                <w:tag w:val="1184"/>
                <w:id w:val="-340621022"/>
                <w:text w:multiLine="1"/>
              </w:sdtPr>
              <w:sdtContent>
                <w:r>
                  <w:rPr>
                    <w:rFonts w:hint="cs" w:ascii="Arial" w:hAnsi="Arial"/>
                    <w:b/>
                    <w:bCs/>
                    <w:noProof w:val="0"/>
                    <w:rtl/>
                  </w:rPr>
                  <w:t>נתבע</w:t>
                </w:r>
                <w:r>
                  <w:rPr>
                    <w:rFonts w:hint="cs"/>
                    <w:b/>
                    <w:bCs/>
                    <w:rtl/>
                  </w:rPr>
                  <w:t>ות</w:t>
                </w:r>
              </w:sdtContent>
            </w:sdt>
            <w:r>
              <w:rPr>
                <w:rFonts w:hint="cs"/>
                <w:b/>
                <w:bCs/>
                <w:rtl/>
              </w:rPr>
              <w:t>:</w:t>
            </w:r>
          </w:p>
        </w:tc>
        <w:tc>
          <w:tcPr>
            <w:tcW w:w="4820" w:type="dxa"/>
            <w:hideMark/>
          </w:tcPr>
          <w:p w:rsidR="00822D33" w:rsidP="00822D33" w:rsidRDefault="00822D33">
            <w:pPr>
              <w:rPr>
                <w:b/>
                <w:bCs/>
              </w:rPr>
            </w:pPr>
            <w:sdt>
              <w:sdtPr>
                <w:rPr>
                  <w:rFonts w:hint="cs"/>
                  <w:b/>
                  <w:bCs/>
                  <w:rtl/>
                </w:rPr>
                <w:alias w:val="1571"/>
                <w:tag w:val="1571"/>
                <w:id w:val="1028836282"/>
                <w:text w:multiLine="1"/>
              </w:sdtPr>
              <w:sdtContent>
                <w:r>
                  <w:rPr>
                    <w:rFonts w:hint="cs" w:ascii="Arial" w:hAnsi="Arial"/>
                    <w:b/>
                    <w:bCs/>
                    <w:noProof w:val="0"/>
                    <w:rtl/>
                  </w:rPr>
                  <w:t>1</w:t>
                </w:r>
              </w:sdtContent>
            </w:sdt>
            <w:r>
              <w:rPr>
                <w:rFonts w:hint="cs" w:ascii="Arial" w:hAnsi="Arial"/>
                <w:b/>
                <w:bCs/>
                <w:noProof w:val="0"/>
                <w:rtl/>
              </w:rPr>
              <w:t xml:space="preserve">. </w:t>
            </w:r>
            <w:sdt>
              <w:sdtPr>
                <w:rPr>
                  <w:rFonts w:hint="cs"/>
                  <w:b/>
                  <w:bCs/>
                  <w:rtl/>
                </w:rPr>
                <w:alias w:val="1486"/>
                <w:tag w:val="1486"/>
                <w:id w:val="-309872140"/>
                <w:text w:multiLine="1"/>
              </w:sdtPr>
              <w:sdtContent>
                <w:r>
                  <w:rPr>
                    <w:rFonts w:hint="cs" w:ascii="Arial" w:hAnsi="Arial"/>
                    <w:b/>
                    <w:bCs/>
                    <w:noProof w:val="0"/>
                    <w:rtl/>
                  </w:rPr>
                  <w:t>עירית נתניה</w:t>
                </w:r>
                <w:r>
                  <w:rPr>
                    <w:rFonts w:hint="cs" w:ascii="Arial" w:hAnsi="Arial"/>
                    <w:b/>
                    <w:bCs/>
                    <w:noProof w:val="0"/>
                    <w:rtl/>
                  </w:rPr>
                  <w:br/>
                </w:r>
                <w:r>
                  <w:rPr>
                    <w:rFonts w:hint="cs"/>
                    <w:b/>
                    <w:bCs/>
                    <w:rtl/>
                  </w:rPr>
                  <w:t>ע"י בא-כוחה עו"ד צבי רוטמן ואח'</w:t>
                </w:r>
                <w:r>
                  <w:rPr>
                    <w:rFonts w:hint="cs"/>
                    <w:b/>
                    <w:bCs/>
                    <w:rtl/>
                  </w:rPr>
                  <w:br/>
                </w:r>
              </w:sdtContent>
            </w:sdt>
          </w:p>
          <w:p w:rsidR="00822D33" w:rsidP="00822D33" w:rsidRDefault="00822D33">
            <w:pPr>
              <w:rPr>
                <w:rFonts w:hint="cs"/>
                <w:b/>
                <w:bCs/>
                <w:rtl/>
              </w:rPr>
            </w:pPr>
            <w:sdt>
              <w:sdtPr>
                <w:rPr>
                  <w:rFonts w:hint="cs"/>
                  <w:b/>
                  <w:bCs/>
                  <w:rtl/>
                </w:rPr>
                <w:alias w:val="1571"/>
                <w:tag w:val="1571"/>
                <w:id w:val="1152484492"/>
                <w:text w:multiLine="1"/>
              </w:sdtPr>
              <w:sdtContent>
                <w:r>
                  <w:rPr>
                    <w:rFonts w:hint="cs" w:ascii="Arial" w:hAnsi="Arial"/>
                    <w:b/>
                    <w:bCs/>
                    <w:noProof w:val="0"/>
                    <w:rtl/>
                  </w:rPr>
                  <w:t>2</w:t>
                </w:r>
              </w:sdtContent>
            </w:sdt>
            <w:r>
              <w:rPr>
                <w:rFonts w:hint="cs" w:ascii="Arial" w:hAnsi="Arial"/>
                <w:b/>
                <w:bCs/>
                <w:noProof w:val="0"/>
                <w:rtl/>
              </w:rPr>
              <w:t xml:space="preserve">. </w:t>
            </w:r>
            <w:sdt>
              <w:sdtPr>
                <w:rPr>
                  <w:rFonts w:hint="cs"/>
                  <w:b/>
                  <w:bCs/>
                  <w:rtl/>
                </w:rPr>
                <w:alias w:val="1486"/>
                <w:tag w:val="1486"/>
                <w:id w:val="-153992950"/>
                <w:text w:multiLine="1"/>
              </w:sdtPr>
              <w:sdtContent>
                <w:r>
                  <w:rPr>
                    <w:rFonts w:hint="cs" w:ascii="Arial" w:hAnsi="Arial"/>
                    <w:b/>
                    <w:bCs/>
                    <w:noProof w:val="0"/>
                    <w:rtl/>
                  </w:rPr>
                  <w:t xml:space="preserve">מי נתניה  </w:t>
                </w:r>
                <w:r>
                  <w:rPr>
                    <w:rFonts w:hint="cs"/>
                    <w:b/>
                    <w:bCs/>
                    <w:rtl/>
                  </w:rPr>
                  <w:br/>
                  <w:t>ע"י בא-כוחה עו"ד אהוד שטיין ואח'</w:t>
                </w:r>
              </w:sdtContent>
            </w:sdt>
          </w:p>
        </w:tc>
      </w:tr>
    </w:tbl>
    <w:p w:rsidR="00822D33" w:rsidP="00822D33" w:rsidRDefault="00822D33">
      <w:pPr>
        <w:rPr>
          <w:rFonts w:hint="cs"/>
          <w:b/>
          <w:bCs/>
          <w:rtl/>
        </w:rPr>
      </w:pPr>
    </w:p>
    <w:p w:rsidR="00822D33" w:rsidP="00822D33" w:rsidRDefault="00822D33">
      <w:pPr>
        <w:rPr>
          <w:rFonts w:hint="cs"/>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822D33" w:rsidTr="00822D33">
        <w:trPr>
          <w:jc w:val="center"/>
        </w:trPr>
        <w:tc>
          <w:tcPr>
            <w:tcW w:w="8820" w:type="dxa"/>
            <w:hideMark/>
          </w:tcPr>
          <w:p w:rsidR="00822D33" w:rsidP="00822D33" w:rsidRDefault="00822D33">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822D33" w:rsidP="00822D33" w:rsidRDefault="00822D33">
      <w:pPr>
        <w:spacing w:line="360" w:lineRule="auto"/>
        <w:jc w:val="both"/>
        <w:rPr>
          <w:rFonts w:ascii="Arial" w:hAnsi="Arial"/>
          <w:noProof w:val="0"/>
        </w:rPr>
      </w:pPr>
    </w:p>
    <w:p w:rsidRPr="00822D33" w:rsidR="00822D33" w:rsidP="00822D33" w:rsidRDefault="00822D33">
      <w:pPr>
        <w:spacing w:line="360" w:lineRule="auto"/>
        <w:ind w:left="720" w:hanging="720"/>
        <w:jc w:val="both"/>
        <w:rPr>
          <w:rFonts w:hint="cs"/>
          <w:rtl/>
        </w:rPr>
      </w:pPr>
      <w:bookmarkStart w:name="NGCSBookmark" w:id="0"/>
      <w:bookmarkEnd w:id="0"/>
      <w:r>
        <w:rPr>
          <w:rFonts w:hint="cs"/>
          <w:rtl/>
        </w:rPr>
        <w:t>1.</w:t>
      </w:r>
      <w:r>
        <w:rPr>
          <w:rFonts w:hint="cs"/>
          <w:rtl/>
        </w:rPr>
        <w:tab/>
        <w:t xml:space="preserve">נוכח הפערים בין חוות הדעת שהוגשו מטעם הצדדים בתחום הרפואי של </w:t>
      </w:r>
      <w:r w:rsidRPr="00822D33">
        <w:rPr>
          <w:rFonts w:hint="cs"/>
          <w:b/>
          <w:bCs/>
          <w:rtl/>
        </w:rPr>
        <w:t>כירורגית פה ולסת</w:t>
      </w:r>
      <w:r>
        <w:rPr>
          <w:rFonts w:hint="cs"/>
          <w:rtl/>
        </w:rPr>
        <w:t xml:space="preserve">, ולנוכח עמדת הצדדים בענין,  שקלתי ומצאתי למנות מומחה מטעם בית המשפט למתן חוות דעת רפואית בנדון בתחום זה. אני ממנה בזאת את </w:t>
      </w:r>
      <w:r>
        <w:rPr>
          <w:rFonts w:hint="cs"/>
          <w:b/>
          <w:bCs/>
          <w:u w:val="single"/>
          <w:rtl/>
        </w:rPr>
        <w:t xml:space="preserve">ד"ר רן יהלום </w:t>
      </w:r>
      <w:r>
        <w:rPr>
          <w:rFonts w:hint="cs"/>
          <w:rtl/>
        </w:rPr>
        <w:t xml:space="preserve">כמומחה רפואי בתחום </w:t>
      </w:r>
      <w:r w:rsidRPr="00822D33">
        <w:rPr>
          <w:rFonts w:hint="cs"/>
          <w:b/>
          <w:bCs/>
          <w:rtl/>
        </w:rPr>
        <w:t>כירורגית פה ולסת</w:t>
      </w:r>
      <w:r>
        <w:rPr>
          <w:rFonts w:hint="cs"/>
          <w:b/>
          <w:bCs/>
          <w:rtl/>
        </w:rPr>
        <w:t xml:space="preserve">, </w:t>
      </w:r>
      <w:r w:rsidRPr="00822D33">
        <w:rPr>
          <w:rFonts w:hint="cs"/>
          <w:rtl/>
        </w:rPr>
        <w:t>למתן חוות דעת רפואית בעניינה של התובעת</w:t>
      </w:r>
      <w:r>
        <w:rPr>
          <w:rFonts w:hint="cs"/>
          <w:rtl/>
        </w:rPr>
        <w:t xml:space="preserve"> - </w:t>
      </w:r>
      <w:r w:rsidRPr="00822D33">
        <w:rPr>
          <w:rFonts w:hint="cs"/>
          <w:b/>
          <w:bCs/>
          <w:rtl/>
        </w:rPr>
        <w:t>בתחומו</w:t>
      </w:r>
      <w:r w:rsidRPr="00822D33">
        <w:rPr>
          <w:rFonts w:hint="cs"/>
          <w:rtl/>
        </w:rPr>
        <w:t xml:space="preserve">. </w:t>
      </w:r>
    </w:p>
    <w:p w:rsidR="00822D33" w:rsidP="00822D33" w:rsidRDefault="00822D33">
      <w:pPr>
        <w:ind w:left="720" w:hanging="720"/>
        <w:jc w:val="both"/>
        <w:rPr>
          <w:rFonts w:hint="cs"/>
          <w:rtl/>
        </w:rPr>
      </w:pPr>
    </w:p>
    <w:p w:rsidR="00822D33" w:rsidP="00822D33" w:rsidRDefault="00822D33">
      <w:pPr>
        <w:spacing w:line="360" w:lineRule="auto"/>
        <w:ind w:left="720"/>
        <w:jc w:val="both"/>
        <w:rPr>
          <w:rFonts w:hint="cs"/>
          <w:rtl/>
        </w:rPr>
      </w:pPr>
      <w:r>
        <w:rPr>
          <w:rFonts w:hint="cs"/>
          <w:rtl/>
        </w:rPr>
        <w:t>המומחה יעיין במסמכים הרפואיים אשר יומצאו לו מאת באי</w:t>
      </w:r>
      <w:r>
        <w:rPr>
          <w:rFonts w:hint="cs"/>
          <w:position w:val="4"/>
          <w:rtl/>
        </w:rPr>
        <w:t>-</w:t>
      </w:r>
      <w:r>
        <w:rPr>
          <w:rFonts w:hint="cs"/>
          <w:rtl/>
        </w:rPr>
        <w:t>כוח בעלי</w:t>
      </w:r>
      <w:r>
        <w:rPr>
          <w:rFonts w:hint="cs"/>
          <w:position w:val="4"/>
          <w:rtl/>
        </w:rPr>
        <w:t>-</w:t>
      </w:r>
      <w:r>
        <w:rPr>
          <w:rFonts w:hint="cs"/>
          <w:rtl/>
        </w:rPr>
        <w:t>הדין, יבדוק את התובעת ויקבע ממצאים באשר למצבה הרפואי –</w:t>
      </w:r>
      <w:r>
        <w:rPr>
          <w:rFonts w:hint="cs"/>
          <w:b/>
          <w:bCs/>
          <w:rtl/>
        </w:rPr>
        <w:t>בתחומו</w:t>
      </w:r>
      <w:r>
        <w:rPr>
          <w:rFonts w:hint="cs"/>
          <w:rtl/>
        </w:rPr>
        <w:t xml:space="preserve"> (בלבד) - בעקבות התאונה מיום 11.11.14, נושא התביעה (להלן: </w:t>
      </w:r>
      <w:r>
        <w:rPr>
          <w:rFonts w:hint="cs"/>
          <w:b/>
          <w:bCs/>
          <w:rtl/>
        </w:rPr>
        <w:t>"התאונה"</w:t>
      </w:r>
      <w:r>
        <w:rPr>
          <w:rFonts w:hint="cs"/>
          <w:rtl/>
        </w:rPr>
        <w:t>), ובמיוחד יקבע:</w:t>
      </w:r>
    </w:p>
    <w:p w:rsidR="00822D33" w:rsidP="00822D33" w:rsidRDefault="00822D33">
      <w:pPr>
        <w:spacing w:line="360" w:lineRule="auto"/>
        <w:ind w:left="1440" w:hanging="720"/>
        <w:jc w:val="both"/>
        <w:rPr>
          <w:rFonts w:hint="cs"/>
          <w:rtl/>
        </w:rPr>
      </w:pPr>
      <w:r>
        <w:rPr>
          <w:rFonts w:hint="cs"/>
          <w:rtl/>
        </w:rPr>
        <w:t>א)</w:t>
      </w:r>
      <w:r>
        <w:rPr>
          <w:rFonts w:hint="cs"/>
          <w:rtl/>
        </w:rPr>
        <w:tab/>
        <w:t>האם התובעת לוקה כיום בנכות בעקבות התאונה וכתוצאה ממנה, ואם כן, לאיזו תקופה ומהו שיעור הנכות.</w:t>
      </w:r>
    </w:p>
    <w:p w:rsidR="00822D33" w:rsidP="00822D33" w:rsidRDefault="00822D33">
      <w:pPr>
        <w:spacing w:line="360" w:lineRule="auto"/>
        <w:ind w:left="720"/>
        <w:jc w:val="both"/>
        <w:rPr>
          <w:rFonts w:hint="cs"/>
          <w:rtl/>
        </w:rPr>
      </w:pPr>
      <w:r>
        <w:rPr>
          <w:rFonts w:hint="cs"/>
          <w:rtl/>
        </w:rPr>
        <w:t>ב)</w:t>
      </w:r>
      <w:r>
        <w:rPr>
          <w:rFonts w:hint="cs"/>
          <w:rtl/>
        </w:rPr>
        <w:tab/>
        <w:t>מהן הנכויות הזמניות שיש לקבוע לתובעת בגין התאונה, ולאילו תקופות.</w:t>
      </w:r>
    </w:p>
    <w:p w:rsidR="00822D33" w:rsidP="00822D33" w:rsidRDefault="00822D33">
      <w:pPr>
        <w:spacing w:line="360" w:lineRule="auto"/>
        <w:ind w:left="720"/>
        <w:jc w:val="both"/>
        <w:rPr>
          <w:rFonts w:hint="cs"/>
          <w:rtl/>
        </w:rPr>
      </w:pPr>
      <w:r>
        <w:rPr>
          <w:rFonts w:hint="cs"/>
          <w:rtl/>
        </w:rPr>
        <w:t>ג)</w:t>
      </w:r>
      <w:r>
        <w:rPr>
          <w:rFonts w:hint="cs"/>
          <w:rtl/>
        </w:rPr>
        <w:tab/>
        <w:t>האם יש לצפות לשיפור או להחמרה במצבה בעתיד.</w:t>
      </w:r>
    </w:p>
    <w:p w:rsidR="00822D33" w:rsidP="00822D33" w:rsidRDefault="00822D33">
      <w:pPr>
        <w:spacing w:line="360" w:lineRule="auto"/>
        <w:ind w:left="1440" w:hanging="720"/>
        <w:jc w:val="both"/>
        <w:rPr>
          <w:rFonts w:hint="cs"/>
          <w:rtl/>
          <w:lang w:eastAsia="he-IL"/>
        </w:rPr>
      </w:pPr>
      <w:r>
        <w:rPr>
          <w:rFonts w:hint="cs"/>
          <w:rtl/>
          <w:lang w:eastAsia="he-IL"/>
        </w:rPr>
        <w:t>ד)</w:t>
      </w:r>
      <w:r>
        <w:rPr>
          <w:rFonts w:hint="cs"/>
          <w:rtl/>
          <w:lang w:eastAsia="he-IL"/>
        </w:rPr>
        <w:tab/>
        <w:t>מהן המגבלות התפקדויות של התובעת, אם בכלל, ובמיוחד בשים לב לעבודתה ולמקצועה.</w:t>
      </w:r>
    </w:p>
    <w:p w:rsidR="00822D33" w:rsidP="00822D33" w:rsidRDefault="00822D33">
      <w:pPr>
        <w:spacing w:line="360" w:lineRule="auto"/>
        <w:ind w:left="1440" w:hanging="720"/>
        <w:jc w:val="both"/>
        <w:rPr>
          <w:rFonts w:hint="cs"/>
          <w:rtl/>
        </w:rPr>
      </w:pPr>
      <w:r>
        <w:rPr>
          <w:rFonts w:hint="cs"/>
          <w:rtl/>
        </w:rPr>
        <w:t>ה)</w:t>
      </w:r>
      <w:r>
        <w:rPr>
          <w:rFonts w:hint="cs"/>
          <w:rtl/>
        </w:rPr>
        <w:tab/>
        <w:t xml:space="preserve">האם תהיה התובעת זקוקה לטיפולים רפואיים בעתיד - בגין התאונה, ואם כן, מהם סוגי הטיפולים להם תזדקק. </w:t>
      </w:r>
    </w:p>
    <w:p w:rsidR="00822D33" w:rsidP="00822D33" w:rsidRDefault="00822D33">
      <w:pPr>
        <w:ind w:left="1440" w:hanging="720"/>
        <w:jc w:val="both"/>
        <w:rPr>
          <w:rFonts w:hint="cs"/>
          <w:rtl/>
        </w:rPr>
      </w:pPr>
    </w:p>
    <w:p w:rsidR="00822D33" w:rsidP="00822D33" w:rsidRDefault="00822D33">
      <w:pPr>
        <w:spacing w:line="360" w:lineRule="auto"/>
        <w:ind w:left="720" w:hanging="720"/>
        <w:jc w:val="both"/>
        <w:rPr>
          <w:rFonts w:hint="cs"/>
          <w:rtl/>
        </w:rPr>
      </w:pPr>
      <w:r>
        <w:rPr>
          <w:rFonts w:hint="cs"/>
          <w:rtl/>
        </w:rPr>
        <w:t>2.</w:t>
      </w:r>
      <w:r>
        <w:rPr>
          <w:rFonts w:hint="cs"/>
          <w:rtl/>
        </w:rPr>
        <w:tab/>
        <w:t xml:space="preserve">הצדדים ימציאו למומחה הרפואי את המסמכים הרפואיים המצויים בידיהם והנוגעים לתובתע בתוך 30 יום מהיום. הצדדים רשאים להמציא למומחה את חווֹת הדעת הרפואיות מטעמם. העתק כל פנייה אל המומחה יועבר במישרין לצדֿ ֿשכנגד. </w:t>
      </w:r>
    </w:p>
    <w:p w:rsidR="00822D33" w:rsidP="00822D33" w:rsidRDefault="00822D33">
      <w:pPr>
        <w:ind w:left="720" w:hanging="720"/>
        <w:jc w:val="both"/>
        <w:rPr>
          <w:rFonts w:hint="cs"/>
          <w:rtl/>
        </w:rPr>
      </w:pPr>
    </w:p>
    <w:p w:rsidR="00822D33" w:rsidP="00822D33" w:rsidRDefault="00822D33">
      <w:pPr>
        <w:spacing w:line="360" w:lineRule="auto"/>
        <w:ind w:left="720" w:hanging="720"/>
        <w:jc w:val="both"/>
        <w:rPr>
          <w:rFonts w:hint="cs"/>
          <w:rtl/>
          <w:lang w:eastAsia="he-IL"/>
        </w:rPr>
      </w:pPr>
      <w:r>
        <w:rPr>
          <w:rFonts w:hint="cs"/>
          <w:rtl/>
          <w:lang w:eastAsia="he-IL"/>
        </w:rPr>
        <w:t>3.</w:t>
      </w:r>
      <w:r>
        <w:rPr>
          <w:rFonts w:hint="cs"/>
          <w:rtl/>
          <w:lang w:eastAsia="he-IL"/>
        </w:rPr>
        <w:tab/>
        <w:t xml:space="preserve">בשכר טרחת המומחה, </w:t>
      </w:r>
      <w:r>
        <w:rPr>
          <w:rFonts w:hint="cs"/>
          <w:b/>
          <w:bCs/>
          <w:rtl/>
          <w:lang w:eastAsia="he-IL"/>
        </w:rPr>
        <w:t xml:space="preserve">בסך 4,500 ₪ </w:t>
      </w:r>
      <w:r>
        <w:rPr>
          <w:rFonts w:hint="cs"/>
          <w:rtl/>
          <w:lang w:eastAsia="he-IL"/>
        </w:rPr>
        <w:t xml:space="preserve">בצירוף מע"מ, יישאו, בשלב זה, הצדדים בחלקים שווים (התובעת – שליש, הנתבעת 1 – שליש, והנתבעת 2 – שליש), על פי חשבונית שימציא להם המומחה. </w:t>
      </w:r>
    </w:p>
    <w:p w:rsidR="00822D33" w:rsidP="00822D33" w:rsidRDefault="00822D33">
      <w:pPr>
        <w:spacing w:line="360" w:lineRule="auto"/>
        <w:ind w:left="720" w:hanging="720"/>
        <w:jc w:val="both"/>
        <w:rPr>
          <w:rFonts w:hint="cs"/>
          <w:rtl/>
          <w:lang w:eastAsia="he-IL"/>
        </w:rPr>
      </w:pPr>
      <w:r>
        <w:rPr>
          <w:rFonts w:hint="cs"/>
          <w:rtl/>
          <w:lang w:eastAsia="he-IL"/>
        </w:rPr>
        <w:lastRenderedPageBreak/>
        <w:tab/>
      </w:r>
    </w:p>
    <w:p w:rsidR="00822D33" w:rsidP="00822D33" w:rsidRDefault="00822D33">
      <w:pPr>
        <w:spacing w:line="360" w:lineRule="auto"/>
        <w:ind w:left="720" w:hanging="720"/>
        <w:jc w:val="both"/>
        <w:rPr>
          <w:rFonts w:hint="cs"/>
          <w:rtl/>
        </w:rPr>
      </w:pPr>
      <w:r>
        <w:rPr>
          <w:rFonts w:hint="cs"/>
          <w:rtl/>
        </w:rPr>
        <w:t>4.</w:t>
      </w:r>
      <w:r>
        <w:rPr>
          <w:rFonts w:hint="cs"/>
          <w:rtl/>
        </w:rPr>
        <w:tab/>
        <w:t xml:space="preserve">המומחה מתבקש ליתן חוות דעתו תוך 45 יום, ורק לאחר ששכר טרחתו ישולם כאמור. </w:t>
      </w:r>
    </w:p>
    <w:p w:rsidR="00822D33" w:rsidP="00822D33" w:rsidRDefault="00822D33">
      <w:pPr>
        <w:ind w:left="720" w:hanging="720"/>
        <w:jc w:val="both"/>
        <w:rPr>
          <w:rFonts w:hint="cs"/>
          <w:rtl/>
        </w:rPr>
      </w:pPr>
    </w:p>
    <w:p w:rsidR="00822D33" w:rsidP="00822D33" w:rsidRDefault="00822D33">
      <w:pPr>
        <w:spacing w:line="360" w:lineRule="auto"/>
        <w:ind w:left="720" w:hanging="720"/>
        <w:jc w:val="both"/>
        <w:rPr>
          <w:rFonts w:hint="cs"/>
          <w:rtl/>
        </w:rPr>
      </w:pPr>
      <w:r>
        <w:rPr>
          <w:rFonts w:hint="cs"/>
          <w:rtl/>
        </w:rPr>
        <w:t>5.</w:t>
      </w:r>
      <w:r>
        <w:rPr>
          <w:rFonts w:hint="cs"/>
          <w:rtl/>
        </w:rPr>
        <w:tab/>
        <w:t>באי</w:t>
      </w:r>
      <w:r>
        <w:rPr>
          <w:rFonts w:hint="cs"/>
          <w:position w:val="4"/>
          <w:rtl/>
        </w:rPr>
        <w:t>-</w:t>
      </w:r>
      <w:r>
        <w:rPr>
          <w:rFonts w:hint="cs"/>
          <w:rtl/>
        </w:rPr>
        <w:t xml:space="preserve">כוח הצדדים ימציאו העתק החלטה זו למומחה. </w:t>
      </w:r>
    </w:p>
    <w:p w:rsidR="00822D33" w:rsidP="00822D33" w:rsidRDefault="00822D33">
      <w:pPr>
        <w:ind w:left="720" w:hanging="720"/>
        <w:jc w:val="both"/>
        <w:rPr>
          <w:rFonts w:hint="cs"/>
          <w:rtl/>
        </w:rPr>
      </w:pPr>
    </w:p>
    <w:p w:rsidR="00822D33" w:rsidP="00822D33" w:rsidRDefault="00822D33">
      <w:pPr>
        <w:spacing w:line="360" w:lineRule="auto"/>
        <w:ind w:left="720" w:hanging="720"/>
        <w:jc w:val="both"/>
        <w:rPr>
          <w:rFonts w:hint="cs"/>
          <w:rtl/>
        </w:rPr>
      </w:pPr>
      <w:r>
        <w:rPr>
          <w:rFonts w:hint="cs"/>
          <w:rtl/>
        </w:rPr>
        <w:t>6.</w:t>
      </w:r>
      <w:r>
        <w:rPr>
          <w:rFonts w:hint="cs"/>
          <w:rtl/>
        </w:rPr>
        <w:tab/>
        <w:t>עם קבלת חוות דעת המומחה, יגישו הצדדים תחשיבי נזק: התובעת - בתוך 30 יום מקבלת חוות הדעת, והנתבעות – במקביל בתוך 30 יום לאחר קבלת תחשיב התובע. בתום הגשת התחשיבים אני מתיר להשלים תגובה למי מהתחשיבים – בתוך 14 יום. הצדדים יצרפו לתחשיבים את כל המסמכים הרלוונטיים.</w:t>
      </w:r>
    </w:p>
    <w:p w:rsidR="00822D33" w:rsidP="00822D33" w:rsidRDefault="00822D33">
      <w:pPr>
        <w:spacing w:line="360" w:lineRule="auto"/>
        <w:ind w:left="720" w:hanging="720"/>
        <w:jc w:val="both"/>
        <w:rPr>
          <w:rFonts w:hint="cs"/>
          <w:rtl/>
        </w:rPr>
      </w:pPr>
    </w:p>
    <w:p w:rsidR="00822D33" w:rsidP="00822D33" w:rsidRDefault="00822D33">
      <w:pPr>
        <w:spacing w:line="360" w:lineRule="auto"/>
        <w:ind w:left="720" w:hanging="720"/>
        <w:jc w:val="both"/>
        <w:rPr>
          <w:rFonts w:hint="cs"/>
          <w:rtl/>
        </w:rPr>
      </w:pPr>
      <w:r>
        <w:rPr>
          <w:rFonts w:hint="cs"/>
          <w:rtl/>
        </w:rPr>
        <w:t>7.</w:t>
      </w:r>
      <w:r>
        <w:rPr>
          <w:rFonts w:hint="cs"/>
          <w:rtl/>
        </w:rPr>
        <w:tab/>
        <w:t xml:space="preserve">למען הזהירות, אני רושם לפני, כי - בשלב זה, בו טרם ניתנה הסכמת הצדדים למינוי מומחה רפואי מטעם בית המשפט בנדון, חוות דעת רפואית שהוגשה מטעם מי מהצדדים </w:t>
      </w:r>
      <w:bookmarkStart w:name="_GoBack" w:id="1"/>
      <w:bookmarkEnd w:id="1"/>
      <w:r>
        <w:rPr>
          <w:rFonts w:hint="cs"/>
          <w:rtl/>
        </w:rPr>
        <w:t xml:space="preserve">בנדון, תמשיך להוות ראיה מטעמו בתיק זה.  </w:t>
      </w:r>
    </w:p>
    <w:p w:rsidR="00822D33" w:rsidP="00822D33" w:rsidRDefault="00822D33">
      <w:pPr>
        <w:spacing w:line="360" w:lineRule="auto"/>
        <w:ind w:left="720" w:hanging="720"/>
        <w:jc w:val="both"/>
        <w:rPr>
          <w:rFonts w:hint="cs"/>
          <w:rtl/>
        </w:rPr>
      </w:pPr>
    </w:p>
    <w:p w:rsidR="00822D33" w:rsidP="00822D33" w:rsidRDefault="00822D33">
      <w:pPr>
        <w:spacing w:line="360" w:lineRule="auto"/>
        <w:ind w:left="720" w:hanging="720"/>
        <w:jc w:val="both"/>
        <w:rPr>
          <w:rFonts w:hint="cs"/>
          <w:b/>
          <w:bCs/>
          <w:rtl/>
        </w:rPr>
      </w:pPr>
      <w:r>
        <w:rPr>
          <w:rFonts w:hint="cs"/>
          <w:b/>
          <w:bCs/>
          <w:rtl/>
        </w:rPr>
        <w:t>8.</w:t>
      </w:r>
      <w:r>
        <w:rPr>
          <w:rFonts w:hint="cs"/>
          <w:b/>
          <w:bCs/>
          <w:rtl/>
        </w:rPr>
        <w:tab/>
        <w:t>לעיוני ביום 2.7.18.</w:t>
      </w:r>
    </w:p>
    <w:p w:rsidR="00822D33" w:rsidP="00822D33" w:rsidRDefault="00822D33">
      <w:pPr>
        <w:spacing w:line="360" w:lineRule="auto"/>
        <w:jc w:val="both"/>
        <w:rPr>
          <w:rFonts w:hint="cs" w:ascii="Arial" w:hAnsi="Arial"/>
          <w:rtl/>
        </w:rPr>
      </w:pPr>
    </w:p>
    <w:p w:rsidR="00822D33" w:rsidP="00822D33" w:rsidRDefault="00822D33">
      <w:pPr>
        <w:spacing w:line="360" w:lineRule="auto"/>
        <w:jc w:val="both"/>
        <w:rPr>
          <w:rFonts w:hint="cs" w:ascii="Arial" w:hAnsi="Arial"/>
          <w:b/>
          <w:bCs/>
          <w:u w:val="single"/>
          <w:rtl/>
        </w:rPr>
      </w:pPr>
      <w:r>
        <w:rPr>
          <w:rFonts w:hint="cs" w:ascii="Arial" w:hAnsi="Arial"/>
          <w:b/>
          <w:bCs/>
          <w:u w:val="single"/>
          <w:rtl/>
        </w:rPr>
        <w:t>המזכירות תשלח העתק ההחלטה לצדדים.</w:t>
      </w:r>
    </w:p>
    <w:p w:rsidR="00822D33" w:rsidP="00822D33" w:rsidRDefault="00822D33">
      <w:pPr>
        <w:spacing w:line="360" w:lineRule="auto"/>
        <w:jc w:val="both"/>
        <w:rPr>
          <w:rFonts w:hint="c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945DD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676400"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63881ac6ac24731" cstate="print">
                            <a:extLst>
                              <a:ext uri="{28A0092B-C50C-407E-A947-70E740481C1C}"/>
                            </a:extLst>
                          </a:blip>
                          <a:stretch>
                            <a:fillRect/>
                          </a:stretch>
                        </pic:blipFill>
                        <pic:spPr>
                          <a:xfrm>
                            <a:off x="0" y="0"/>
                            <a:ext cx="1676400" cy="714375"/>
                          </a:xfrm>
                          <a:prstGeom prst="rect">
                            <a:avLst/>
                          </a:prstGeom>
                        </pic:spPr>
                      </pic:pic>
                    </a:graphicData>
                  </a:graphic>
                </wp:inline>
              </w:drawing>
            </w:r>
          </w:p>
        </w:sdtContent>
      </w:sdt>
    </w:p>
    <w:sectPr w:rsidR="00694556" w:rsidSect="005D400C">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33" w:rsidRDefault="00822D3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4"/>
      <w:jc w:val="center"/>
      <w:rPr>
        <w:rStyle w:val="ab"/>
      </w:rPr>
    </w:pPr>
    <w:r w:rsidRPr="005D400C">
      <w:rPr>
        <w:rStyle w:val="ab"/>
      </w:rPr>
      <w:fldChar w:fldCharType="begin"/>
    </w:r>
    <w:r w:rsidRPr="005D400C" w:rsidR="00005C8B">
      <w:rPr>
        <w:rStyle w:val="ab"/>
      </w:rPr>
      <w:instrText xml:space="preserve"> PAGE </w:instrText>
    </w:r>
    <w:r w:rsidRPr="005D400C">
      <w:rPr>
        <w:rStyle w:val="ab"/>
      </w:rPr>
      <w:fldChar w:fldCharType="separate"/>
    </w:r>
    <w:r w:rsidR="00945DD6">
      <w:rPr>
        <w:rStyle w:val="ab"/>
        <w:rtl/>
      </w:rPr>
      <w:t>2</w:t>
    </w:r>
    <w:r w:rsidRPr="005D400C">
      <w:rPr>
        <w:rStyle w:val="ab"/>
      </w:rPr>
      <w:fldChar w:fldCharType="end"/>
    </w:r>
    <w:r w:rsidRPr="005D400C" w:rsidR="00005C8B">
      <w:rPr>
        <w:rStyle w:val="ab"/>
        <w:rFonts w:hint="cs"/>
        <w:rtl/>
      </w:rPr>
      <w:t xml:space="preserve"> מתוך </w:t>
    </w:r>
    <w:r w:rsidRPr="005D400C">
      <w:rPr>
        <w:rStyle w:val="ab"/>
      </w:rPr>
      <w:fldChar w:fldCharType="begin"/>
    </w:r>
    <w:r w:rsidRPr="005D400C" w:rsidR="00005C8B">
      <w:rPr>
        <w:rStyle w:val="ab"/>
      </w:rPr>
      <w:instrText xml:space="preserve"> NUMPAGES </w:instrText>
    </w:r>
    <w:r w:rsidRPr="005D400C">
      <w:rPr>
        <w:rStyle w:val="ab"/>
      </w:rPr>
      <w:fldChar w:fldCharType="separate"/>
    </w:r>
    <w:r w:rsidR="00945DD6">
      <w:rPr>
        <w:rStyle w:val="ab"/>
        <w:rtl/>
      </w:rPr>
      <w:t>2</w:t>
    </w:r>
    <w:r w:rsidRPr="005D400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33" w:rsidRDefault="00822D3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33" w:rsidRDefault="00822D3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22D33">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3"/>
                <w:jc w:val="center"/>
                <w:rPr>
                  <w:rFonts w:ascii="Tahoma" w:hAnsi="Tahoma"/>
                  <w:noProof w:val="0"/>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945DD6">
          <w:pPr>
            <w:rPr>
              <w:b/>
              <w:bCs/>
              <w:noProof w:val="0"/>
              <w:sz w:val="26"/>
              <w:szCs w:val="26"/>
              <w:rtl/>
            </w:rPr>
          </w:pPr>
          <w:sdt>
            <w:sdtPr>
              <w:rPr>
                <w:sz w:val="26"/>
                <w:szCs w:val="26"/>
                <w:rtl/>
              </w:rPr>
              <w:alias w:val="1170"/>
              <w:tag w:val="1170"/>
              <w:id w:val="1066377040"/>
              <w:text w:multiLine="1"/>
            </w:sdtPr>
            <w:sdtEndPr/>
            <w:sdtContent>
              <w:r w:rsidR="00563222">
                <w:rPr>
                  <w:b/>
                  <w:bCs/>
                  <w:noProof w:val="0"/>
                  <w:sz w:val="26"/>
                  <w:szCs w:val="26"/>
                  <w:rtl/>
                </w:rPr>
                <w:t>ת"א</w:t>
              </w:r>
            </w:sdtContent>
          </w:sdt>
          <w:r w:rsidRPr="004F36A3" w:rsidR="004F36A3">
            <w:rPr>
              <w:b/>
              <w:bCs/>
              <w:noProof w:val="0"/>
              <w:sz w:val="26"/>
              <w:szCs w:val="26"/>
              <w:rtl/>
            </w:rPr>
            <w:t xml:space="preserve"> </w:t>
          </w:r>
          <w:sdt>
            <w:sdtPr>
              <w:rPr>
                <w:sz w:val="26"/>
                <w:szCs w:val="26"/>
                <w:rtl/>
              </w:rPr>
              <w:alias w:val="1171"/>
              <w:tag w:val="1171"/>
              <w:id w:val="257034231"/>
              <w:text w:multiLine="1"/>
            </w:sdtPr>
            <w:sdtEndPr/>
            <w:sdtContent>
              <w:r w:rsidR="00563222">
                <w:rPr>
                  <w:b/>
                  <w:bCs/>
                  <w:noProof w:val="0"/>
                  <w:sz w:val="26"/>
                  <w:szCs w:val="26"/>
                  <w:rtl/>
                </w:rPr>
                <w:t>33608-11-16</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3"/>
            <w:jc w:val="right"/>
            <w:rPr>
              <w:b/>
              <w:bCs/>
              <w:noProof w:val="0"/>
              <w:sz w:val="26"/>
              <w:szCs w:val="26"/>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33" w:rsidRDefault="00822D3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22D33"/>
    <w:rsid w:val="00840AFE"/>
    <w:rsid w:val="00844318"/>
    <w:rsid w:val="00870890"/>
    <w:rsid w:val="00873602"/>
    <w:rsid w:val="00875D12"/>
    <w:rsid w:val="0088479D"/>
    <w:rsid w:val="00896889"/>
    <w:rsid w:val="008C5714"/>
    <w:rsid w:val="008D10B2"/>
    <w:rsid w:val="00903896"/>
    <w:rsid w:val="00906F3D"/>
    <w:rsid w:val="009127A0"/>
    <w:rsid w:val="0094424E"/>
    <w:rsid w:val="00945DD6"/>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4C0420B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23035">
      <w:bodyDiv w:val="1"/>
      <w:marLeft w:val="0"/>
      <w:marRight w:val="0"/>
      <w:marTop w:val="0"/>
      <w:marBottom w:val="0"/>
      <w:divBdr>
        <w:top w:val="none" w:sz="0" w:space="0" w:color="auto"/>
        <w:left w:val="none" w:sz="0" w:space="0" w:color="auto"/>
        <w:bottom w:val="none" w:sz="0" w:space="0" w:color="auto"/>
        <w:right w:val="none" w:sz="0" w:space="0" w:color="auto"/>
      </w:divBdr>
    </w:div>
    <w:div w:id="1180510749">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f63881ac6ac2473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AB6ADE297ED64F05BCD5BE47FD05E3E8"/>
        <w:category>
          <w:name w:val="כללי"/>
          <w:gallery w:val="placeholder"/>
        </w:category>
        <w:types>
          <w:type w:val="bbPlcHdr"/>
        </w:types>
        <w:behaviors>
          <w:behavior w:val="content"/>
        </w:behaviors>
        <w:guid w:val="{6DADC7B8-0EFF-44D0-A91C-8D6CC9C904A1}"/>
      </w:docPartPr>
      <w:docPartBody>
        <w:p w:rsidR="00000000" w:rsidRDefault="00490AAE" w:rsidP="00490AAE">
          <w:pPr>
            <w:pStyle w:val="AB6ADE297ED64F05BCD5BE47FD05E3E8"/>
          </w:pPr>
          <w:r>
            <w:rPr>
              <w:b/>
              <w:bCs/>
              <w:sz w:val="26"/>
              <w:szCs w:val="26"/>
              <w:rtl/>
            </w:rPr>
            <w:t xml:space="preserve">מעמד משתמש חותם </w:t>
          </w:r>
        </w:p>
      </w:docPartBody>
    </w:docPart>
    <w:docPart>
      <w:docPartPr>
        <w:name w:val="D65B4FF0867D4EC79602D2DDFAAA0998"/>
        <w:category>
          <w:name w:val="כללי"/>
          <w:gallery w:val="placeholder"/>
        </w:category>
        <w:types>
          <w:type w:val="bbPlcHdr"/>
        </w:types>
        <w:behaviors>
          <w:behavior w:val="content"/>
        </w:behaviors>
        <w:guid w:val="{4A039CF0-798C-476A-9DF2-32A3483A17D8}"/>
      </w:docPartPr>
      <w:docPartBody>
        <w:p w:rsidR="00000000" w:rsidRDefault="00490AAE" w:rsidP="00490AAE">
          <w:pPr>
            <w:pStyle w:val="D65B4FF0867D4EC79602D2DDFAAA0998"/>
          </w:pPr>
          <w:r>
            <w:rPr>
              <w:b/>
              <w:bCs/>
              <w:sz w:val="26"/>
              <w:szCs w:val="26"/>
              <w:rtl/>
            </w:rPr>
            <w:t xml:space="preserve">שם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90AAE"/>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 w:type="paragraph" w:customStyle="1" w:styleId="AB6ADE297ED64F05BCD5BE47FD05E3E8">
    <w:name w:val="AB6ADE297ED64F05BCD5BE47FD05E3E8"/>
    <w:rsid w:val="00490AAE"/>
    <w:pPr>
      <w:bidi/>
      <w:spacing w:after="160" w:line="259" w:lineRule="auto"/>
    </w:pPr>
  </w:style>
  <w:style w:type="paragraph" w:customStyle="1" w:styleId="D65B4FF0867D4EC79602D2DDFAAA0998">
    <w:name w:val="D65B4FF0867D4EC79602D2DDFAAA0998"/>
    <w:rsid w:val="00490AAE"/>
    <w:pPr>
      <w:bidi/>
      <w:spacing w:after="160" w:line="259" w:lineRule="auto"/>
    </w:pPr>
  </w:style>
  <w:style w:type="paragraph" w:customStyle="1" w:styleId="CAAB2D56475B4077B99DD7C74103B127">
    <w:name w:val="CAAB2D56475B4077B99DD7C74103B127"/>
    <w:rsid w:val="00490AAE"/>
    <w:pPr>
      <w:bidi/>
      <w:spacing w:after="160" w:line="259" w:lineRule="auto"/>
    </w:pPr>
  </w:style>
  <w:style w:type="paragraph" w:customStyle="1" w:styleId="6188BE1B57A945AF908E6734EEF0F9A1">
    <w:name w:val="6188BE1B57A945AF908E6734EEF0F9A1"/>
    <w:rsid w:val="00490AAE"/>
    <w:pPr>
      <w:bidi/>
      <w:spacing w:after="160" w:line="259" w:lineRule="auto"/>
    </w:pPr>
  </w:style>
  <w:style w:type="paragraph" w:customStyle="1" w:styleId="D24E5933630D4BBA848FFE59C66165C7">
    <w:name w:val="D24E5933630D4BBA848FFE59C66165C7"/>
    <w:rsid w:val="00490AAE"/>
    <w:pPr>
      <w:bidi/>
      <w:spacing w:after="160" w:line="259" w:lineRule="auto"/>
    </w:pPr>
  </w:style>
  <w:style w:type="paragraph" w:customStyle="1" w:styleId="5EA2E5A36B3B4847A6A0D95B2D76E2F8">
    <w:name w:val="5EA2E5A36B3B4847A6A0D95B2D76E2F8"/>
    <w:rsid w:val="00490AAE"/>
    <w:pPr>
      <w:bidi/>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377</Words>
  <Characters>1887</Characters>
  <Application>Microsoft Office Word</Application>
  <DocSecurity>0</DocSecurity>
  <Lines>15</Lines>
  <Paragraphs>4</Paragraphs>
  <ScaleCrop>false</ScaleCrop>
  <Company>Microsoft Corporation</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משה תדמור ברנשטיין</cp:lastModifiedBy>
  <cp:revision>140</cp:revision>
  <dcterms:created xsi:type="dcterms:W3CDTF">2012-08-06T05:16:00Z</dcterms:created>
  <dcterms:modified xsi:type="dcterms:W3CDTF">2018-04-11T12:15:00Z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