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01AD5" w:rsidRDefault="00422DF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22DF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22DF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22DF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אלבר ציי רכב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C0021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בהמשך להחלטתי מיום 20.3 ובהעדר כל הודעה או בקשה מטעם מי מבעלי הדין, </w:t>
      </w:r>
      <w:r w:rsidRPr="00C00219">
        <w:rPr>
          <w:rFonts w:hint="cs" w:ascii="Arial" w:hAnsi="Arial"/>
          <w:b/>
          <w:bCs/>
          <w:noProof w:val="0"/>
          <w:rtl/>
        </w:rPr>
        <w:t>אני מבטל את פסק הדין שניתן בתיק זה ביום 13.9</w:t>
      </w:r>
      <w:r>
        <w:rPr>
          <w:rFonts w:hint="cs" w:ascii="Arial" w:hAnsi="Arial"/>
          <w:noProof w:val="0"/>
          <w:rtl/>
        </w:rPr>
        <w:t xml:space="preserve"> בהעדר התייצבות לדיון. </w:t>
      </w:r>
    </w:p>
    <w:p w:rsidR="00C00219" w:rsidRDefault="00C0021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0219" w:rsidRDefault="00C0021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</w:t>
      </w:r>
      <w:r w:rsidRPr="00C00219">
        <w:rPr>
          <w:rFonts w:hint="cs" w:ascii="Arial" w:hAnsi="Arial"/>
          <w:noProof w:val="0"/>
          <w:u w:val="single"/>
          <w:rtl/>
        </w:rPr>
        <w:t>מחייב את הנאשמת בהוצאות בסך 300 ₪</w:t>
      </w:r>
      <w:r>
        <w:rPr>
          <w:rFonts w:hint="cs" w:ascii="Arial" w:hAnsi="Arial"/>
          <w:noProof w:val="0"/>
          <w:rtl/>
        </w:rPr>
        <w:t xml:space="preserve"> בגין אי התייצבותה. ההוצאות ישולמו בתוך 60 יום. </w:t>
      </w:r>
    </w:p>
    <w:p w:rsidR="00C00219" w:rsidRDefault="00C0021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C00219" w:rsidRDefault="00C0021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המאשימה תבהיר בתוך 21 יום כיצד היא מבקשת להמשיך בהליך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כנגד הנאשמת, או כנגד גב' תייר, אשר שכרה לכאורה את הרכב.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C00219" w:rsidRDefault="00C0021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מעקב ליום 11.5.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C00219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422D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4150c24254f4a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19" w:rsidRDefault="00C002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22DF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22DF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19" w:rsidRDefault="00C002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19" w:rsidRDefault="00C0021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021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22D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5755-05-17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אלבר ציי רכב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90508304343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219" w:rsidRDefault="00C002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2DFB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0219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01AD5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5AE024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4150c24254f4ad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D11E2" w:rsidP="00CD11E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D11E2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1E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D11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</Words>
  <Characters>448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