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RPr="00FA4EAF" w:rsidRDefault="0094424E" w:rsidP="0094424E">
      <w:pPr>
        <w:rPr>
          <w:sz w:val="26"/>
          <w:szCs w:val="26"/>
          <w:rtl/>
        </w:rPr>
      </w:pPr>
      <w:r w:rsidRPr="00FA4EAF">
        <w:rPr>
          <w:sz w:val="26"/>
          <w:szCs w:val="26"/>
          <w:rtl/>
        </w:rPr>
        <w:t xml:space="preserve"> </w:t>
      </w:r>
    </w:p>
    <w:tbl>
      <w:tblPr>
        <w:tblStyle w:val="a9"/>
        <w:bidiVisual/>
        <w:tblW w:w="8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43"/>
        <w:gridCol w:w="2506"/>
        <w:gridCol w:w="1800"/>
        <w:gridCol w:w="3771"/>
      </w:tblGrid>
      <w:tr w:rsidR="0094424E" w:rsidRPr="00FA4EAF">
        <w:trPr>
          <w:trHeight w:val="295"/>
          <w:jc w:val="center"/>
        </w:trPr>
        <w:tc>
          <w:tcPr>
            <w:tcW w:w="5049" w:type="dxa"/>
            <w:gridSpan w:val="3"/>
          </w:tcPr>
          <w:p w:rsidR="0094424E" w:rsidRPr="00FA4EAF" w:rsidRDefault="0094424E">
            <w:pPr>
              <w:rPr>
                <w:rFonts w:ascii="Arial" w:hAnsi="Arial"/>
                <w:b/>
                <w:bCs/>
                <w:noProof w:val="0"/>
                <w:sz w:val="26"/>
                <w:szCs w:val="26"/>
                <w:rtl/>
              </w:rPr>
            </w:pPr>
          </w:p>
        </w:tc>
        <w:tc>
          <w:tcPr>
            <w:tcW w:w="3771" w:type="dxa"/>
          </w:tcPr>
          <w:p w:rsidR="0094424E" w:rsidRPr="00FA4EAF" w:rsidRDefault="0094424E" w:rsidP="00896889">
            <w:pPr>
              <w:rPr>
                <w:rFonts w:ascii="Arial" w:hAnsi="Arial"/>
                <w:b/>
                <w:bCs/>
                <w:noProof w:val="0"/>
                <w:sz w:val="26"/>
                <w:szCs w:val="26"/>
                <w:rtl/>
              </w:rPr>
            </w:pPr>
            <w:r w:rsidRPr="00FA4EAF">
              <w:rPr>
                <w:rFonts w:ascii="Arial" w:hAnsi="Arial"/>
                <w:b/>
                <w:bCs/>
                <w:noProof w:val="0"/>
                <w:sz w:val="26"/>
                <w:szCs w:val="26"/>
                <w:rtl/>
              </w:rPr>
              <w:t>מספר בקשה:</w:t>
            </w:r>
            <w:sdt>
              <w:sdtPr>
                <w:rPr>
                  <w:sz w:val="26"/>
                  <w:szCs w:val="26"/>
                  <w:rtl/>
                </w:rPr>
                <w:alias w:val="1193"/>
                <w:tag w:val="1193"/>
                <w:id w:val="-636028727"/>
                <w:text w:multiLine="1"/>
              </w:sdtPr>
              <w:sdtEndPr/>
              <w:sdtContent>
                <w:r>
                  <w:rPr>
                    <w:rFonts w:ascii="Arial" w:hAnsi="Arial"/>
                    <w:b/>
                    <w:bCs/>
                    <w:noProof w:val="0"/>
                    <w:sz w:val="26"/>
                    <w:szCs w:val="26"/>
                    <w:rtl/>
                  </w:rPr>
                  <w:t>9</w:t>
                </w:r>
              </w:sdtContent>
            </w:sdt>
          </w:p>
        </w:tc>
      </w:tr>
      <w:tr w:rsidR="0094424E" w:rsidRPr="00FA4EAF">
        <w:trPr>
          <w:jc w:val="center"/>
        </w:trPr>
        <w:tc>
          <w:tcPr>
            <w:tcW w:w="743" w:type="dxa"/>
          </w:tcPr>
          <w:p w:rsidR="0094424E" w:rsidRPr="00FA4EAF" w:rsidRDefault="00D74378" w:rsidP="00E962E3">
            <w:pPr>
              <w:jc w:val="both"/>
              <w:rPr>
                <w:rFonts w:ascii="Arial" w:hAnsi="Arial"/>
                <w:b/>
                <w:bCs/>
                <w:sz w:val="26"/>
                <w:szCs w:val="26"/>
                <w:rtl/>
              </w:rPr>
            </w:pPr>
            <w:r>
              <w:rPr>
                <w:rFonts w:ascii="Arial" w:hAnsi="Arial" w:hint="cs"/>
                <w:b/>
                <w:bCs/>
                <w:sz w:val="26"/>
                <w:szCs w:val="26"/>
                <w:rtl/>
              </w:rPr>
              <w:t>ל</w:t>
            </w:r>
            <w:r w:rsidR="0094424E" w:rsidRPr="00FA4EAF">
              <w:rPr>
                <w:rFonts w:ascii="Arial" w:hAnsi="Arial"/>
                <w:b/>
                <w:bCs/>
                <w:sz w:val="26"/>
                <w:szCs w:val="26"/>
                <w:rtl/>
              </w:rPr>
              <w:t xml:space="preserve">פני </w:t>
            </w:r>
          </w:p>
        </w:tc>
        <w:tc>
          <w:tcPr>
            <w:tcW w:w="8077" w:type="dxa"/>
            <w:gridSpan w:val="3"/>
          </w:tcPr>
          <w:p w:rsidR="0094424E" w:rsidRPr="00FA4EAF" w:rsidRDefault="000529D2">
            <w:pPr>
              <w:rPr>
                <w:rFonts w:ascii="Arial" w:hAnsi="Arial"/>
                <w:b/>
                <w:bCs/>
                <w:sz w:val="26"/>
                <w:szCs w:val="26"/>
                <w:rtl/>
              </w:rPr>
            </w:pPr>
            <w:r w:rsidRPr="00FA4EAF">
              <w:rPr>
                <w:rFonts w:ascii="Arial" w:hAnsi="Arial" w:hint="cs"/>
                <w:b/>
                <w:bCs/>
                <w:sz w:val="26"/>
                <w:szCs w:val="26"/>
                <w:rtl/>
              </w:rPr>
              <w:t>כבוד</w:t>
            </w:r>
            <w:r w:rsidR="0094424E" w:rsidRPr="00FA4EAF">
              <w:rPr>
                <w:rFonts w:ascii="Arial" w:hAnsi="Arial" w:hint="cs"/>
                <w:b/>
                <w:bCs/>
                <w:sz w:val="26"/>
                <w:szCs w:val="26"/>
                <w:rtl/>
              </w:rPr>
              <w:t xml:space="preserve"> ה</w:t>
            </w:r>
            <w:sdt>
              <w:sdtPr>
                <w:rPr>
                  <w:sz w:val="26"/>
                  <w:szCs w:val="26"/>
                  <w:rtl/>
                </w:rPr>
                <w:alias w:val="1574"/>
                <w:tag w:val="1574"/>
                <w:id w:val="414602899"/>
                <w:text w:multiLine="1"/>
              </w:sdtPr>
              <w:sdtEndPr/>
              <w:sdtContent>
                <w:r>
                  <w:rPr>
                    <w:rFonts w:ascii="Arial" w:hAnsi="Arial"/>
                    <w:b/>
                    <w:bCs/>
                    <w:sz w:val="26"/>
                    <w:szCs w:val="26"/>
                    <w:rtl/>
                  </w:rPr>
                  <w:t>שופטת</w:t>
                </w:r>
              </w:sdtContent>
            </w:sdt>
            <w:r w:rsidR="0094424E" w:rsidRPr="00FA4EAF">
              <w:rPr>
                <w:rFonts w:ascii="Arial" w:hAnsi="Arial" w:hint="cs"/>
                <w:b/>
                <w:bCs/>
                <w:sz w:val="26"/>
                <w:szCs w:val="26"/>
                <w:rtl/>
              </w:rPr>
              <w:t xml:space="preserve">  </w:t>
            </w:r>
            <w:sdt>
              <w:sdtPr>
                <w:rPr>
                  <w:sz w:val="26"/>
                  <w:szCs w:val="26"/>
                  <w:rtl/>
                </w:rPr>
                <w:alias w:val="1573"/>
                <w:tag w:val="1573"/>
                <w:id w:val="-1751030614"/>
                <w:text w:multiLine="1"/>
              </w:sdtPr>
              <w:sdtEndPr/>
              <w:sdtContent>
                <w:r w:rsidR="0065265C">
                  <w:rPr>
                    <w:rFonts w:ascii="Arial" w:hAnsi="Arial" w:hint="cs"/>
                    <w:b/>
                    <w:bCs/>
                    <w:sz w:val="26"/>
                    <w:szCs w:val="26"/>
                    <w:rtl/>
                  </w:rPr>
                  <w:t xml:space="preserve">הרשמת </w:t>
                </w:r>
                <w:r>
                  <w:rPr>
                    <w:rFonts w:ascii="Arial" w:hAnsi="Arial"/>
                    <w:b/>
                    <w:bCs/>
                    <w:sz w:val="26"/>
                    <w:szCs w:val="26"/>
                    <w:rtl/>
                  </w:rPr>
                  <w:t>נועה גרוסמן</w:t>
                </w:r>
              </w:sdtContent>
            </w:sdt>
          </w:p>
          <w:p w:rsidR="0094424E" w:rsidRPr="00FA4EAF" w:rsidRDefault="0094424E">
            <w:pPr>
              <w:rPr>
                <w:rFonts w:ascii="Arial" w:hAnsi="Arial" w:cs="FrankRuehl"/>
                <w:sz w:val="26"/>
                <w:szCs w:val="26"/>
                <w:highlight w:val="yellow"/>
              </w:rPr>
            </w:pPr>
          </w:p>
        </w:tc>
      </w:tr>
      <w:tr w:rsidR="0094424E" w:rsidRPr="00FA4EAF" w:rsidTr="00465D36">
        <w:trPr>
          <w:jc w:val="center"/>
        </w:trPr>
        <w:tc>
          <w:tcPr>
            <w:tcW w:w="3249" w:type="dxa"/>
            <w:gridSpan w:val="2"/>
          </w:tcPr>
          <w:p w:rsidR="0094424E" w:rsidRPr="00FA4EAF" w:rsidRDefault="0094424E" w:rsidP="00465D36">
            <w:pPr>
              <w:rPr>
                <w:rFonts w:ascii="Arial" w:hAnsi="Arial"/>
                <w:b/>
                <w:bCs/>
                <w:noProof w:val="0"/>
                <w:sz w:val="26"/>
                <w:szCs w:val="26"/>
              </w:rPr>
            </w:pPr>
          </w:p>
          <w:sdt>
            <w:sdtPr>
              <w:rPr>
                <w:sz w:val="26"/>
                <w:szCs w:val="26"/>
                <w:rtl/>
              </w:rPr>
              <w:alias w:val="1180"/>
              <w:tag w:val="1180"/>
              <w:id w:val="637458750"/>
              <w:text w:multiLine="1"/>
            </w:sdtPr>
            <w:sdtEndPr/>
            <w:sdtContent>
              <w:p w:rsidR="00C537AE" w:rsidRDefault="0065265C">
                <w:pPr>
                  <w:rPr>
                    <w:rFonts w:ascii="Arial" w:hAnsi="Arial"/>
                    <w:b/>
                    <w:bCs/>
                    <w:noProof w:val="0"/>
                    <w:sz w:val="26"/>
                    <w:szCs w:val="26"/>
                    <w:rtl/>
                  </w:rPr>
                </w:pPr>
                <w:r>
                  <w:rPr>
                    <w:rFonts w:ascii="Arial" w:hAnsi="Arial"/>
                    <w:b/>
                    <w:bCs/>
                    <w:noProof w:val="0"/>
                    <w:sz w:val="26"/>
                    <w:szCs w:val="26"/>
                    <w:rtl/>
                  </w:rPr>
                  <w:t>מבקש</w:t>
                </w:r>
                <w:r>
                  <w:rPr>
                    <w:rFonts w:ascii="Arial" w:hAnsi="Arial" w:hint="cs"/>
                    <w:b/>
                    <w:bCs/>
                    <w:noProof w:val="0"/>
                    <w:sz w:val="26"/>
                    <w:szCs w:val="26"/>
                    <w:rtl/>
                  </w:rPr>
                  <w:t>ת/תובעת</w:t>
                </w:r>
              </w:p>
            </w:sdtContent>
          </w:sdt>
        </w:tc>
        <w:tc>
          <w:tcPr>
            <w:tcW w:w="5571" w:type="dxa"/>
            <w:gridSpan w:val="2"/>
          </w:tcPr>
          <w:p w:rsidR="0094424E" w:rsidRPr="00FA4EAF" w:rsidRDefault="0094424E">
            <w:pPr>
              <w:rPr>
                <w:rFonts w:ascii="Arial" w:hAnsi="Arial"/>
                <w:b/>
                <w:bCs/>
                <w:noProof w:val="0"/>
                <w:sz w:val="26"/>
                <w:szCs w:val="26"/>
                <w:rtl/>
              </w:rPr>
            </w:pPr>
          </w:p>
          <w:p w:rsidR="003763AB" w:rsidRDefault="00847EE7">
            <w:pPr>
              <w:rPr>
                <w:sz w:val="26"/>
                <w:szCs w:val="26"/>
                <w:rtl/>
              </w:rPr>
            </w:pPr>
            <w:sdt>
              <w:sdtPr>
                <w:rPr>
                  <w:sz w:val="26"/>
                  <w:szCs w:val="26"/>
                  <w:rtl/>
                </w:rPr>
                <w:alias w:val="1478"/>
                <w:tag w:val="1478"/>
                <w:id w:val="-2076122985"/>
                <w:text w:multiLine="1"/>
              </w:sdtPr>
              <w:sdtEndPr/>
              <w:sdtContent>
                <w:r w:rsidR="00B95A71">
                  <w:rPr>
                    <w:rFonts w:ascii="Arial" w:hAnsi="Arial"/>
                    <w:b/>
                    <w:bCs/>
                    <w:noProof w:val="0"/>
                    <w:sz w:val="26"/>
                    <w:szCs w:val="26"/>
                  </w:rPr>
                  <w:t>NET INTERNETIONAL PROPERTY LTD</w:t>
                </w:r>
              </w:sdtContent>
            </w:sdt>
          </w:p>
          <w:p w:rsidR="0094424E" w:rsidRPr="00FA4EAF" w:rsidRDefault="001D3441">
            <w:pPr>
              <w:rPr>
                <w:b/>
                <w:bCs/>
                <w:noProof w:val="0"/>
                <w:sz w:val="26"/>
                <w:szCs w:val="26"/>
              </w:rPr>
            </w:pPr>
            <w:r w:rsidRPr="0033637C">
              <w:rPr>
                <w:rFonts w:hint="cs"/>
                <w:b/>
                <w:bCs/>
                <w:sz w:val="26"/>
                <w:szCs w:val="26"/>
                <w:rtl/>
              </w:rPr>
              <w:t>ע"י ב"כ עו"ד</w:t>
            </w:r>
            <w:r w:rsidR="0065265C">
              <w:rPr>
                <w:rFonts w:hint="cs"/>
                <w:b/>
                <w:bCs/>
                <w:noProof w:val="0"/>
                <w:sz w:val="26"/>
                <w:szCs w:val="26"/>
                <w:rtl/>
              </w:rPr>
              <w:t xml:space="preserve"> בן-צור</w:t>
            </w:r>
          </w:p>
        </w:tc>
      </w:tr>
      <w:tr w:rsidR="0094424E" w:rsidRPr="00FA4EAF">
        <w:trPr>
          <w:jc w:val="center"/>
        </w:trPr>
        <w:tc>
          <w:tcPr>
            <w:tcW w:w="8820" w:type="dxa"/>
            <w:gridSpan w:val="4"/>
          </w:tcPr>
          <w:p w:rsidR="0094424E" w:rsidRPr="00FA4EAF" w:rsidRDefault="0094424E">
            <w:pPr>
              <w:rPr>
                <w:rFonts w:ascii="Arial" w:hAnsi="Arial"/>
                <w:b/>
                <w:bCs/>
                <w:noProof w:val="0"/>
                <w:sz w:val="26"/>
                <w:szCs w:val="26"/>
                <w:rtl/>
              </w:rPr>
            </w:pPr>
          </w:p>
          <w:p w:rsidR="0094424E" w:rsidRPr="00FA4EAF" w:rsidRDefault="0094424E">
            <w:pPr>
              <w:jc w:val="center"/>
              <w:rPr>
                <w:rFonts w:ascii="Arial" w:hAnsi="Arial"/>
                <w:b/>
                <w:bCs/>
                <w:noProof w:val="0"/>
                <w:sz w:val="26"/>
                <w:szCs w:val="26"/>
                <w:rtl/>
              </w:rPr>
            </w:pPr>
            <w:r w:rsidRPr="00FA4EAF">
              <w:rPr>
                <w:rFonts w:ascii="Arial" w:hAnsi="Arial"/>
                <w:b/>
                <w:bCs/>
                <w:noProof w:val="0"/>
                <w:sz w:val="26"/>
                <w:szCs w:val="26"/>
                <w:rtl/>
              </w:rPr>
              <w:t>נגד</w:t>
            </w:r>
          </w:p>
          <w:p w:rsidR="0094424E" w:rsidRPr="00FA4EAF" w:rsidRDefault="0094424E">
            <w:pPr>
              <w:rPr>
                <w:rFonts w:ascii="Arial" w:hAnsi="Arial"/>
                <w:b/>
                <w:bCs/>
                <w:noProof w:val="0"/>
                <w:sz w:val="26"/>
                <w:szCs w:val="26"/>
              </w:rPr>
            </w:pPr>
          </w:p>
        </w:tc>
      </w:tr>
      <w:tr w:rsidR="0094424E" w:rsidRPr="00FA4EAF">
        <w:trPr>
          <w:jc w:val="center"/>
        </w:trPr>
        <w:tc>
          <w:tcPr>
            <w:tcW w:w="3249" w:type="dxa"/>
            <w:gridSpan w:val="2"/>
          </w:tcPr>
          <w:p w:rsidR="0094424E" w:rsidRPr="00FA4EAF" w:rsidRDefault="0094424E">
            <w:pPr>
              <w:rPr>
                <w:rFonts w:ascii="Arial" w:hAnsi="Arial"/>
                <w:b/>
                <w:bCs/>
                <w:noProof w:val="0"/>
                <w:sz w:val="26"/>
                <w:szCs w:val="26"/>
                <w:rtl/>
              </w:rPr>
            </w:pPr>
          </w:p>
          <w:p w:rsidR="0094424E" w:rsidRPr="00FA4EAF" w:rsidRDefault="00847EE7">
            <w:pPr>
              <w:rPr>
                <w:rFonts w:ascii="Arial" w:hAnsi="Arial"/>
                <w:b/>
                <w:bCs/>
                <w:noProof w:val="0"/>
                <w:sz w:val="26"/>
                <w:szCs w:val="26"/>
              </w:rPr>
            </w:pPr>
            <w:sdt>
              <w:sdtPr>
                <w:rPr>
                  <w:sz w:val="26"/>
                  <w:szCs w:val="26"/>
                  <w:rtl/>
                </w:rPr>
                <w:alias w:val="1184"/>
                <w:tag w:val="1184"/>
                <w:id w:val="-340621022"/>
                <w:text w:multiLine="1"/>
              </w:sdtPr>
              <w:sdtEndPr/>
              <w:sdtContent>
                <w:r w:rsidR="00B95A71">
                  <w:rPr>
                    <w:rFonts w:ascii="Arial" w:hAnsi="Arial"/>
                    <w:b/>
                    <w:bCs/>
                    <w:noProof w:val="0"/>
                    <w:sz w:val="26"/>
                    <w:szCs w:val="26"/>
                    <w:rtl/>
                  </w:rPr>
                  <w:t>משיבים</w:t>
                </w:r>
              </w:sdtContent>
            </w:sdt>
          </w:p>
        </w:tc>
        <w:tc>
          <w:tcPr>
            <w:tcW w:w="5571" w:type="dxa"/>
            <w:gridSpan w:val="2"/>
          </w:tcPr>
          <w:p w:rsidR="0094424E" w:rsidRPr="00FA4EAF" w:rsidRDefault="0094424E">
            <w:pPr>
              <w:rPr>
                <w:rFonts w:ascii="Arial" w:hAnsi="Arial"/>
                <w:b/>
                <w:bCs/>
                <w:noProof w:val="0"/>
                <w:sz w:val="26"/>
                <w:szCs w:val="26"/>
                <w:rtl/>
              </w:rPr>
            </w:pPr>
          </w:p>
          <w:p w:rsidR="0094424E" w:rsidRDefault="0065265C">
            <w:pPr>
              <w:rPr>
                <w:rFonts w:ascii="Arial" w:hAnsi="Arial"/>
                <w:b/>
                <w:bCs/>
                <w:noProof w:val="0"/>
                <w:sz w:val="26"/>
                <w:szCs w:val="26"/>
                <w:rtl/>
              </w:rPr>
            </w:pPr>
            <w:r>
              <w:rPr>
                <w:rFonts w:ascii="Arial" w:hAnsi="Arial" w:hint="cs"/>
                <w:b/>
                <w:bCs/>
                <w:noProof w:val="0"/>
                <w:sz w:val="26"/>
                <w:szCs w:val="26"/>
                <w:rtl/>
              </w:rPr>
              <w:t>1. מצפה ארסוף בע"מ</w:t>
            </w:r>
          </w:p>
          <w:p w:rsidR="0065265C" w:rsidRDefault="0065265C">
            <w:pPr>
              <w:rPr>
                <w:b/>
                <w:bCs/>
                <w:noProof w:val="0"/>
                <w:sz w:val="26"/>
                <w:szCs w:val="26"/>
                <w:rtl/>
              </w:rPr>
            </w:pPr>
            <w:r>
              <w:rPr>
                <w:rFonts w:hint="cs"/>
                <w:b/>
                <w:bCs/>
                <w:noProof w:val="0"/>
                <w:sz w:val="26"/>
                <w:szCs w:val="26"/>
                <w:rtl/>
              </w:rPr>
              <w:t>2. ג.ר. נוף תל-אביב בע"מ</w:t>
            </w:r>
          </w:p>
          <w:p w:rsidR="0065265C" w:rsidRDefault="0065265C" w:rsidP="0065265C">
            <w:pPr>
              <w:rPr>
                <w:b/>
                <w:bCs/>
                <w:noProof w:val="0"/>
                <w:sz w:val="26"/>
                <w:szCs w:val="26"/>
                <w:rtl/>
              </w:rPr>
            </w:pPr>
            <w:r>
              <w:rPr>
                <w:rFonts w:hint="cs"/>
                <w:b/>
                <w:bCs/>
                <w:noProof w:val="0"/>
                <w:sz w:val="26"/>
                <w:szCs w:val="26"/>
                <w:rtl/>
              </w:rPr>
              <w:t>ע"י ב"כ עו"ד עודד שטי</w:t>
            </w:r>
            <w:r w:rsidR="00682CE6">
              <w:rPr>
                <w:rFonts w:hint="cs"/>
                <w:b/>
                <w:bCs/>
                <w:noProof w:val="0"/>
                <w:sz w:val="26"/>
                <w:szCs w:val="26"/>
                <w:rtl/>
              </w:rPr>
              <w:t>י</w:t>
            </w:r>
            <w:r>
              <w:rPr>
                <w:rFonts w:hint="cs"/>
                <w:b/>
                <w:bCs/>
                <w:noProof w:val="0"/>
                <w:sz w:val="26"/>
                <w:szCs w:val="26"/>
                <w:rtl/>
              </w:rPr>
              <w:t>ף</w:t>
            </w:r>
          </w:p>
          <w:p w:rsidR="0065265C" w:rsidRDefault="0065265C">
            <w:pPr>
              <w:rPr>
                <w:b/>
                <w:bCs/>
                <w:noProof w:val="0"/>
                <w:sz w:val="26"/>
                <w:szCs w:val="26"/>
                <w:rtl/>
              </w:rPr>
            </w:pPr>
          </w:p>
          <w:p w:rsidR="0065265C" w:rsidRDefault="0065265C">
            <w:pPr>
              <w:rPr>
                <w:b/>
                <w:bCs/>
                <w:noProof w:val="0"/>
                <w:sz w:val="26"/>
                <w:szCs w:val="26"/>
                <w:rtl/>
              </w:rPr>
            </w:pPr>
            <w:r>
              <w:rPr>
                <w:rFonts w:hint="cs"/>
                <w:b/>
                <w:bCs/>
                <w:noProof w:val="0"/>
                <w:sz w:val="26"/>
                <w:szCs w:val="26"/>
                <w:rtl/>
              </w:rPr>
              <w:t>3. קורינטוס ביזנס אינק (חברה זרה)</w:t>
            </w:r>
          </w:p>
          <w:p w:rsidR="0065265C" w:rsidRDefault="0065265C">
            <w:pPr>
              <w:rPr>
                <w:b/>
                <w:bCs/>
                <w:noProof w:val="0"/>
                <w:sz w:val="26"/>
                <w:szCs w:val="26"/>
                <w:rtl/>
              </w:rPr>
            </w:pPr>
            <w:r>
              <w:rPr>
                <w:rFonts w:hint="cs"/>
                <w:b/>
                <w:bCs/>
                <w:noProof w:val="0"/>
                <w:sz w:val="26"/>
                <w:szCs w:val="26"/>
                <w:rtl/>
              </w:rPr>
              <w:t>4. אריה בין</w:t>
            </w:r>
          </w:p>
          <w:p w:rsidR="0065265C" w:rsidRPr="00FA4EAF" w:rsidRDefault="0065265C">
            <w:pPr>
              <w:rPr>
                <w:b/>
                <w:bCs/>
                <w:noProof w:val="0"/>
                <w:sz w:val="26"/>
                <w:szCs w:val="26"/>
                <w:rtl/>
              </w:rPr>
            </w:pPr>
          </w:p>
        </w:tc>
      </w:tr>
      <w:tr w:rsidR="004C17EE" w:rsidRPr="00FA4EAF" w:rsidTr="00D620FD">
        <w:trPr>
          <w:jc w:val="center"/>
        </w:trPr>
        <w:tc>
          <w:tcPr>
            <w:tcW w:w="8820" w:type="dxa"/>
            <w:gridSpan w:val="4"/>
          </w:tcPr>
          <w:p w:rsidR="00C537AE" w:rsidRDefault="00C537AE">
            <w:pPr>
              <w:rPr>
                <w:rFonts w:ascii="Arial" w:hAnsi="Arial"/>
                <w:b/>
                <w:bCs/>
                <w:noProof w:val="0"/>
                <w:sz w:val="26"/>
                <w:szCs w:val="26"/>
                <w:rtl/>
              </w:rPr>
            </w:pPr>
          </w:p>
        </w:tc>
      </w:tr>
    </w:tbl>
    <w:p w:rsidR="0094424E" w:rsidRDefault="0094424E" w:rsidP="0094424E">
      <w:pPr>
        <w:rPr>
          <w:rtl/>
        </w:rPr>
      </w:pPr>
    </w:p>
    <w:p w:rsidR="00E31C2B" w:rsidRDefault="00E31C2B" w:rsidP="006D3B31">
      <w:pPr>
        <w:suppressLineNumbers/>
      </w:pPr>
    </w:p>
    <w:tbl>
      <w:tblPr>
        <w:tblStyle w:val="a9"/>
        <w:bidiVisual/>
        <w:tblW w:w="8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ascii="Arial" w:hAnsi="Arial" w:hint="cs"/>
                <w:b/>
                <w:bCs/>
                <w:noProof w:val="0"/>
                <w:sz w:val="28"/>
                <w:szCs w:val="28"/>
                <w:u w:val="single"/>
                <w:rtl/>
              </w:rPr>
              <w:t>החלטה</w:t>
            </w:r>
          </w:p>
        </w:tc>
      </w:tr>
    </w:tbl>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bookmarkStart w:id="0" w:name="NGCSBookmark"/>
      <w:bookmarkEnd w:id="0"/>
    </w:p>
    <w:p w:rsidR="006838E4" w:rsidRPr="006838E4" w:rsidRDefault="006838E4">
      <w:pPr>
        <w:spacing w:line="360" w:lineRule="auto"/>
        <w:jc w:val="both"/>
        <w:rPr>
          <w:rFonts w:ascii="Arial" w:hAnsi="Arial"/>
          <w:b/>
          <w:bCs/>
          <w:noProof w:val="0"/>
          <w:sz w:val="26"/>
          <w:szCs w:val="26"/>
          <w:u w:val="single"/>
          <w:rtl/>
        </w:rPr>
      </w:pPr>
      <w:r w:rsidRPr="006838E4">
        <w:rPr>
          <w:rFonts w:ascii="Arial" w:hAnsi="Arial" w:hint="cs"/>
          <w:b/>
          <w:bCs/>
          <w:noProof w:val="0"/>
          <w:sz w:val="26"/>
          <w:szCs w:val="26"/>
          <w:u w:val="single"/>
          <w:rtl/>
        </w:rPr>
        <w:t>כללי</w:t>
      </w:r>
      <w:r w:rsidRPr="00534C22">
        <w:rPr>
          <w:rFonts w:ascii="Arial" w:hAnsi="Arial" w:hint="cs"/>
          <w:b/>
          <w:bCs/>
          <w:noProof w:val="0"/>
          <w:sz w:val="26"/>
          <w:szCs w:val="26"/>
          <w:rtl/>
        </w:rPr>
        <w:t>:</w:t>
      </w:r>
    </w:p>
    <w:p w:rsidR="006838E4" w:rsidRDefault="006838E4">
      <w:pPr>
        <w:spacing w:line="360" w:lineRule="auto"/>
        <w:jc w:val="both"/>
        <w:rPr>
          <w:rFonts w:ascii="Arial" w:hAnsi="Arial"/>
          <w:noProof w:val="0"/>
          <w:rtl/>
        </w:rPr>
      </w:pPr>
    </w:p>
    <w:p w:rsidR="006838E4" w:rsidRDefault="0029490A" w:rsidP="000224E2">
      <w:pPr>
        <w:spacing w:line="360" w:lineRule="auto"/>
        <w:ind w:left="720" w:hanging="720"/>
        <w:jc w:val="both"/>
        <w:rPr>
          <w:rFonts w:ascii="Arial" w:hAnsi="Arial"/>
          <w:noProof w:val="0"/>
          <w:rtl/>
        </w:rPr>
      </w:pPr>
      <w:r>
        <w:rPr>
          <w:rFonts w:ascii="Arial" w:hAnsi="Arial" w:hint="cs"/>
          <w:noProof w:val="0"/>
          <w:rtl/>
        </w:rPr>
        <w:t>1.</w:t>
      </w:r>
      <w:r>
        <w:rPr>
          <w:rFonts w:ascii="Arial" w:hAnsi="Arial" w:hint="cs"/>
          <w:noProof w:val="0"/>
          <w:rtl/>
        </w:rPr>
        <w:tab/>
        <w:t>לפני בקשה לעיון חוזר בהחלטת</w:t>
      </w:r>
      <w:r w:rsidR="006838E4">
        <w:rPr>
          <w:rFonts w:ascii="Arial" w:hAnsi="Arial" w:hint="cs"/>
          <w:noProof w:val="0"/>
          <w:rtl/>
        </w:rPr>
        <w:t>י מיום 2</w:t>
      </w:r>
      <w:r w:rsidR="000224E2">
        <w:rPr>
          <w:rFonts w:ascii="Arial" w:hAnsi="Arial" w:hint="cs"/>
          <w:noProof w:val="0"/>
          <w:rtl/>
        </w:rPr>
        <w:t>5</w:t>
      </w:r>
      <w:r w:rsidR="006838E4">
        <w:rPr>
          <w:rFonts w:ascii="Arial" w:hAnsi="Arial" w:hint="cs"/>
          <w:noProof w:val="0"/>
          <w:rtl/>
        </w:rPr>
        <w:t>.3.18</w:t>
      </w:r>
      <w:r>
        <w:rPr>
          <w:rFonts w:ascii="Arial" w:hAnsi="Arial" w:hint="cs"/>
          <w:noProof w:val="0"/>
          <w:rtl/>
        </w:rPr>
        <w:t>,</w:t>
      </w:r>
      <w:r w:rsidR="006838E4">
        <w:rPr>
          <w:rFonts w:ascii="Arial" w:hAnsi="Arial" w:hint="cs"/>
          <w:noProof w:val="0"/>
          <w:rtl/>
        </w:rPr>
        <w:t xml:space="preserve"> במסגרתה הוריתי על צו ארעי לאיסור דיספוזיציה בנכס</w:t>
      </w:r>
      <w:r>
        <w:rPr>
          <w:rFonts w:ascii="Arial" w:hAnsi="Arial" w:hint="cs"/>
          <w:noProof w:val="0"/>
          <w:rtl/>
        </w:rPr>
        <w:t>,</w:t>
      </w:r>
      <w:r w:rsidR="006838E4">
        <w:rPr>
          <w:rFonts w:ascii="Arial" w:hAnsi="Arial" w:hint="cs"/>
          <w:noProof w:val="0"/>
          <w:rtl/>
        </w:rPr>
        <w:t xml:space="preserve"> המהווה יחידת דיור בגוש 6621 חלקה 11 בפרויקט מגורים בתל-אביב (להלן: "</w:t>
      </w:r>
      <w:r w:rsidR="006838E4">
        <w:rPr>
          <w:rFonts w:ascii="Arial" w:hAnsi="Arial" w:hint="cs"/>
          <w:b/>
          <w:bCs/>
          <w:noProof w:val="0"/>
          <w:rtl/>
        </w:rPr>
        <w:t>הנכס</w:t>
      </w:r>
      <w:r w:rsidR="006838E4">
        <w:rPr>
          <w:rFonts w:ascii="Arial" w:hAnsi="Arial" w:hint="cs"/>
          <w:noProof w:val="0"/>
          <w:rtl/>
        </w:rPr>
        <w:t>").</w:t>
      </w:r>
    </w:p>
    <w:p w:rsidR="006838E4" w:rsidRDefault="006838E4" w:rsidP="006838E4">
      <w:pPr>
        <w:spacing w:line="360" w:lineRule="auto"/>
        <w:ind w:left="720" w:hanging="720"/>
        <w:jc w:val="both"/>
        <w:rPr>
          <w:rFonts w:ascii="Arial" w:hAnsi="Arial"/>
          <w:noProof w:val="0"/>
          <w:rtl/>
        </w:rPr>
      </w:pPr>
    </w:p>
    <w:p w:rsidR="006838E4" w:rsidRDefault="006838E4" w:rsidP="0029490A">
      <w:pPr>
        <w:spacing w:line="360" w:lineRule="auto"/>
        <w:ind w:left="720" w:hanging="720"/>
        <w:jc w:val="both"/>
        <w:rPr>
          <w:rFonts w:ascii="Arial" w:hAnsi="Arial"/>
          <w:noProof w:val="0"/>
          <w:rtl/>
        </w:rPr>
      </w:pPr>
      <w:r>
        <w:rPr>
          <w:rFonts w:ascii="Arial" w:hAnsi="Arial" w:hint="cs"/>
          <w:noProof w:val="0"/>
          <w:rtl/>
        </w:rPr>
        <w:t>2.</w:t>
      </w:r>
      <w:r>
        <w:rPr>
          <w:rFonts w:ascii="Arial" w:hAnsi="Arial" w:hint="cs"/>
          <w:noProof w:val="0"/>
          <w:rtl/>
        </w:rPr>
        <w:tab/>
        <w:t>ההליך העיקרי הינו המרצת פתיחה</w:t>
      </w:r>
      <w:r w:rsidR="0029490A">
        <w:rPr>
          <w:rFonts w:ascii="Arial" w:hAnsi="Arial" w:hint="cs"/>
          <w:noProof w:val="0"/>
          <w:rtl/>
        </w:rPr>
        <w:t>,</w:t>
      </w:r>
      <w:r>
        <w:rPr>
          <w:rFonts w:ascii="Arial" w:hAnsi="Arial" w:hint="cs"/>
          <w:noProof w:val="0"/>
          <w:rtl/>
        </w:rPr>
        <w:t xml:space="preserve"> בה עתרה המבקשת להצהיר כי יירשם לטובתה שיעבוד על הנכס דנן</w:t>
      </w:r>
      <w:r w:rsidR="0029490A">
        <w:rPr>
          <w:rFonts w:ascii="Arial" w:hAnsi="Arial" w:hint="cs"/>
          <w:noProof w:val="0"/>
          <w:rtl/>
        </w:rPr>
        <w:t>,</w:t>
      </w:r>
      <w:r>
        <w:rPr>
          <w:rFonts w:ascii="Arial" w:hAnsi="Arial" w:hint="cs"/>
          <w:noProof w:val="0"/>
          <w:rtl/>
        </w:rPr>
        <w:t xml:space="preserve"> או לחילופין לשיעבוד על כספי התמורה ממכירת הנכס ככל וזה נמכר.</w:t>
      </w:r>
    </w:p>
    <w:p w:rsidR="006838E4" w:rsidRDefault="006838E4" w:rsidP="006838E4">
      <w:pPr>
        <w:spacing w:line="360" w:lineRule="auto"/>
        <w:ind w:left="720" w:hanging="720"/>
        <w:jc w:val="both"/>
        <w:rPr>
          <w:rFonts w:ascii="Arial" w:hAnsi="Arial"/>
          <w:noProof w:val="0"/>
          <w:rtl/>
        </w:rPr>
      </w:pPr>
      <w:r>
        <w:rPr>
          <w:rFonts w:ascii="Arial" w:hAnsi="Arial"/>
          <w:noProof w:val="0"/>
          <w:rtl/>
        </w:rPr>
        <w:tab/>
      </w:r>
      <w:r>
        <w:rPr>
          <w:rFonts w:ascii="Arial" w:hAnsi="Arial" w:hint="cs"/>
          <w:noProof w:val="0"/>
          <w:rtl/>
        </w:rPr>
        <w:t>במסגרת זו, הגישה המבקשת שתי בקשות לסעדים זמניים:</w:t>
      </w:r>
    </w:p>
    <w:p w:rsidR="006838E4" w:rsidRDefault="006838E4" w:rsidP="006838E4">
      <w:pPr>
        <w:spacing w:line="360" w:lineRule="auto"/>
        <w:ind w:left="1440" w:hanging="720"/>
        <w:jc w:val="both"/>
        <w:rPr>
          <w:rFonts w:ascii="Arial" w:hAnsi="Arial"/>
          <w:noProof w:val="0"/>
          <w:rtl/>
        </w:rPr>
      </w:pPr>
      <w:r>
        <w:rPr>
          <w:rFonts w:ascii="Arial" w:hAnsi="Arial" w:hint="cs"/>
          <w:noProof w:val="0"/>
          <w:rtl/>
        </w:rPr>
        <w:t>א.</w:t>
      </w:r>
      <w:r>
        <w:rPr>
          <w:rFonts w:ascii="Arial" w:hAnsi="Arial" w:hint="cs"/>
          <w:noProof w:val="0"/>
          <w:rtl/>
        </w:rPr>
        <w:tab/>
        <w:t>בקשה לצו מניעה זמני, מספר 1 בתיק.</w:t>
      </w:r>
    </w:p>
    <w:p w:rsidR="006838E4" w:rsidRDefault="006838E4" w:rsidP="006838E4">
      <w:pPr>
        <w:spacing w:line="360" w:lineRule="auto"/>
        <w:ind w:left="1440" w:hanging="720"/>
        <w:jc w:val="both"/>
        <w:rPr>
          <w:rFonts w:ascii="Arial" w:hAnsi="Arial"/>
          <w:noProof w:val="0"/>
          <w:rtl/>
        </w:rPr>
      </w:pPr>
      <w:r>
        <w:rPr>
          <w:rFonts w:ascii="Arial" w:hAnsi="Arial" w:hint="cs"/>
          <w:noProof w:val="0"/>
          <w:rtl/>
        </w:rPr>
        <w:t>ב.</w:t>
      </w:r>
      <w:r>
        <w:rPr>
          <w:rFonts w:ascii="Arial" w:hAnsi="Arial" w:hint="cs"/>
          <w:noProof w:val="0"/>
          <w:rtl/>
        </w:rPr>
        <w:tab/>
        <w:t>בקשה לעיקול זמני, מספר 2 בתיק.</w:t>
      </w:r>
    </w:p>
    <w:p w:rsidR="0029490A" w:rsidRDefault="0029490A" w:rsidP="006838E4">
      <w:pPr>
        <w:spacing w:line="360" w:lineRule="auto"/>
        <w:ind w:left="1440" w:hanging="720"/>
        <w:jc w:val="both"/>
        <w:rPr>
          <w:rFonts w:ascii="Arial" w:hAnsi="Arial"/>
          <w:noProof w:val="0"/>
          <w:rtl/>
        </w:rPr>
      </w:pPr>
    </w:p>
    <w:p w:rsidR="006838E4" w:rsidRDefault="006838E4" w:rsidP="006838E4">
      <w:pPr>
        <w:spacing w:line="360" w:lineRule="auto"/>
        <w:ind w:left="720" w:hanging="720"/>
        <w:jc w:val="both"/>
        <w:rPr>
          <w:rFonts w:ascii="Arial" w:hAnsi="Arial"/>
          <w:noProof w:val="0"/>
          <w:rtl/>
        </w:rPr>
      </w:pPr>
      <w:r>
        <w:rPr>
          <w:rFonts w:ascii="Arial" w:hAnsi="Arial" w:hint="cs"/>
          <w:noProof w:val="0"/>
          <w:rtl/>
        </w:rPr>
        <w:lastRenderedPageBreak/>
        <w:t>3.</w:t>
      </w:r>
      <w:r>
        <w:rPr>
          <w:rFonts w:ascii="Arial" w:hAnsi="Arial" w:hint="cs"/>
          <w:noProof w:val="0"/>
          <w:rtl/>
        </w:rPr>
        <w:tab/>
        <w:t>הבקשה לצו מניעה זמני</w:t>
      </w:r>
      <w:r w:rsidR="0029490A">
        <w:rPr>
          <w:rFonts w:ascii="Arial" w:hAnsi="Arial" w:hint="cs"/>
          <w:noProof w:val="0"/>
          <w:rtl/>
        </w:rPr>
        <w:t>,</w:t>
      </w:r>
      <w:r>
        <w:rPr>
          <w:rFonts w:ascii="Arial" w:hAnsi="Arial" w:hint="cs"/>
          <w:noProof w:val="0"/>
          <w:rtl/>
        </w:rPr>
        <w:t xml:space="preserve"> נותבה לדיון לפני כבוד השופט יהושע גייפמן.</w:t>
      </w:r>
    </w:p>
    <w:p w:rsidR="006838E4" w:rsidRDefault="006838E4" w:rsidP="006838E4">
      <w:pPr>
        <w:spacing w:line="360" w:lineRule="auto"/>
        <w:ind w:left="1440" w:hanging="720"/>
        <w:jc w:val="both"/>
        <w:rPr>
          <w:rFonts w:ascii="Arial" w:hAnsi="Arial"/>
          <w:noProof w:val="0"/>
          <w:rtl/>
        </w:rPr>
      </w:pPr>
      <w:r>
        <w:rPr>
          <w:rFonts w:ascii="Arial" w:hAnsi="Arial" w:hint="cs"/>
          <w:noProof w:val="0"/>
          <w:rtl/>
        </w:rPr>
        <w:t xml:space="preserve">הבקשה לצו עיקול זמני נותבה לדיון לפני כרשמת. </w:t>
      </w:r>
    </w:p>
    <w:p w:rsidR="004D674D" w:rsidRDefault="006838E4" w:rsidP="00467C0D">
      <w:pPr>
        <w:spacing w:line="360" w:lineRule="auto"/>
        <w:ind w:left="720"/>
        <w:jc w:val="both"/>
        <w:rPr>
          <w:rFonts w:ascii="Arial" w:hAnsi="Arial"/>
          <w:noProof w:val="0"/>
          <w:rtl/>
        </w:rPr>
      </w:pPr>
      <w:r>
        <w:rPr>
          <w:rFonts w:ascii="Arial" w:hAnsi="Arial" w:hint="cs"/>
          <w:noProof w:val="0"/>
          <w:rtl/>
        </w:rPr>
        <w:t>בהחלטתי מיום 2</w:t>
      </w:r>
      <w:r w:rsidR="000224E2">
        <w:rPr>
          <w:rFonts w:ascii="Arial" w:hAnsi="Arial" w:hint="cs"/>
          <w:noProof w:val="0"/>
          <w:rtl/>
        </w:rPr>
        <w:t>5</w:t>
      </w:r>
      <w:r>
        <w:rPr>
          <w:rFonts w:ascii="Arial" w:hAnsi="Arial" w:hint="cs"/>
          <w:noProof w:val="0"/>
          <w:rtl/>
        </w:rPr>
        <w:t>.3.18 סברתי, כי אין מקום להטיל עיקול על הזכויות בנכס, הואיל ולא התקיימ</w:t>
      </w:r>
      <w:r>
        <w:rPr>
          <w:rFonts w:ascii="Arial" w:hAnsi="Arial" w:hint="eastAsia"/>
          <w:noProof w:val="0"/>
          <w:rtl/>
        </w:rPr>
        <w:t>ו</w:t>
      </w:r>
      <w:r>
        <w:rPr>
          <w:rFonts w:ascii="Arial" w:hAnsi="Arial" w:hint="cs"/>
          <w:noProof w:val="0"/>
          <w:rtl/>
        </w:rPr>
        <w:t xml:space="preserve"> דרישות </w:t>
      </w:r>
      <w:r w:rsidRPr="0063139C">
        <w:rPr>
          <w:rFonts w:ascii="Arial" w:hAnsi="Arial" w:hint="cs"/>
          <w:b/>
          <w:bCs/>
          <w:noProof w:val="0"/>
          <w:rtl/>
        </w:rPr>
        <w:t xml:space="preserve">תקנה </w:t>
      </w:r>
      <w:r w:rsidR="0063139C" w:rsidRPr="0063139C">
        <w:rPr>
          <w:rFonts w:ascii="Arial" w:hAnsi="Arial" w:hint="cs"/>
          <w:b/>
          <w:bCs/>
          <w:noProof w:val="0"/>
          <w:rtl/>
        </w:rPr>
        <w:t>374</w:t>
      </w:r>
      <w:r w:rsidR="0029490A">
        <w:rPr>
          <w:rFonts w:ascii="Arial" w:hAnsi="Arial" w:hint="cs"/>
          <w:b/>
          <w:bCs/>
          <w:noProof w:val="0"/>
          <w:rtl/>
        </w:rPr>
        <w:t xml:space="preserve"> </w:t>
      </w:r>
      <w:r w:rsidR="0063139C">
        <w:rPr>
          <w:rFonts w:ascii="Arial" w:hAnsi="Arial" w:hint="cs"/>
          <w:b/>
          <w:bCs/>
          <w:noProof w:val="0"/>
          <w:rtl/>
        </w:rPr>
        <w:t>(א)</w:t>
      </w:r>
      <w:r w:rsidR="0029490A">
        <w:rPr>
          <w:rFonts w:ascii="Arial" w:hAnsi="Arial" w:hint="cs"/>
          <w:b/>
          <w:bCs/>
          <w:noProof w:val="0"/>
          <w:rtl/>
        </w:rPr>
        <w:t xml:space="preserve"> לתקנות סדר</w:t>
      </w:r>
      <w:r w:rsidRPr="0063139C">
        <w:rPr>
          <w:rFonts w:ascii="Arial" w:hAnsi="Arial" w:hint="cs"/>
          <w:b/>
          <w:bCs/>
          <w:noProof w:val="0"/>
          <w:rtl/>
        </w:rPr>
        <w:t xml:space="preserve"> הדין האזרחי התשמ"ד-1984</w:t>
      </w:r>
      <w:r w:rsidR="0063139C">
        <w:rPr>
          <w:rFonts w:ascii="Arial" w:hAnsi="Arial" w:hint="cs"/>
          <w:noProof w:val="0"/>
          <w:rtl/>
        </w:rPr>
        <w:t xml:space="preserve"> </w:t>
      </w:r>
      <w:r>
        <w:rPr>
          <w:rFonts w:ascii="Arial" w:hAnsi="Arial" w:hint="cs"/>
          <w:noProof w:val="0"/>
          <w:rtl/>
        </w:rPr>
        <w:t xml:space="preserve">מבחינה זו שהתובענה </w:t>
      </w:r>
      <w:r w:rsidR="0063139C">
        <w:rPr>
          <w:rFonts w:ascii="Arial" w:hAnsi="Arial" w:hint="cs"/>
          <w:noProof w:val="0"/>
          <w:rtl/>
        </w:rPr>
        <w:t>אינה לסעד כספי אלא לסעד הצהרתי</w:t>
      </w:r>
      <w:r w:rsidR="00467C0D">
        <w:rPr>
          <w:rFonts w:ascii="Arial" w:hAnsi="Arial" w:hint="cs"/>
          <w:noProof w:val="0"/>
          <w:rtl/>
        </w:rPr>
        <w:t xml:space="preserve">. </w:t>
      </w:r>
    </w:p>
    <w:p w:rsidR="0063139C" w:rsidRPr="0063139C" w:rsidRDefault="0063139C" w:rsidP="00467C0D">
      <w:pPr>
        <w:spacing w:line="360" w:lineRule="auto"/>
        <w:ind w:left="720"/>
        <w:jc w:val="both"/>
        <w:rPr>
          <w:rFonts w:ascii="Arial" w:hAnsi="Arial"/>
          <w:noProof w:val="0"/>
          <w:rtl/>
        </w:rPr>
      </w:pPr>
      <w:r w:rsidRPr="0063139C">
        <w:rPr>
          <w:rFonts w:asciiTheme="minorHAnsi" w:hAnsiTheme="minorHAnsi" w:hint="cs"/>
          <w:noProof w:val="0"/>
          <w:rtl/>
        </w:rPr>
        <w:t xml:space="preserve">וזו לשון </w:t>
      </w:r>
      <w:r w:rsidRPr="0063139C">
        <w:rPr>
          <w:rFonts w:asciiTheme="minorHAnsi" w:hAnsiTheme="minorHAnsi" w:hint="eastAsia"/>
          <w:noProof w:val="0"/>
          <w:rtl/>
        </w:rPr>
        <w:t>תקנה</w:t>
      </w:r>
      <w:r w:rsidRPr="0063139C">
        <w:rPr>
          <w:rFonts w:asciiTheme="minorHAnsi" w:hAnsiTheme="minorHAnsi"/>
          <w:noProof w:val="0"/>
          <w:rtl/>
        </w:rPr>
        <w:t xml:space="preserve"> 374</w:t>
      </w:r>
      <w:r>
        <w:rPr>
          <w:rFonts w:asciiTheme="minorHAnsi" w:hAnsiTheme="minorHAnsi" w:hint="cs"/>
          <w:noProof w:val="0"/>
          <w:rtl/>
        </w:rPr>
        <w:t>(א)</w:t>
      </w:r>
      <w:r w:rsidRPr="0063139C">
        <w:rPr>
          <w:rFonts w:asciiTheme="minorHAnsi" w:hAnsiTheme="minorHAnsi"/>
          <w:noProof w:val="0"/>
          <w:rtl/>
        </w:rPr>
        <w:t xml:space="preserve"> </w:t>
      </w:r>
      <w:r w:rsidRPr="0063139C">
        <w:rPr>
          <w:rFonts w:asciiTheme="minorHAnsi" w:hAnsiTheme="minorHAnsi" w:hint="cs"/>
          <w:noProof w:val="0"/>
          <w:rtl/>
        </w:rPr>
        <w:t>:</w:t>
      </w:r>
    </w:p>
    <w:p w:rsidR="0063139C" w:rsidRPr="0063139C" w:rsidRDefault="0063139C" w:rsidP="0063139C">
      <w:pPr>
        <w:spacing w:line="360" w:lineRule="auto"/>
        <w:ind w:left="1440"/>
        <w:jc w:val="both"/>
        <w:rPr>
          <w:rFonts w:asciiTheme="minorHAnsi" w:hAnsiTheme="minorHAnsi"/>
          <w:b/>
          <w:bCs/>
          <w:noProof w:val="0"/>
          <w:rtl/>
        </w:rPr>
      </w:pPr>
      <w:r w:rsidRPr="0063139C">
        <w:rPr>
          <w:b/>
          <w:bCs/>
          <w:noProof w:val="0"/>
          <w:rtl/>
        </w:rPr>
        <w:t>"(א) לא יינתן צו עיקול זמני אלא בתובענה לסכום כסף; ואולם בתובענה לדבר שבעין רשאי בית המשפט או הרשם לצוות על עיקול הנכס הנתבע</w:t>
      </w:r>
      <w:r>
        <w:rPr>
          <w:rFonts w:hint="cs"/>
          <w:b/>
          <w:bCs/>
          <w:noProof w:val="0"/>
          <w:rtl/>
        </w:rPr>
        <w:t>"</w:t>
      </w:r>
      <w:r w:rsidRPr="0063139C">
        <w:rPr>
          <w:b/>
          <w:bCs/>
          <w:noProof w:val="0"/>
          <w:rtl/>
        </w:rPr>
        <w:t>.</w:t>
      </w:r>
    </w:p>
    <w:p w:rsidR="005F41F3" w:rsidRDefault="006838E4" w:rsidP="006838E4">
      <w:pPr>
        <w:spacing w:line="360" w:lineRule="auto"/>
        <w:ind w:left="720"/>
        <w:jc w:val="both"/>
        <w:rPr>
          <w:rFonts w:ascii="Arial" w:hAnsi="Arial"/>
          <w:noProof w:val="0"/>
          <w:rtl/>
        </w:rPr>
      </w:pPr>
      <w:r>
        <w:rPr>
          <w:rFonts w:ascii="Arial" w:hAnsi="Arial" w:hint="cs"/>
          <w:noProof w:val="0"/>
          <w:rtl/>
        </w:rPr>
        <w:t>עם זאת, הוריתי על איסור דיספוזי</w:t>
      </w:r>
      <w:r w:rsidR="003D3D7C">
        <w:rPr>
          <w:rFonts w:ascii="Arial" w:hAnsi="Arial" w:hint="cs"/>
          <w:noProof w:val="0"/>
          <w:rtl/>
        </w:rPr>
        <w:t>ציה בנכס הנדון עד להחלטה אחרת</w:t>
      </w:r>
      <w:r w:rsidR="005F41F3">
        <w:rPr>
          <w:rFonts w:ascii="Arial" w:hAnsi="Arial" w:hint="cs"/>
          <w:noProof w:val="0"/>
          <w:rtl/>
        </w:rPr>
        <w:t>.</w:t>
      </w:r>
    </w:p>
    <w:p w:rsidR="006838E4" w:rsidRDefault="006838E4" w:rsidP="006838E4">
      <w:pPr>
        <w:spacing w:line="360" w:lineRule="auto"/>
        <w:ind w:left="720"/>
        <w:jc w:val="both"/>
        <w:rPr>
          <w:rFonts w:ascii="Arial" w:hAnsi="Arial"/>
          <w:noProof w:val="0"/>
          <w:rtl/>
        </w:rPr>
      </w:pPr>
      <w:bookmarkStart w:id="1" w:name="_GoBack"/>
      <w:bookmarkEnd w:id="1"/>
      <w:r>
        <w:rPr>
          <w:rFonts w:ascii="Arial" w:hAnsi="Arial" w:hint="cs"/>
          <w:noProof w:val="0"/>
          <w:rtl/>
        </w:rPr>
        <w:t xml:space="preserve">זוהי ההחלטה בה </w:t>
      </w:r>
      <w:r w:rsidR="008314E9">
        <w:rPr>
          <w:rFonts w:ascii="Arial" w:hAnsi="Arial" w:hint="cs"/>
          <w:noProof w:val="0"/>
          <w:rtl/>
        </w:rPr>
        <w:t xml:space="preserve">נתבקש עיון חוזר. לאחר קבלת תגובה ותשובה הנני להכריע. </w:t>
      </w:r>
    </w:p>
    <w:p w:rsidR="008314E9" w:rsidRPr="008314E9" w:rsidRDefault="008314E9" w:rsidP="006838E4">
      <w:pPr>
        <w:spacing w:line="360" w:lineRule="auto"/>
        <w:ind w:left="720"/>
        <w:jc w:val="both"/>
        <w:rPr>
          <w:rFonts w:ascii="Arial" w:hAnsi="Arial"/>
          <w:b/>
          <w:bCs/>
          <w:noProof w:val="0"/>
          <w:sz w:val="26"/>
          <w:szCs w:val="26"/>
          <w:u w:val="single"/>
          <w:rtl/>
        </w:rPr>
      </w:pPr>
    </w:p>
    <w:p w:rsidR="008314E9" w:rsidRPr="008314E9" w:rsidRDefault="00C8392A" w:rsidP="008314E9">
      <w:pPr>
        <w:spacing w:line="360" w:lineRule="auto"/>
        <w:jc w:val="both"/>
        <w:rPr>
          <w:rFonts w:ascii="Arial" w:hAnsi="Arial"/>
          <w:b/>
          <w:bCs/>
          <w:noProof w:val="0"/>
          <w:sz w:val="26"/>
          <w:szCs w:val="26"/>
          <w:u w:val="single"/>
          <w:rtl/>
        </w:rPr>
      </w:pPr>
      <w:r>
        <w:rPr>
          <w:rFonts w:ascii="Arial" w:hAnsi="Arial" w:hint="cs"/>
          <w:b/>
          <w:bCs/>
          <w:noProof w:val="0"/>
          <w:sz w:val="26"/>
          <w:szCs w:val="26"/>
          <w:u w:val="single"/>
          <w:rtl/>
        </w:rPr>
        <w:t>המסגרת הנורמטיבית</w:t>
      </w:r>
      <w:r w:rsidR="008314E9" w:rsidRPr="00534C22">
        <w:rPr>
          <w:rFonts w:ascii="Arial" w:hAnsi="Arial" w:hint="cs"/>
          <w:b/>
          <w:bCs/>
          <w:noProof w:val="0"/>
          <w:sz w:val="26"/>
          <w:szCs w:val="26"/>
          <w:rtl/>
        </w:rPr>
        <w:t>:</w:t>
      </w:r>
    </w:p>
    <w:p w:rsidR="00694556" w:rsidRDefault="00694556">
      <w:pPr>
        <w:spacing w:line="360" w:lineRule="auto"/>
        <w:jc w:val="both"/>
        <w:rPr>
          <w:rFonts w:ascii="Arial" w:hAnsi="Arial"/>
          <w:noProof w:val="0"/>
          <w:rtl/>
        </w:rPr>
      </w:pPr>
    </w:p>
    <w:p w:rsidR="008314E9" w:rsidRDefault="00C8392A" w:rsidP="00C8392A">
      <w:pPr>
        <w:spacing w:line="360" w:lineRule="auto"/>
        <w:ind w:left="720" w:hanging="720"/>
        <w:jc w:val="both"/>
        <w:rPr>
          <w:rFonts w:ascii="Arial" w:hAnsi="Arial"/>
          <w:noProof w:val="0"/>
          <w:rtl/>
        </w:rPr>
      </w:pPr>
      <w:r>
        <w:rPr>
          <w:rFonts w:ascii="Arial" w:hAnsi="Arial" w:hint="cs"/>
          <w:noProof w:val="0"/>
          <w:rtl/>
        </w:rPr>
        <w:t>4.</w:t>
      </w:r>
      <w:r>
        <w:rPr>
          <w:rFonts w:ascii="Arial" w:hAnsi="Arial" w:hint="cs"/>
          <w:noProof w:val="0"/>
          <w:rtl/>
        </w:rPr>
        <w:tab/>
        <w:t xml:space="preserve">החיקוק הרלוונטי לענייננו הינו </w:t>
      </w:r>
      <w:r w:rsidRPr="00C8392A">
        <w:rPr>
          <w:rFonts w:ascii="Arial" w:hAnsi="Arial" w:hint="cs"/>
          <w:b/>
          <w:bCs/>
          <w:noProof w:val="0"/>
          <w:rtl/>
        </w:rPr>
        <w:t>תקנה 383 לתקנות סדרי הדין האזרחי התשמ"ד-1984</w:t>
      </w:r>
      <w:r>
        <w:rPr>
          <w:rFonts w:ascii="Arial" w:hAnsi="Arial" w:hint="cs"/>
          <w:noProof w:val="0"/>
          <w:rtl/>
        </w:rPr>
        <w:t xml:space="preserve"> שזו לשונה:</w:t>
      </w:r>
    </w:p>
    <w:p w:rsidR="00C8392A" w:rsidRPr="00467C0D" w:rsidRDefault="00EC6A0C" w:rsidP="00467C0D">
      <w:pPr>
        <w:spacing w:line="360" w:lineRule="auto"/>
        <w:ind w:left="1440"/>
        <w:jc w:val="both"/>
        <w:rPr>
          <w:rFonts w:asciiTheme="minorHAnsi" w:hAnsiTheme="minorHAnsi"/>
          <w:b/>
          <w:bCs/>
          <w:noProof w:val="0"/>
          <w:rtl/>
        </w:rPr>
      </w:pPr>
      <w:r w:rsidRPr="00EC6A0C">
        <w:rPr>
          <w:rFonts w:asciiTheme="minorHAnsi" w:hAnsiTheme="minorHAnsi" w:hint="cs"/>
          <w:b/>
          <w:bCs/>
          <w:noProof w:val="0"/>
          <w:rtl/>
        </w:rPr>
        <w:t>"</w:t>
      </w:r>
      <w:r w:rsidRPr="00EC6A0C">
        <w:rPr>
          <w:rFonts w:asciiTheme="minorHAnsi" w:hAnsiTheme="minorHAnsi" w:hint="eastAsia"/>
          <w:b/>
          <w:bCs/>
          <w:noProof w:val="0"/>
          <w:rtl/>
        </w:rPr>
        <w:t>בית</w:t>
      </w:r>
      <w:r w:rsidRPr="00EC6A0C">
        <w:rPr>
          <w:rFonts w:asciiTheme="minorHAnsi" w:hAnsiTheme="minorHAnsi"/>
          <w:b/>
          <w:bCs/>
          <w:noProof w:val="0"/>
          <w:rtl/>
        </w:rPr>
        <w:t xml:space="preserve"> </w:t>
      </w:r>
      <w:r w:rsidRPr="00EC6A0C">
        <w:rPr>
          <w:rFonts w:asciiTheme="minorHAnsi" w:hAnsiTheme="minorHAnsi" w:hint="eastAsia"/>
          <w:b/>
          <w:bCs/>
          <w:noProof w:val="0"/>
          <w:rtl/>
        </w:rPr>
        <w:t>המשפט</w:t>
      </w:r>
      <w:r w:rsidRPr="00EC6A0C">
        <w:rPr>
          <w:rFonts w:asciiTheme="minorHAnsi" w:hAnsiTheme="minorHAnsi"/>
          <w:b/>
          <w:bCs/>
          <w:noProof w:val="0"/>
          <w:rtl/>
        </w:rPr>
        <w:t xml:space="preserve"> </w:t>
      </w:r>
      <w:r w:rsidRPr="00EC6A0C">
        <w:rPr>
          <w:rFonts w:asciiTheme="minorHAnsi" w:hAnsiTheme="minorHAnsi" w:hint="eastAsia"/>
          <w:b/>
          <w:bCs/>
          <w:noProof w:val="0"/>
          <w:rtl/>
        </w:rPr>
        <w:t>או</w:t>
      </w:r>
      <w:r w:rsidRPr="00EC6A0C">
        <w:rPr>
          <w:rFonts w:asciiTheme="minorHAnsi" w:hAnsiTheme="minorHAnsi"/>
          <w:b/>
          <w:bCs/>
          <w:noProof w:val="0"/>
          <w:rtl/>
        </w:rPr>
        <w:t xml:space="preserve"> </w:t>
      </w:r>
      <w:r w:rsidRPr="00EC6A0C">
        <w:rPr>
          <w:rFonts w:asciiTheme="minorHAnsi" w:hAnsiTheme="minorHAnsi" w:hint="eastAsia"/>
          <w:b/>
          <w:bCs/>
          <w:noProof w:val="0"/>
          <w:rtl/>
        </w:rPr>
        <w:t>הרשם</w:t>
      </w:r>
      <w:r w:rsidRPr="00EC6A0C">
        <w:rPr>
          <w:rFonts w:asciiTheme="minorHAnsi" w:hAnsiTheme="minorHAnsi"/>
          <w:b/>
          <w:bCs/>
          <w:noProof w:val="0"/>
          <w:rtl/>
        </w:rPr>
        <w:t xml:space="preserve"> </w:t>
      </w:r>
      <w:r w:rsidRPr="00EC6A0C">
        <w:rPr>
          <w:rFonts w:asciiTheme="minorHAnsi" w:hAnsiTheme="minorHAnsi" w:hint="eastAsia"/>
          <w:b/>
          <w:bCs/>
          <w:noProof w:val="0"/>
          <w:rtl/>
        </w:rPr>
        <w:t>רשאי</w:t>
      </w:r>
      <w:r w:rsidRPr="00EC6A0C">
        <w:rPr>
          <w:rFonts w:asciiTheme="minorHAnsi" w:hAnsiTheme="minorHAnsi"/>
          <w:b/>
          <w:bCs/>
          <w:noProof w:val="0"/>
          <w:rtl/>
        </w:rPr>
        <w:t xml:space="preserve">, </w:t>
      </w:r>
      <w:r w:rsidRPr="00EC6A0C">
        <w:rPr>
          <w:rFonts w:asciiTheme="minorHAnsi" w:hAnsiTheme="minorHAnsi" w:hint="eastAsia"/>
          <w:b/>
          <w:bCs/>
          <w:noProof w:val="0"/>
          <w:rtl/>
        </w:rPr>
        <w:t>בכפוף</w:t>
      </w:r>
      <w:r w:rsidRPr="00EC6A0C">
        <w:rPr>
          <w:rFonts w:asciiTheme="minorHAnsi" w:hAnsiTheme="minorHAnsi"/>
          <w:b/>
          <w:bCs/>
          <w:noProof w:val="0"/>
          <w:rtl/>
        </w:rPr>
        <w:t xml:space="preserve"> </w:t>
      </w:r>
      <w:r w:rsidRPr="00EC6A0C">
        <w:rPr>
          <w:rFonts w:asciiTheme="minorHAnsi" w:hAnsiTheme="minorHAnsi" w:hint="eastAsia"/>
          <w:b/>
          <w:bCs/>
          <w:noProof w:val="0"/>
          <w:rtl/>
        </w:rPr>
        <w:t>להוראות</w:t>
      </w:r>
      <w:r w:rsidRPr="00EC6A0C">
        <w:rPr>
          <w:rFonts w:asciiTheme="minorHAnsi" w:hAnsiTheme="minorHAnsi"/>
          <w:b/>
          <w:bCs/>
          <w:noProof w:val="0"/>
          <w:rtl/>
        </w:rPr>
        <w:t xml:space="preserve"> </w:t>
      </w:r>
      <w:r w:rsidRPr="00EC6A0C">
        <w:rPr>
          <w:rFonts w:asciiTheme="minorHAnsi" w:hAnsiTheme="minorHAnsi" w:hint="eastAsia"/>
          <w:b/>
          <w:bCs/>
          <w:noProof w:val="0"/>
          <w:rtl/>
        </w:rPr>
        <w:t>סימן</w:t>
      </w:r>
      <w:r w:rsidRPr="00EC6A0C">
        <w:rPr>
          <w:rFonts w:asciiTheme="minorHAnsi" w:hAnsiTheme="minorHAnsi"/>
          <w:b/>
          <w:bCs/>
          <w:noProof w:val="0"/>
          <w:rtl/>
        </w:rPr>
        <w:t xml:space="preserve"> </w:t>
      </w:r>
      <w:r w:rsidRPr="00EC6A0C">
        <w:rPr>
          <w:rFonts w:asciiTheme="minorHAnsi" w:hAnsiTheme="minorHAnsi" w:hint="eastAsia"/>
          <w:b/>
          <w:bCs/>
          <w:noProof w:val="0"/>
          <w:rtl/>
        </w:rPr>
        <w:t>א</w:t>
      </w:r>
      <w:r w:rsidRPr="00EC6A0C">
        <w:rPr>
          <w:rFonts w:asciiTheme="minorHAnsi" w:hAnsiTheme="minorHAnsi"/>
          <w:b/>
          <w:bCs/>
          <w:noProof w:val="0"/>
          <w:rtl/>
        </w:rPr>
        <w:t xml:space="preserve">', </w:t>
      </w:r>
      <w:r w:rsidRPr="00EC6A0C">
        <w:rPr>
          <w:rFonts w:asciiTheme="minorHAnsi" w:hAnsiTheme="minorHAnsi" w:hint="eastAsia"/>
          <w:b/>
          <w:bCs/>
          <w:noProof w:val="0"/>
          <w:rtl/>
        </w:rPr>
        <w:t>להורות</w:t>
      </w:r>
      <w:r w:rsidRPr="00EC6A0C">
        <w:rPr>
          <w:rFonts w:asciiTheme="minorHAnsi" w:hAnsiTheme="minorHAnsi"/>
          <w:b/>
          <w:bCs/>
          <w:noProof w:val="0"/>
          <w:rtl/>
        </w:rPr>
        <w:t xml:space="preserve"> </w:t>
      </w:r>
      <w:r w:rsidRPr="00EC6A0C">
        <w:rPr>
          <w:rFonts w:asciiTheme="minorHAnsi" w:hAnsiTheme="minorHAnsi" w:hint="eastAsia"/>
          <w:b/>
          <w:bCs/>
          <w:noProof w:val="0"/>
          <w:rtl/>
        </w:rPr>
        <w:t>למשיב</w:t>
      </w:r>
      <w:r w:rsidRPr="00EC6A0C">
        <w:rPr>
          <w:rFonts w:asciiTheme="minorHAnsi" w:hAnsiTheme="minorHAnsi"/>
          <w:b/>
          <w:bCs/>
          <w:noProof w:val="0"/>
          <w:rtl/>
        </w:rPr>
        <w:t xml:space="preserve"> </w:t>
      </w:r>
      <w:r w:rsidRPr="00EC6A0C">
        <w:rPr>
          <w:rFonts w:asciiTheme="minorHAnsi" w:hAnsiTheme="minorHAnsi" w:hint="eastAsia"/>
          <w:b/>
          <w:bCs/>
          <w:noProof w:val="0"/>
          <w:rtl/>
        </w:rPr>
        <w:t>להימנע</w:t>
      </w:r>
      <w:r w:rsidRPr="00EC6A0C">
        <w:rPr>
          <w:rFonts w:asciiTheme="minorHAnsi" w:hAnsiTheme="minorHAnsi"/>
          <w:b/>
          <w:bCs/>
          <w:noProof w:val="0"/>
          <w:rtl/>
        </w:rPr>
        <w:t xml:space="preserve">, </w:t>
      </w:r>
      <w:r w:rsidRPr="00EC6A0C">
        <w:rPr>
          <w:rFonts w:asciiTheme="minorHAnsi" w:hAnsiTheme="minorHAnsi" w:hint="eastAsia"/>
          <w:b/>
          <w:bCs/>
          <w:noProof w:val="0"/>
          <w:rtl/>
        </w:rPr>
        <w:t>בעצמו</w:t>
      </w:r>
      <w:r w:rsidRPr="00EC6A0C">
        <w:rPr>
          <w:rFonts w:asciiTheme="minorHAnsi" w:hAnsiTheme="minorHAnsi"/>
          <w:b/>
          <w:bCs/>
          <w:noProof w:val="0"/>
          <w:rtl/>
        </w:rPr>
        <w:t xml:space="preserve"> </w:t>
      </w:r>
      <w:r w:rsidRPr="00EC6A0C">
        <w:rPr>
          <w:rFonts w:asciiTheme="minorHAnsi" w:hAnsiTheme="minorHAnsi" w:hint="eastAsia"/>
          <w:b/>
          <w:bCs/>
          <w:noProof w:val="0"/>
          <w:rtl/>
        </w:rPr>
        <w:t>או</w:t>
      </w:r>
      <w:r w:rsidRPr="00EC6A0C">
        <w:rPr>
          <w:rFonts w:asciiTheme="minorHAnsi" w:hAnsiTheme="minorHAnsi"/>
          <w:b/>
          <w:bCs/>
          <w:noProof w:val="0"/>
          <w:rtl/>
        </w:rPr>
        <w:t xml:space="preserve"> </w:t>
      </w:r>
      <w:r w:rsidRPr="00EC6A0C">
        <w:rPr>
          <w:rFonts w:asciiTheme="minorHAnsi" w:hAnsiTheme="minorHAnsi" w:hint="eastAsia"/>
          <w:b/>
          <w:bCs/>
          <w:noProof w:val="0"/>
          <w:rtl/>
        </w:rPr>
        <w:t>באמצעות</w:t>
      </w:r>
      <w:r w:rsidRPr="00EC6A0C">
        <w:rPr>
          <w:rFonts w:asciiTheme="minorHAnsi" w:hAnsiTheme="minorHAnsi"/>
          <w:b/>
          <w:bCs/>
          <w:noProof w:val="0"/>
          <w:rtl/>
        </w:rPr>
        <w:t xml:space="preserve"> </w:t>
      </w:r>
      <w:r w:rsidRPr="00EC6A0C">
        <w:rPr>
          <w:rFonts w:asciiTheme="minorHAnsi" w:hAnsiTheme="minorHAnsi" w:hint="eastAsia"/>
          <w:b/>
          <w:bCs/>
          <w:noProof w:val="0"/>
          <w:rtl/>
        </w:rPr>
        <w:t>אדם</w:t>
      </w:r>
      <w:r w:rsidRPr="00EC6A0C">
        <w:rPr>
          <w:rFonts w:asciiTheme="minorHAnsi" w:hAnsiTheme="minorHAnsi"/>
          <w:b/>
          <w:bCs/>
          <w:noProof w:val="0"/>
          <w:rtl/>
        </w:rPr>
        <w:t xml:space="preserve"> </w:t>
      </w:r>
      <w:r w:rsidRPr="00EC6A0C">
        <w:rPr>
          <w:rFonts w:asciiTheme="minorHAnsi" w:hAnsiTheme="minorHAnsi" w:hint="eastAsia"/>
          <w:b/>
          <w:bCs/>
          <w:noProof w:val="0"/>
          <w:rtl/>
        </w:rPr>
        <w:t>מטעמו</w:t>
      </w:r>
      <w:r w:rsidRPr="00EC6A0C">
        <w:rPr>
          <w:rFonts w:asciiTheme="minorHAnsi" w:hAnsiTheme="minorHAnsi"/>
          <w:b/>
          <w:bCs/>
          <w:noProof w:val="0"/>
          <w:rtl/>
        </w:rPr>
        <w:t xml:space="preserve">, </w:t>
      </w:r>
      <w:r w:rsidRPr="00EC6A0C">
        <w:rPr>
          <w:rFonts w:asciiTheme="minorHAnsi" w:hAnsiTheme="minorHAnsi" w:hint="eastAsia"/>
          <w:b/>
          <w:bCs/>
          <w:noProof w:val="0"/>
          <w:rtl/>
        </w:rPr>
        <w:t>מלהוציא</w:t>
      </w:r>
      <w:r w:rsidRPr="00EC6A0C">
        <w:rPr>
          <w:rFonts w:asciiTheme="minorHAnsi" w:hAnsiTheme="minorHAnsi"/>
          <w:b/>
          <w:bCs/>
          <w:noProof w:val="0"/>
          <w:rtl/>
        </w:rPr>
        <w:t xml:space="preserve"> </w:t>
      </w:r>
      <w:r w:rsidRPr="00EC6A0C">
        <w:rPr>
          <w:rFonts w:asciiTheme="minorHAnsi" w:hAnsiTheme="minorHAnsi" w:hint="eastAsia"/>
          <w:b/>
          <w:bCs/>
          <w:noProof w:val="0"/>
          <w:rtl/>
        </w:rPr>
        <w:t>נכסים</w:t>
      </w:r>
      <w:r w:rsidRPr="00EC6A0C">
        <w:rPr>
          <w:rFonts w:asciiTheme="minorHAnsi" w:hAnsiTheme="minorHAnsi"/>
          <w:b/>
          <w:bCs/>
          <w:noProof w:val="0"/>
          <w:rtl/>
        </w:rPr>
        <w:t xml:space="preserve"> </w:t>
      </w:r>
      <w:r w:rsidRPr="00EC6A0C">
        <w:rPr>
          <w:rFonts w:asciiTheme="minorHAnsi" w:hAnsiTheme="minorHAnsi" w:hint="eastAsia"/>
          <w:b/>
          <w:bCs/>
          <w:noProof w:val="0"/>
          <w:rtl/>
        </w:rPr>
        <w:t>מרשותו</w:t>
      </w:r>
      <w:r w:rsidRPr="00EC6A0C">
        <w:rPr>
          <w:rFonts w:asciiTheme="minorHAnsi" w:hAnsiTheme="minorHAnsi"/>
          <w:b/>
          <w:bCs/>
          <w:noProof w:val="0"/>
          <w:rtl/>
        </w:rPr>
        <w:t xml:space="preserve"> </w:t>
      </w:r>
      <w:r w:rsidRPr="00EC6A0C">
        <w:rPr>
          <w:rFonts w:asciiTheme="minorHAnsi" w:hAnsiTheme="minorHAnsi" w:hint="eastAsia"/>
          <w:b/>
          <w:bCs/>
          <w:noProof w:val="0"/>
          <w:rtl/>
        </w:rPr>
        <w:t>או</w:t>
      </w:r>
      <w:r w:rsidRPr="00EC6A0C">
        <w:rPr>
          <w:rFonts w:asciiTheme="minorHAnsi" w:hAnsiTheme="minorHAnsi"/>
          <w:b/>
          <w:bCs/>
          <w:noProof w:val="0"/>
          <w:rtl/>
        </w:rPr>
        <w:t xml:space="preserve"> </w:t>
      </w:r>
      <w:r w:rsidRPr="00EC6A0C">
        <w:rPr>
          <w:rFonts w:asciiTheme="minorHAnsi" w:hAnsiTheme="minorHAnsi" w:hint="eastAsia"/>
          <w:b/>
          <w:bCs/>
          <w:noProof w:val="0"/>
          <w:rtl/>
        </w:rPr>
        <w:t>מרשות</w:t>
      </w:r>
      <w:r w:rsidRPr="00EC6A0C">
        <w:rPr>
          <w:rFonts w:asciiTheme="minorHAnsi" w:hAnsiTheme="minorHAnsi"/>
          <w:b/>
          <w:bCs/>
          <w:noProof w:val="0"/>
          <w:rtl/>
        </w:rPr>
        <w:t xml:space="preserve"> </w:t>
      </w:r>
      <w:r w:rsidRPr="00EC6A0C">
        <w:rPr>
          <w:rFonts w:asciiTheme="minorHAnsi" w:hAnsiTheme="minorHAnsi" w:hint="eastAsia"/>
          <w:b/>
          <w:bCs/>
          <w:noProof w:val="0"/>
          <w:rtl/>
        </w:rPr>
        <w:t>מחזיק</w:t>
      </w:r>
      <w:r w:rsidRPr="00EC6A0C">
        <w:rPr>
          <w:rFonts w:asciiTheme="minorHAnsi" w:hAnsiTheme="minorHAnsi"/>
          <w:b/>
          <w:bCs/>
          <w:noProof w:val="0"/>
          <w:rtl/>
        </w:rPr>
        <w:t xml:space="preserve">, </w:t>
      </w:r>
      <w:r w:rsidRPr="00EC6A0C">
        <w:rPr>
          <w:rFonts w:asciiTheme="minorHAnsi" w:hAnsiTheme="minorHAnsi" w:hint="eastAsia"/>
          <w:b/>
          <w:bCs/>
          <w:noProof w:val="0"/>
          <w:rtl/>
        </w:rPr>
        <w:t>למכרם</w:t>
      </w:r>
      <w:r w:rsidRPr="00EC6A0C">
        <w:rPr>
          <w:rFonts w:asciiTheme="minorHAnsi" w:hAnsiTheme="minorHAnsi"/>
          <w:b/>
          <w:bCs/>
          <w:noProof w:val="0"/>
          <w:rtl/>
        </w:rPr>
        <w:t xml:space="preserve">, </w:t>
      </w:r>
      <w:r w:rsidRPr="00EC6A0C">
        <w:rPr>
          <w:rFonts w:asciiTheme="minorHAnsi" w:hAnsiTheme="minorHAnsi" w:hint="eastAsia"/>
          <w:b/>
          <w:bCs/>
          <w:noProof w:val="0"/>
          <w:rtl/>
        </w:rPr>
        <w:t>לשעבדם</w:t>
      </w:r>
      <w:r w:rsidRPr="00EC6A0C">
        <w:rPr>
          <w:rFonts w:asciiTheme="minorHAnsi" w:hAnsiTheme="minorHAnsi"/>
          <w:b/>
          <w:bCs/>
          <w:noProof w:val="0"/>
          <w:rtl/>
        </w:rPr>
        <w:t xml:space="preserve"> </w:t>
      </w:r>
      <w:r w:rsidRPr="00EC6A0C">
        <w:rPr>
          <w:rFonts w:asciiTheme="minorHAnsi" w:hAnsiTheme="minorHAnsi" w:hint="eastAsia"/>
          <w:b/>
          <w:bCs/>
          <w:noProof w:val="0"/>
          <w:rtl/>
        </w:rPr>
        <w:t>או</w:t>
      </w:r>
      <w:r w:rsidRPr="00EC6A0C">
        <w:rPr>
          <w:rFonts w:asciiTheme="minorHAnsi" w:hAnsiTheme="minorHAnsi"/>
          <w:b/>
          <w:bCs/>
          <w:noProof w:val="0"/>
          <w:rtl/>
        </w:rPr>
        <w:t xml:space="preserve"> </w:t>
      </w:r>
      <w:r w:rsidRPr="00EC6A0C">
        <w:rPr>
          <w:rFonts w:asciiTheme="minorHAnsi" w:hAnsiTheme="minorHAnsi" w:hint="eastAsia"/>
          <w:b/>
          <w:bCs/>
          <w:noProof w:val="0"/>
          <w:rtl/>
        </w:rPr>
        <w:t>לשנות</w:t>
      </w:r>
      <w:r w:rsidRPr="00EC6A0C">
        <w:rPr>
          <w:rFonts w:asciiTheme="minorHAnsi" w:hAnsiTheme="minorHAnsi"/>
          <w:b/>
          <w:bCs/>
          <w:noProof w:val="0"/>
          <w:rtl/>
        </w:rPr>
        <w:t xml:space="preserve"> </w:t>
      </w:r>
      <w:r w:rsidRPr="00EC6A0C">
        <w:rPr>
          <w:rFonts w:asciiTheme="minorHAnsi" w:hAnsiTheme="minorHAnsi" w:hint="eastAsia"/>
          <w:b/>
          <w:bCs/>
          <w:noProof w:val="0"/>
          <w:rtl/>
        </w:rPr>
        <w:t>את</w:t>
      </w:r>
      <w:r w:rsidRPr="00EC6A0C">
        <w:rPr>
          <w:rFonts w:asciiTheme="minorHAnsi" w:hAnsiTheme="minorHAnsi"/>
          <w:b/>
          <w:bCs/>
          <w:noProof w:val="0"/>
          <w:rtl/>
        </w:rPr>
        <w:t xml:space="preserve"> </w:t>
      </w:r>
      <w:r w:rsidRPr="00EC6A0C">
        <w:rPr>
          <w:rFonts w:asciiTheme="minorHAnsi" w:hAnsiTheme="minorHAnsi" w:hint="eastAsia"/>
          <w:b/>
          <w:bCs/>
          <w:noProof w:val="0"/>
          <w:rtl/>
        </w:rPr>
        <w:t>מצבם</w:t>
      </w:r>
      <w:r w:rsidRPr="00EC6A0C">
        <w:rPr>
          <w:rFonts w:asciiTheme="minorHAnsi" w:hAnsiTheme="minorHAnsi"/>
          <w:b/>
          <w:bCs/>
          <w:noProof w:val="0"/>
          <w:rtl/>
        </w:rPr>
        <w:t xml:space="preserve"> </w:t>
      </w:r>
      <w:r w:rsidRPr="00EC6A0C">
        <w:rPr>
          <w:rFonts w:asciiTheme="minorHAnsi" w:hAnsiTheme="minorHAnsi" w:hint="eastAsia"/>
          <w:b/>
          <w:bCs/>
          <w:noProof w:val="0"/>
          <w:rtl/>
        </w:rPr>
        <w:t>או</w:t>
      </w:r>
      <w:r w:rsidRPr="00EC6A0C">
        <w:rPr>
          <w:rFonts w:asciiTheme="minorHAnsi" w:hAnsiTheme="minorHAnsi"/>
          <w:b/>
          <w:bCs/>
          <w:noProof w:val="0"/>
          <w:rtl/>
        </w:rPr>
        <w:t xml:space="preserve"> </w:t>
      </w:r>
      <w:r w:rsidRPr="00EC6A0C">
        <w:rPr>
          <w:rFonts w:asciiTheme="minorHAnsi" w:hAnsiTheme="minorHAnsi" w:hint="eastAsia"/>
          <w:b/>
          <w:bCs/>
          <w:noProof w:val="0"/>
          <w:rtl/>
        </w:rPr>
        <w:t>את</w:t>
      </w:r>
      <w:r w:rsidRPr="00EC6A0C">
        <w:rPr>
          <w:rFonts w:asciiTheme="minorHAnsi" w:hAnsiTheme="minorHAnsi"/>
          <w:b/>
          <w:bCs/>
          <w:noProof w:val="0"/>
          <w:rtl/>
        </w:rPr>
        <w:t xml:space="preserve"> </w:t>
      </w:r>
      <w:r w:rsidRPr="00EC6A0C">
        <w:rPr>
          <w:rFonts w:asciiTheme="minorHAnsi" w:hAnsiTheme="minorHAnsi" w:hint="eastAsia"/>
          <w:b/>
          <w:bCs/>
          <w:noProof w:val="0"/>
          <w:rtl/>
        </w:rPr>
        <w:t>זכויותיו</w:t>
      </w:r>
      <w:r w:rsidRPr="00EC6A0C">
        <w:rPr>
          <w:rFonts w:asciiTheme="minorHAnsi" w:hAnsiTheme="minorHAnsi"/>
          <w:b/>
          <w:bCs/>
          <w:noProof w:val="0"/>
          <w:rtl/>
        </w:rPr>
        <w:t xml:space="preserve"> </w:t>
      </w:r>
      <w:r w:rsidRPr="00EC6A0C">
        <w:rPr>
          <w:rFonts w:asciiTheme="minorHAnsi" w:hAnsiTheme="minorHAnsi" w:hint="eastAsia"/>
          <w:b/>
          <w:bCs/>
          <w:noProof w:val="0"/>
          <w:rtl/>
        </w:rPr>
        <w:t>בהם</w:t>
      </w:r>
      <w:r w:rsidRPr="00EC6A0C">
        <w:rPr>
          <w:rFonts w:asciiTheme="minorHAnsi" w:hAnsiTheme="minorHAnsi"/>
          <w:b/>
          <w:bCs/>
          <w:noProof w:val="0"/>
          <w:rtl/>
        </w:rPr>
        <w:t xml:space="preserve">, </w:t>
      </w:r>
      <w:r w:rsidRPr="00EC6A0C">
        <w:rPr>
          <w:rFonts w:asciiTheme="minorHAnsi" w:hAnsiTheme="minorHAnsi" w:hint="eastAsia"/>
          <w:b/>
          <w:bCs/>
          <w:noProof w:val="0"/>
          <w:rtl/>
        </w:rPr>
        <w:t>אם</w:t>
      </w:r>
      <w:r w:rsidRPr="00EC6A0C">
        <w:rPr>
          <w:rFonts w:asciiTheme="minorHAnsi" w:hAnsiTheme="minorHAnsi"/>
          <w:b/>
          <w:bCs/>
          <w:noProof w:val="0"/>
          <w:rtl/>
        </w:rPr>
        <w:t xml:space="preserve"> </w:t>
      </w:r>
      <w:r w:rsidRPr="00EC6A0C">
        <w:rPr>
          <w:rFonts w:asciiTheme="minorHAnsi" w:hAnsiTheme="minorHAnsi" w:hint="eastAsia"/>
          <w:b/>
          <w:bCs/>
          <w:noProof w:val="0"/>
          <w:rtl/>
        </w:rPr>
        <w:t>שוכנע</w:t>
      </w:r>
      <w:r w:rsidRPr="00EC6A0C">
        <w:rPr>
          <w:rFonts w:asciiTheme="minorHAnsi" w:hAnsiTheme="minorHAnsi"/>
          <w:b/>
          <w:bCs/>
          <w:noProof w:val="0"/>
          <w:rtl/>
        </w:rPr>
        <w:t xml:space="preserve"> </w:t>
      </w:r>
      <w:r w:rsidRPr="00EC6A0C">
        <w:rPr>
          <w:rFonts w:asciiTheme="minorHAnsi" w:hAnsiTheme="minorHAnsi" w:hint="eastAsia"/>
          <w:b/>
          <w:bCs/>
          <w:noProof w:val="0"/>
          <w:rtl/>
        </w:rPr>
        <w:t>על</w:t>
      </w:r>
      <w:r w:rsidRPr="00EC6A0C">
        <w:rPr>
          <w:rFonts w:asciiTheme="minorHAnsi" w:hAnsiTheme="minorHAnsi"/>
          <w:b/>
          <w:bCs/>
          <w:noProof w:val="0"/>
          <w:rtl/>
        </w:rPr>
        <w:t xml:space="preserve"> </w:t>
      </w:r>
      <w:r w:rsidRPr="00EC6A0C">
        <w:rPr>
          <w:rFonts w:asciiTheme="minorHAnsi" w:hAnsiTheme="minorHAnsi" w:hint="eastAsia"/>
          <w:b/>
          <w:bCs/>
          <w:noProof w:val="0"/>
          <w:rtl/>
        </w:rPr>
        <w:t>בסיס</w:t>
      </w:r>
      <w:r w:rsidRPr="00EC6A0C">
        <w:rPr>
          <w:rFonts w:asciiTheme="minorHAnsi" w:hAnsiTheme="minorHAnsi"/>
          <w:b/>
          <w:bCs/>
          <w:noProof w:val="0"/>
          <w:rtl/>
        </w:rPr>
        <w:t xml:space="preserve"> </w:t>
      </w:r>
      <w:r w:rsidRPr="00EC6A0C">
        <w:rPr>
          <w:rFonts w:asciiTheme="minorHAnsi" w:hAnsiTheme="minorHAnsi" w:hint="eastAsia"/>
          <w:b/>
          <w:bCs/>
          <w:noProof w:val="0"/>
          <w:rtl/>
        </w:rPr>
        <w:t>ראיות</w:t>
      </w:r>
      <w:r w:rsidRPr="00EC6A0C">
        <w:rPr>
          <w:rFonts w:asciiTheme="minorHAnsi" w:hAnsiTheme="minorHAnsi"/>
          <w:b/>
          <w:bCs/>
          <w:noProof w:val="0"/>
          <w:rtl/>
        </w:rPr>
        <w:t xml:space="preserve"> </w:t>
      </w:r>
      <w:r w:rsidRPr="00EC6A0C">
        <w:rPr>
          <w:rFonts w:asciiTheme="minorHAnsi" w:hAnsiTheme="minorHAnsi" w:hint="eastAsia"/>
          <w:b/>
          <w:bCs/>
          <w:noProof w:val="0"/>
          <w:rtl/>
        </w:rPr>
        <w:t>מהימנות</w:t>
      </w:r>
      <w:r w:rsidRPr="00EC6A0C">
        <w:rPr>
          <w:rFonts w:asciiTheme="minorHAnsi" w:hAnsiTheme="minorHAnsi"/>
          <w:b/>
          <w:bCs/>
          <w:noProof w:val="0"/>
          <w:rtl/>
        </w:rPr>
        <w:t xml:space="preserve"> </w:t>
      </w:r>
      <w:r w:rsidRPr="00EC6A0C">
        <w:rPr>
          <w:rFonts w:asciiTheme="minorHAnsi" w:hAnsiTheme="minorHAnsi" w:hint="eastAsia"/>
          <w:b/>
          <w:bCs/>
          <w:noProof w:val="0"/>
          <w:rtl/>
        </w:rPr>
        <w:t>לכאורה</w:t>
      </w:r>
      <w:r w:rsidRPr="00EC6A0C">
        <w:rPr>
          <w:rFonts w:asciiTheme="minorHAnsi" w:hAnsiTheme="minorHAnsi"/>
          <w:b/>
          <w:bCs/>
          <w:noProof w:val="0"/>
          <w:rtl/>
        </w:rPr>
        <w:t xml:space="preserve">, </w:t>
      </w:r>
      <w:r w:rsidRPr="00EC6A0C">
        <w:rPr>
          <w:rFonts w:asciiTheme="minorHAnsi" w:hAnsiTheme="minorHAnsi" w:hint="eastAsia"/>
          <w:b/>
          <w:bCs/>
          <w:noProof w:val="0"/>
          <w:rtl/>
        </w:rPr>
        <w:t>כי</w:t>
      </w:r>
      <w:r w:rsidRPr="00EC6A0C">
        <w:rPr>
          <w:rFonts w:asciiTheme="minorHAnsi" w:hAnsiTheme="minorHAnsi"/>
          <w:b/>
          <w:bCs/>
          <w:noProof w:val="0"/>
          <w:rtl/>
        </w:rPr>
        <w:t xml:space="preserve"> </w:t>
      </w:r>
      <w:r w:rsidRPr="00EC6A0C">
        <w:rPr>
          <w:rFonts w:asciiTheme="minorHAnsi" w:hAnsiTheme="minorHAnsi" w:hint="eastAsia"/>
          <w:b/>
          <w:bCs/>
          <w:noProof w:val="0"/>
          <w:rtl/>
        </w:rPr>
        <w:t>קיים</w:t>
      </w:r>
      <w:r w:rsidRPr="00EC6A0C">
        <w:rPr>
          <w:rFonts w:asciiTheme="minorHAnsi" w:hAnsiTheme="minorHAnsi"/>
          <w:b/>
          <w:bCs/>
          <w:noProof w:val="0"/>
          <w:rtl/>
        </w:rPr>
        <w:t xml:space="preserve"> </w:t>
      </w:r>
      <w:r w:rsidRPr="00EC6A0C">
        <w:rPr>
          <w:rFonts w:asciiTheme="minorHAnsi" w:hAnsiTheme="minorHAnsi" w:hint="eastAsia"/>
          <w:b/>
          <w:bCs/>
          <w:noProof w:val="0"/>
          <w:rtl/>
        </w:rPr>
        <w:t>חשש</w:t>
      </w:r>
      <w:r w:rsidRPr="00EC6A0C">
        <w:rPr>
          <w:rFonts w:asciiTheme="minorHAnsi" w:hAnsiTheme="minorHAnsi"/>
          <w:b/>
          <w:bCs/>
          <w:noProof w:val="0"/>
          <w:rtl/>
        </w:rPr>
        <w:t xml:space="preserve"> </w:t>
      </w:r>
      <w:r w:rsidRPr="00EC6A0C">
        <w:rPr>
          <w:rFonts w:asciiTheme="minorHAnsi" w:hAnsiTheme="minorHAnsi" w:hint="eastAsia"/>
          <w:b/>
          <w:bCs/>
          <w:noProof w:val="0"/>
          <w:rtl/>
        </w:rPr>
        <w:t>סביר</w:t>
      </w:r>
      <w:r w:rsidRPr="00EC6A0C">
        <w:rPr>
          <w:rFonts w:asciiTheme="minorHAnsi" w:hAnsiTheme="minorHAnsi"/>
          <w:b/>
          <w:bCs/>
          <w:noProof w:val="0"/>
          <w:rtl/>
        </w:rPr>
        <w:t xml:space="preserve"> </w:t>
      </w:r>
      <w:r w:rsidRPr="00EC6A0C">
        <w:rPr>
          <w:rFonts w:asciiTheme="minorHAnsi" w:hAnsiTheme="minorHAnsi" w:hint="eastAsia"/>
          <w:b/>
          <w:bCs/>
          <w:noProof w:val="0"/>
          <w:rtl/>
        </w:rPr>
        <w:t>שאי</w:t>
      </w:r>
      <w:r w:rsidRPr="00EC6A0C">
        <w:rPr>
          <w:rFonts w:asciiTheme="minorHAnsi" w:hAnsiTheme="minorHAnsi"/>
          <w:b/>
          <w:bCs/>
          <w:noProof w:val="0"/>
          <w:rtl/>
        </w:rPr>
        <w:t xml:space="preserve"> </w:t>
      </w:r>
      <w:r w:rsidRPr="00EC6A0C">
        <w:rPr>
          <w:rFonts w:asciiTheme="minorHAnsi" w:hAnsiTheme="minorHAnsi" w:hint="eastAsia"/>
          <w:b/>
          <w:bCs/>
          <w:noProof w:val="0"/>
          <w:rtl/>
        </w:rPr>
        <w:t>מתן</w:t>
      </w:r>
      <w:r w:rsidRPr="00EC6A0C">
        <w:rPr>
          <w:rFonts w:asciiTheme="minorHAnsi" w:hAnsiTheme="minorHAnsi"/>
          <w:b/>
          <w:bCs/>
          <w:noProof w:val="0"/>
          <w:rtl/>
        </w:rPr>
        <w:t xml:space="preserve"> </w:t>
      </w:r>
      <w:r w:rsidRPr="00EC6A0C">
        <w:rPr>
          <w:rFonts w:asciiTheme="minorHAnsi" w:hAnsiTheme="minorHAnsi" w:hint="eastAsia"/>
          <w:b/>
          <w:bCs/>
          <w:noProof w:val="0"/>
          <w:rtl/>
        </w:rPr>
        <w:t>הצו</w:t>
      </w:r>
      <w:r w:rsidRPr="00EC6A0C">
        <w:rPr>
          <w:rFonts w:asciiTheme="minorHAnsi" w:hAnsiTheme="minorHAnsi"/>
          <w:b/>
          <w:bCs/>
          <w:noProof w:val="0"/>
          <w:rtl/>
        </w:rPr>
        <w:t xml:space="preserve"> </w:t>
      </w:r>
      <w:r w:rsidRPr="00EC6A0C">
        <w:rPr>
          <w:rFonts w:asciiTheme="minorHAnsi" w:hAnsiTheme="minorHAnsi" w:hint="eastAsia"/>
          <w:b/>
          <w:bCs/>
          <w:noProof w:val="0"/>
          <w:rtl/>
        </w:rPr>
        <w:t>יכביד</w:t>
      </w:r>
      <w:r w:rsidRPr="00EC6A0C">
        <w:rPr>
          <w:rFonts w:asciiTheme="minorHAnsi" w:hAnsiTheme="minorHAnsi"/>
          <w:b/>
          <w:bCs/>
          <w:noProof w:val="0"/>
          <w:rtl/>
        </w:rPr>
        <w:t xml:space="preserve"> </w:t>
      </w:r>
      <w:r w:rsidRPr="00EC6A0C">
        <w:rPr>
          <w:rFonts w:asciiTheme="minorHAnsi" w:hAnsiTheme="minorHAnsi" w:hint="eastAsia"/>
          <w:b/>
          <w:bCs/>
          <w:noProof w:val="0"/>
          <w:rtl/>
        </w:rPr>
        <w:t>באופן</w:t>
      </w:r>
      <w:r w:rsidRPr="00EC6A0C">
        <w:rPr>
          <w:rFonts w:asciiTheme="minorHAnsi" w:hAnsiTheme="minorHAnsi"/>
          <w:b/>
          <w:bCs/>
          <w:noProof w:val="0"/>
          <w:rtl/>
        </w:rPr>
        <w:t xml:space="preserve"> </w:t>
      </w:r>
      <w:r w:rsidRPr="00EC6A0C">
        <w:rPr>
          <w:rFonts w:asciiTheme="minorHAnsi" w:hAnsiTheme="minorHAnsi" w:hint="eastAsia"/>
          <w:b/>
          <w:bCs/>
          <w:noProof w:val="0"/>
          <w:rtl/>
        </w:rPr>
        <w:t>ממשי</w:t>
      </w:r>
      <w:r w:rsidRPr="00EC6A0C">
        <w:rPr>
          <w:rFonts w:asciiTheme="minorHAnsi" w:hAnsiTheme="minorHAnsi"/>
          <w:b/>
          <w:bCs/>
          <w:noProof w:val="0"/>
          <w:rtl/>
        </w:rPr>
        <w:t xml:space="preserve"> </w:t>
      </w:r>
      <w:r w:rsidRPr="00EC6A0C">
        <w:rPr>
          <w:rFonts w:asciiTheme="minorHAnsi" w:hAnsiTheme="minorHAnsi" w:hint="eastAsia"/>
          <w:b/>
          <w:bCs/>
          <w:noProof w:val="0"/>
          <w:rtl/>
        </w:rPr>
        <w:t>על</w:t>
      </w:r>
      <w:r w:rsidRPr="00EC6A0C">
        <w:rPr>
          <w:rFonts w:asciiTheme="minorHAnsi" w:hAnsiTheme="minorHAnsi"/>
          <w:b/>
          <w:bCs/>
          <w:noProof w:val="0"/>
          <w:rtl/>
        </w:rPr>
        <w:t xml:space="preserve"> </w:t>
      </w:r>
      <w:r w:rsidRPr="00EC6A0C">
        <w:rPr>
          <w:rFonts w:asciiTheme="minorHAnsi" w:hAnsiTheme="minorHAnsi" w:hint="eastAsia"/>
          <w:b/>
          <w:bCs/>
          <w:noProof w:val="0"/>
          <w:rtl/>
        </w:rPr>
        <w:t>ביצוע</w:t>
      </w:r>
      <w:r w:rsidRPr="00EC6A0C">
        <w:rPr>
          <w:rFonts w:asciiTheme="minorHAnsi" w:hAnsiTheme="minorHAnsi"/>
          <w:b/>
          <w:bCs/>
          <w:noProof w:val="0"/>
          <w:rtl/>
        </w:rPr>
        <w:t xml:space="preserve"> </w:t>
      </w:r>
      <w:r w:rsidRPr="00EC6A0C">
        <w:rPr>
          <w:rFonts w:asciiTheme="minorHAnsi" w:hAnsiTheme="minorHAnsi" w:hint="eastAsia"/>
          <w:b/>
          <w:bCs/>
          <w:noProof w:val="0"/>
          <w:rtl/>
        </w:rPr>
        <w:t>פסק</w:t>
      </w:r>
      <w:r w:rsidRPr="00EC6A0C">
        <w:rPr>
          <w:rFonts w:asciiTheme="minorHAnsi" w:hAnsiTheme="minorHAnsi"/>
          <w:b/>
          <w:bCs/>
          <w:noProof w:val="0"/>
          <w:rtl/>
        </w:rPr>
        <w:t xml:space="preserve"> </w:t>
      </w:r>
      <w:r w:rsidRPr="00EC6A0C">
        <w:rPr>
          <w:rFonts w:asciiTheme="minorHAnsi" w:hAnsiTheme="minorHAnsi" w:hint="eastAsia"/>
          <w:b/>
          <w:bCs/>
          <w:noProof w:val="0"/>
          <w:rtl/>
        </w:rPr>
        <w:t>הדין</w:t>
      </w:r>
      <w:r w:rsidRPr="00EC6A0C">
        <w:rPr>
          <w:rFonts w:asciiTheme="minorHAnsi" w:hAnsiTheme="minorHAnsi" w:hint="cs"/>
          <w:b/>
          <w:bCs/>
          <w:noProof w:val="0"/>
          <w:rtl/>
        </w:rPr>
        <w:t>"</w:t>
      </w:r>
      <w:r w:rsidRPr="00EC6A0C">
        <w:rPr>
          <w:rFonts w:asciiTheme="minorHAnsi" w:hAnsiTheme="minorHAnsi"/>
          <w:b/>
          <w:bCs/>
          <w:noProof w:val="0"/>
          <w:rtl/>
        </w:rPr>
        <w:t>.</w:t>
      </w:r>
    </w:p>
    <w:p w:rsidR="00EC6A0C" w:rsidRDefault="00C8392A" w:rsidP="00682CE6">
      <w:pPr>
        <w:spacing w:line="360" w:lineRule="auto"/>
        <w:ind w:left="720"/>
        <w:jc w:val="both"/>
        <w:rPr>
          <w:rFonts w:ascii="Arial" w:hAnsi="Arial"/>
          <w:noProof w:val="0"/>
          <w:rtl/>
        </w:rPr>
      </w:pPr>
      <w:r>
        <w:rPr>
          <w:rFonts w:ascii="Arial" w:hAnsi="Arial" w:hint="cs"/>
          <w:noProof w:val="0"/>
          <w:rtl/>
        </w:rPr>
        <w:t xml:space="preserve">תקנה זו קובעת, כי בית המשפט או הרשם רשאי להורות למשיב להימנע בעצמו או באמצעות גורם מטעמו מלהוציא נכסים מרשותו או מרשות מחזיק למוכרם, לשעבדם או לשנות את מצבם או את זכויותיו בהם אם שוכנע </w:t>
      </w:r>
      <w:r>
        <w:rPr>
          <w:rFonts w:ascii="Arial" w:hAnsi="Arial"/>
          <w:noProof w:val="0"/>
          <w:rtl/>
        </w:rPr>
        <w:t>–</w:t>
      </w:r>
      <w:r>
        <w:rPr>
          <w:rFonts w:ascii="Arial" w:hAnsi="Arial" w:hint="cs"/>
          <w:noProof w:val="0"/>
          <w:rtl/>
        </w:rPr>
        <w:t xml:space="preserve"> על בסיס ראיות מ</w:t>
      </w:r>
      <w:r w:rsidR="0029490A">
        <w:rPr>
          <w:rFonts w:ascii="Arial" w:hAnsi="Arial" w:hint="cs"/>
          <w:noProof w:val="0"/>
          <w:rtl/>
        </w:rPr>
        <w:t>הימנות לכאורה, כי קיים חשש סביר שאי</w:t>
      </w:r>
      <w:r>
        <w:rPr>
          <w:rFonts w:ascii="Arial" w:hAnsi="Arial" w:hint="cs"/>
          <w:noProof w:val="0"/>
          <w:rtl/>
        </w:rPr>
        <w:t xml:space="preserve"> מתן הצו יכביד באופן ממשי על ביצוע פסק הדין. </w:t>
      </w:r>
    </w:p>
    <w:p w:rsidR="00EC6A0C" w:rsidRDefault="00C8392A" w:rsidP="00682CE6">
      <w:pPr>
        <w:spacing w:line="360" w:lineRule="auto"/>
        <w:ind w:left="720"/>
        <w:jc w:val="both"/>
        <w:rPr>
          <w:rFonts w:ascii="Arial" w:hAnsi="Arial"/>
          <w:noProof w:val="0"/>
          <w:rtl/>
        </w:rPr>
      </w:pPr>
      <w:r>
        <w:rPr>
          <w:rFonts w:ascii="Arial" w:hAnsi="Arial" w:hint="cs"/>
          <w:noProof w:val="0"/>
          <w:rtl/>
        </w:rPr>
        <w:t xml:space="preserve">ראו </w:t>
      </w:r>
      <w:r w:rsidR="00EC6A0C">
        <w:rPr>
          <w:rFonts w:ascii="Arial" w:hAnsi="Arial" w:hint="cs"/>
          <w:noProof w:val="0"/>
          <w:rtl/>
        </w:rPr>
        <w:t>בעניין זה:</w:t>
      </w:r>
    </w:p>
    <w:p w:rsidR="00EC6A0C" w:rsidRDefault="00C8392A" w:rsidP="00682CE6">
      <w:pPr>
        <w:spacing w:line="360" w:lineRule="auto"/>
        <w:ind w:left="720"/>
        <w:jc w:val="both"/>
        <w:rPr>
          <w:rFonts w:ascii="Arial" w:hAnsi="Arial"/>
          <w:noProof w:val="0"/>
          <w:rtl/>
        </w:rPr>
      </w:pPr>
      <w:r>
        <w:rPr>
          <w:rFonts w:ascii="Arial" w:hAnsi="Arial" w:hint="cs"/>
          <w:noProof w:val="0"/>
          <w:rtl/>
        </w:rPr>
        <w:t>ספרו של המלומד אורי גורן "</w:t>
      </w:r>
      <w:r w:rsidR="00682CE6" w:rsidRPr="00D7734B">
        <w:rPr>
          <w:rFonts w:hint="eastAsia"/>
          <w:b/>
          <w:bCs/>
          <w:rtl/>
        </w:rPr>
        <w:t>סוגיות</w:t>
      </w:r>
      <w:r w:rsidR="00682CE6" w:rsidRPr="00D7734B">
        <w:rPr>
          <w:b/>
          <w:bCs/>
          <w:rtl/>
        </w:rPr>
        <w:t xml:space="preserve"> </w:t>
      </w:r>
      <w:r w:rsidR="00682CE6" w:rsidRPr="00D7734B">
        <w:rPr>
          <w:rFonts w:hint="eastAsia"/>
          <w:b/>
          <w:bCs/>
          <w:rtl/>
        </w:rPr>
        <w:t>בסדר</w:t>
      </w:r>
      <w:r w:rsidR="00682CE6" w:rsidRPr="00D7734B">
        <w:rPr>
          <w:b/>
          <w:bCs/>
          <w:rtl/>
        </w:rPr>
        <w:t xml:space="preserve"> </w:t>
      </w:r>
      <w:r w:rsidR="00682CE6" w:rsidRPr="00D7734B">
        <w:rPr>
          <w:rFonts w:hint="eastAsia"/>
          <w:b/>
          <w:bCs/>
          <w:rtl/>
        </w:rPr>
        <w:t>דין</w:t>
      </w:r>
      <w:r w:rsidR="00682CE6" w:rsidRPr="00D7734B">
        <w:rPr>
          <w:b/>
          <w:bCs/>
          <w:rtl/>
        </w:rPr>
        <w:t xml:space="preserve"> </w:t>
      </w:r>
      <w:r w:rsidR="00682CE6" w:rsidRPr="00D7734B">
        <w:rPr>
          <w:rFonts w:hint="eastAsia"/>
          <w:b/>
          <w:bCs/>
          <w:rtl/>
        </w:rPr>
        <w:t>אזרחי</w:t>
      </w:r>
      <w:r w:rsidR="00682CE6">
        <w:rPr>
          <w:rFonts w:hint="cs"/>
          <w:rtl/>
        </w:rPr>
        <w:t xml:space="preserve">" </w:t>
      </w:r>
      <w:r>
        <w:rPr>
          <w:rFonts w:ascii="Arial" w:hAnsi="Arial" w:hint="cs"/>
          <w:noProof w:val="0"/>
          <w:rtl/>
        </w:rPr>
        <w:t xml:space="preserve">הוצאת נבו, מהדורה </w:t>
      </w:r>
      <w:r w:rsidR="00682CE6">
        <w:rPr>
          <w:rFonts w:ascii="Arial" w:hAnsi="Arial" w:hint="cs"/>
          <w:noProof w:val="0"/>
          <w:rtl/>
        </w:rPr>
        <w:t xml:space="preserve">12 , 2015, </w:t>
      </w:r>
      <w:r>
        <w:rPr>
          <w:rFonts w:ascii="Arial" w:hAnsi="Arial" w:hint="cs"/>
          <w:noProof w:val="0"/>
          <w:rtl/>
        </w:rPr>
        <w:t>שם בעמ' 939</w:t>
      </w:r>
      <w:r w:rsidR="00EC6A0C">
        <w:rPr>
          <w:rFonts w:ascii="Arial" w:hAnsi="Arial" w:hint="cs"/>
          <w:noProof w:val="0"/>
          <w:rtl/>
        </w:rPr>
        <w:t xml:space="preserve">. </w:t>
      </w:r>
    </w:p>
    <w:p w:rsidR="00467C0D" w:rsidRDefault="00467C0D" w:rsidP="00467C0D">
      <w:pPr>
        <w:spacing w:line="360" w:lineRule="auto"/>
        <w:ind w:left="720"/>
        <w:jc w:val="both"/>
        <w:rPr>
          <w:rFonts w:ascii="Arial" w:hAnsi="Arial"/>
          <w:noProof w:val="0"/>
          <w:rtl/>
        </w:rPr>
      </w:pPr>
      <w:r>
        <w:rPr>
          <w:rFonts w:ascii="Arial" w:hAnsi="Arial" w:hint="cs"/>
          <w:noProof w:val="0"/>
          <w:rtl/>
        </w:rPr>
        <w:t>ספרו של המלומד יואל פרייליך "</w:t>
      </w:r>
      <w:r w:rsidRPr="00467C0D">
        <w:rPr>
          <w:rFonts w:ascii="Arial" w:hAnsi="Arial" w:hint="cs"/>
          <w:b/>
          <w:bCs/>
          <w:noProof w:val="0"/>
          <w:rtl/>
        </w:rPr>
        <w:t>סעדים זמניים ומיידים במשפט העיסקי</w:t>
      </w:r>
      <w:r>
        <w:rPr>
          <w:rFonts w:ascii="Arial" w:hAnsi="Arial" w:hint="cs"/>
          <w:noProof w:val="0"/>
          <w:rtl/>
        </w:rPr>
        <w:t>" הוצאת רונן, 2012, שם בעמ' 239.</w:t>
      </w:r>
    </w:p>
    <w:p w:rsidR="001D2C45" w:rsidRPr="00105CC7" w:rsidRDefault="00C8392A" w:rsidP="0029490A">
      <w:pPr>
        <w:spacing w:line="360" w:lineRule="auto"/>
        <w:ind w:left="720"/>
        <w:jc w:val="both"/>
        <w:rPr>
          <w:rFonts w:ascii="Arial" w:hAnsi="Arial"/>
          <w:noProof w:val="0"/>
          <w:rtl/>
        </w:rPr>
      </w:pPr>
      <w:r w:rsidRPr="00C8392A">
        <w:rPr>
          <w:rFonts w:ascii="Arial" w:hAnsi="Arial" w:hint="cs"/>
          <w:b/>
          <w:bCs/>
          <w:noProof w:val="0"/>
          <w:rtl/>
        </w:rPr>
        <w:t>רע"א 4556/03 בנק סטנדרט צ'רטר נ' קטב, פד"י נ"ז 6 עמ' 1.</w:t>
      </w:r>
      <w:r w:rsidR="00467C0D">
        <w:rPr>
          <w:rFonts w:ascii="Arial" w:hAnsi="Arial" w:hint="cs"/>
          <w:b/>
          <w:bCs/>
          <w:noProof w:val="0"/>
          <w:rtl/>
        </w:rPr>
        <w:t xml:space="preserve"> </w:t>
      </w:r>
      <w:r w:rsidR="00467C0D" w:rsidRPr="00467C0D">
        <w:rPr>
          <w:rFonts w:ascii="Arial" w:hAnsi="Arial" w:hint="cs"/>
          <w:noProof w:val="0"/>
          <w:rtl/>
        </w:rPr>
        <w:t>כב' השופט ריבלין פסקה 10.</w:t>
      </w:r>
    </w:p>
    <w:p w:rsidR="0029490A" w:rsidRDefault="00105CC7" w:rsidP="00EC6A0C">
      <w:pPr>
        <w:spacing w:line="360" w:lineRule="auto"/>
        <w:ind w:left="720"/>
        <w:jc w:val="both"/>
        <w:rPr>
          <w:rFonts w:ascii="Arial" w:hAnsi="Arial"/>
          <w:noProof w:val="0"/>
          <w:rtl/>
        </w:rPr>
      </w:pPr>
      <w:r>
        <w:rPr>
          <w:rFonts w:ascii="Arial" w:hAnsi="Arial" w:hint="cs"/>
          <w:noProof w:val="0"/>
          <w:rtl/>
        </w:rPr>
        <w:lastRenderedPageBreak/>
        <w:t>תקנה 383 הנ"ל  לכאורה אינה כפופה למגבלות</w:t>
      </w:r>
      <w:r w:rsidR="00EC6A0C">
        <w:rPr>
          <w:rFonts w:ascii="Arial" w:hAnsi="Arial" w:hint="cs"/>
          <w:noProof w:val="0"/>
          <w:rtl/>
        </w:rPr>
        <w:t>יה</w:t>
      </w:r>
      <w:r>
        <w:rPr>
          <w:rFonts w:ascii="Arial" w:hAnsi="Arial" w:hint="cs"/>
          <w:noProof w:val="0"/>
          <w:rtl/>
        </w:rPr>
        <w:t xml:space="preserve"> של תקנה </w:t>
      </w:r>
      <w:r w:rsidR="00EC6A0C">
        <w:rPr>
          <w:rFonts w:ascii="Arial" w:hAnsi="Arial" w:hint="cs"/>
          <w:noProof w:val="0"/>
          <w:rtl/>
        </w:rPr>
        <w:t>374</w:t>
      </w:r>
      <w:r>
        <w:rPr>
          <w:rFonts w:ascii="Arial" w:hAnsi="Arial" w:hint="cs"/>
          <w:noProof w:val="0"/>
          <w:rtl/>
        </w:rPr>
        <w:t xml:space="preserve">.  </w:t>
      </w:r>
    </w:p>
    <w:p w:rsidR="00EC6A0C" w:rsidRDefault="00105CC7" w:rsidP="00EC6A0C">
      <w:pPr>
        <w:spacing w:line="360" w:lineRule="auto"/>
        <w:ind w:left="720"/>
        <w:jc w:val="both"/>
        <w:rPr>
          <w:rFonts w:ascii="Arial" w:hAnsi="Arial"/>
          <w:noProof w:val="0"/>
          <w:rtl/>
        </w:rPr>
      </w:pPr>
      <w:r>
        <w:rPr>
          <w:rFonts w:ascii="Arial" w:hAnsi="Arial" w:hint="cs"/>
          <w:noProof w:val="0"/>
          <w:rtl/>
        </w:rPr>
        <w:t>משכך כאמור</w:t>
      </w:r>
      <w:r w:rsidR="005F41F3">
        <w:rPr>
          <w:rFonts w:ascii="Arial" w:hAnsi="Arial" w:hint="cs"/>
          <w:noProof w:val="0"/>
          <w:rtl/>
        </w:rPr>
        <w:t>,</w:t>
      </w:r>
      <w:r>
        <w:rPr>
          <w:rFonts w:ascii="Arial" w:hAnsi="Arial" w:hint="cs"/>
          <w:noProof w:val="0"/>
          <w:rtl/>
        </w:rPr>
        <w:t xml:space="preserve"> בחרתי לאחוז בהטלת הצו לאיסור דיספוזיציה לפי תקנה זו ולא </w:t>
      </w:r>
      <w:r w:rsidR="00EC6A0C">
        <w:rPr>
          <w:rFonts w:ascii="Arial" w:hAnsi="Arial" w:hint="cs"/>
          <w:noProof w:val="0"/>
          <w:rtl/>
        </w:rPr>
        <w:t>בדרך של הטלת עיקול.</w:t>
      </w:r>
    </w:p>
    <w:p w:rsidR="00105CC7" w:rsidRDefault="00105CC7" w:rsidP="00105CC7">
      <w:pPr>
        <w:spacing w:line="360" w:lineRule="auto"/>
        <w:jc w:val="both"/>
        <w:rPr>
          <w:rFonts w:ascii="Arial" w:hAnsi="Arial"/>
          <w:noProof w:val="0"/>
          <w:rtl/>
        </w:rPr>
      </w:pPr>
    </w:p>
    <w:p w:rsidR="00027318" w:rsidRDefault="00027318" w:rsidP="00105CC7">
      <w:pPr>
        <w:spacing w:line="360" w:lineRule="auto"/>
        <w:jc w:val="both"/>
        <w:rPr>
          <w:rFonts w:ascii="Arial" w:hAnsi="Arial"/>
          <w:b/>
          <w:bCs/>
          <w:noProof w:val="0"/>
          <w:sz w:val="26"/>
          <w:szCs w:val="26"/>
          <w:u w:val="single"/>
          <w:rtl/>
        </w:rPr>
      </w:pPr>
      <w:r w:rsidRPr="00027318">
        <w:rPr>
          <w:rFonts w:ascii="Arial" w:hAnsi="Arial" w:hint="cs"/>
          <w:b/>
          <w:bCs/>
          <w:noProof w:val="0"/>
          <w:sz w:val="26"/>
          <w:szCs w:val="26"/>
          <w:u w:val="single"/>
          <w:rtl/>
        </w:rPr>
        <w:t>דיון והכרעה</w:t>
      </w:r>
      <w:r w:rsidRPr="00534C22">
        <w:rPr>
          <w:rFonts w:ascii="Arial" w:hAnsi="Arial" w:hint="cs"/>
          <w:b/>
          <w:bCs/>
          <w:noProof w:val="0"/>
          <w:sz w:val="26"/>
          <w:szCs w:val="26"/>
          <w:rtl/>
        </w:rPr>
        <w:t>:</w:t>
      </w:r>
    </w:p>
    <w:p w:rsidR="00027318" w:rsidRPr="00027318" w:rsidRDefault="00EC6A0C" w:rsidP="00105CC7">
      <w:pPr>
        <w:spacing w:line="360" w:lineRule="auto"/>
        <w:jc w:val="both"/>
        <w:rPr>
          <w:rFonts w:ascii="Arial" w:hAnsi="Arial"/>
          <w:b/>
          <w:bCs/>
          <w:noProof w:val="0"/>
          <w:sz w:val="26"/>
          <w:szCs w:val="26"/>
          <w:u w:val="single"/>
          <w:rtl/>
        </w:rPr>
      </w:pPr>
      <w:r>
        <w:rPr>
          <w:rFonts w:ascii="Arial" w:hAnsi="Arial" w:hint="cs"/>
          <w:b/>
          <w:bCs/>
          <w:noProof w:val="0"/>
          <w:sz w:val="26"/>
          <w:szCs w:val="26"/>
          <w:u w:val="single"/>
          <w:rtl/>
        </w:rPr>
        <w:t>עיון מחדש</w:t>
      </w:r>
      <w:r w:rsidRPr="00534C22">
        <w:rPr>
          <w:rFonts w:ascii="Arial" w:hAnsi="Arial" w:hint="cs"/>
          <w:b/>
          <w:bCs/>
          <w:noProof w:val="0"/>
          <w:sz w:val="26"/>
          <w:szCs w:val="26"/>
          <w:rtl/>
        </w:rPr>
        <w:t>:</w:t>
      </w:r>
    </w:p>
    <w:p w:rsidR="00105CC7" w:rsidRDefault="00105CC7" w:rsidP="00C9781D">
      <w:pPr>
        <w:spacing w:line="360" w:lineRule="auto"/>
        <w:jc w:val="both"/>
        <w:rPr>
          <w:rFonts w:ascii="Arial" w:hAnsi="Arial"/>
          <w:noProof w:val="0"/>
          <w:rtl/>
        </w:rPr>
      </w:pPr>
      <w:r>
        <w:rPr>
          <w:rFonts w:ascii="Arial" w:hAnsi="Arial" w:hint="cs"/>
          <w:noProof w:val="0"/>
          <w:rtl/>
        </w:rPr>
        <w:t>5.</w:t>
      </w:r>
      <w:r>
        <w:rPr>
          <w:rFonts w:ascii="Arial" w:hAnsi="Arial" w:hint="cs"/>
          <w:noProof w:val="0"/>
          <w:rtl/>
        </w:rPr>
        <w:tab/>
      </w:r>
      <w:r w:rsidR="00027318">
        <w:rPr>
          <w:rFonts w:ascii="Arial" w:hAnsi="Arial" w:hint="cs"/>
          <w:noProof w:val="0"/>
          <w:rtl/>
        </w:rPr>
        <w:t>לאור הבקשה לעיון מחדש, שבתי ושקלתי את החלטתי מיום 2</w:t>
      </w:r>
      <w:r w:rsidR="00C9781D">
        <w:rPr>
          <w:rFonts w:ascii="Arial" w:hAnsi="Arial" w:hint="cs"/>
          <w:noProof w:val="0"/>
          <w:rtl/>
        </w:rPr>
        <w:t>5</w:t>
      </w:r>
      <w:r w:rsidR="00027318">
        <w:rPr>
          <w:rFonts w:ascii="Arial" w:hAnsi="Arial" w:hint="cs"/>
          <w:noProof w:val="0"/>
          <w:rtl/>
        </w:rPr>
        <w:t xml:space="preserve">.3.18. </w:t>
      </w:r>
    </w:p>
    <w:p w:rsidR="001848A8" w:rsidRPr="0029490A" w:rsidRDefault="00027318" w:rsidP="00EC6A0C">
      <w:pPr>
        <w:spacing w:line="360" w:lineRule="auto"/>
        <w:ind w:left="720"/>
        <w:jc w:val="both"/>
        <w:rPr>
          <w:rFonts w:ascii="Arial" w:hAnsi="Arial"/>
          <w:b/>
          <w:bCs/>
          <w:noProof w:val="0"/>
          <w:rtl/>
        </w:rPr>
      </w:pPr>
      <w:r>
        <w:rPr>
          <w:rFonts w:ascii="Arial" w:hAnsi="Arial" w:hint="cs"/>
          <w:noProof w:val="0"/>
          <w:rtl/>
        </w:rPr>
        <w:t xml:space="preserve">המתודה של עיון מחדש בבקשה לסעדים זמניים מוסדרת </w:t>
      </w:r>
      <w:r w:rsidRPr="0029490A">
        <w:rPr>
          <w:rFonts w:ascii="Arial" w:hAnsi="Arial" w:hint="cs"/>
          <w:noProof w:val="0"/>
          <w:rtl/>
        </w:rPr>
        <w:t>ב</w:t>
      </w:r>
      <w:r w:rsidRPr="0029490A">
        <w:rPr>
          <w:rFonts w:ascii="Arial" w:hAnsi="Arial" w:hint="cs"/>
          <w:b/>
          <w:bCs/>
          <w:noProof w:val="0"/>
          <w:rtl/>
        </w:rPr>
        <w:t>תק</w:t>
      </w:r>
      <w:r w:rsidR="0029490A" w:rsidRPr="0029490A">
        <w:rPr>
          <w:rFonts w:ascii="Arial" w:hAnsi="Arial" w:hint="cs"/>
          <w:b/>
          <w:bCs/>
          <w:noProof w:val="0"/>
          <w:rtl/>
        </w:rPr>
        <w:t>נה 368 לתקנות סדר</w:t>
      </w:r>
      <w:r w:rsidR="00EC6A0C" w:rsidRPr="0029490A">
        <w:rPr>
          <w:rFonts w:ascii="Arial" w:hAnsi="Arial" w:hint="cs"/>
          <w:b/>
          <w:bCs/>
          <w:noProof w:val="0"/>
          <w:rtl/>
        </w:rPr>
        <w:t xml:space="preserve"> הדין האזרחי התשמ"ד-1968.</w:t>
      </w:r>
    </w:p>
    <w:p w:rsidR="00EC6A0C" w:rsidRDefault="00EC6A0C" w:rsidP="00EC6A0C">
      <w:pPr>
        <w:spacing w:line="360" w:lineRule="auto"/>
        <w:ind w:left="720"/>
        <w:jc w:val="both"/>
        <w:rPr>
          <w:rFonts w:ascii="Arial" w:hAnsi="Arial"/>
          <w:noProof w:val="0"/>
          <w:rtl/>
        </w:rPr>
      </w:pPr>
    </w:p>
    <w:p w:rsidR="00027318" w:rsidRDefault="001848A8" w:rsidP="001848A8">
      <w:pPr>
        <w:spacing w:line="360" w:lineRule="auto"/>
        <w:ind w:left="720"/>
        <w:jc w:val="both"/>
        <w:rPr>
          <w:rFonts w:ascii="Arial" w:hAnsi="Arial"/>
          <w:noProof w:val="0"/>
          <w:rtl/>
        </w:rPr>
      </w:pPr>
      <w:r>
        <w:rPr>
          <w:rFonts w:ascii="Arial" w:hAnsi="Arial" w:hint="cs"/>
          <w:noProof w:val="0"/>
          <w:rtl/>
        </w:rPr>
        <w:t>האפשרויות</w:t>
      </w:r>
      <w:r w:rsidR="00027318">
        <w:rPr>
          <w:rFonts w:ascii="Arial" w:hAnsi="Arial" w:hint="cs"/>
          <w:noProof w:val="0"/>
          <w:rtl/>
        </w:rPr>
        <w:t xml:space="preserve"> לבי</w:t>
      </w:r>
      <w:r w:rsidR="0029490A">
        <w:rPr>
          <w:rFonts w:ascii="Arial" w:hAnsi="Arial" w:hint="cs"/>
          <w:noProof w:val="0"/>
          <w:rtl/>
        </w:rPr>
        <w:t xml:space="preserve">צוע עיון מחדש לפי </w:t>
      </w:r>
      <w:r w:rsidR="00027318">
        <w:rPr>
          <w:rFonts w:ascii="Arial" w:hAnsi="Arial" w:hint="cs"/>
          <w:noProof w:val="0"/>
          <w:rtl/>
        </w:rPr>
        <w:t>תקנה</w:t>
      </w:r>
      <w:r>
        <w:rPr>
          <w:rFonts w:ascii="Arial" w:hAnsi="Arial" w:hint="cs"/>
          <w:noProof w:val="0"/>
          <w:rtl/>
        </w:rPr>
        <w:t xml:space="preserve"> 368 הנ"ל הן רחבות:</w:t>
      </w:r>
    </w:p>
    <w:p w:rsidR="009C661E" w:rsidRDefault="001848A8" w:rsidP="000224E2">
      <w:pPr>
        <w:spacing w:line="360" w:lineRule="auto"/>
        <w:ind w:left="1440"/>
        <w:jc w:val="both"/>
        <w:rPr>
          <w:rFonts w:ascii="Arial" w:hAnsi="Arial"/>
          <w:b/>
          <w:bCs/>
          <w:noProof w:val="0"/>
          <w:rtl/>
        </w:rPr>
      </w:pPr>
      <w:r>
        <w:rPr>
          <w:rFonts w:ascii="Arial" w:hAnsi="Arial" w:hint="cs"/>
          <w:noProof w:val="0"/>
          <w:rtl/>
        </w:rPr>
        <w:t>"</w:t>
      </w:r>
      <w:r w:rsidRPr="00E060F9">
        <w:rPr>
          <w:rFonts w:hint="cs"/>
          <w:b/>
          <w:bCs/>
          <w:rtl/>
        </w:rPr>
        <w:t>ל</w:t>
      </w:r>
      <w:r w:rsidRPr="001848A8">
        <w:rPr>
          <w:rFonts w:ascii="Arial" w:hAnsi="Arial"/>
          <w:b/>
          <w:bCs/>
          <w:noProof w:val="0"/>
          <w:rtl/>
        </w:rPr>
        <w:t>בקשת</w:t>
      </w:r>
      <w:r w:rsidRPr="001848A8">
        <w:rPr>
          <w:rFonts w:ascii="Arial" w:hAnsi="Arial"/>
          <w:b/>
          <w:bCs/>
          <w:noProof w:val="0"/>
        </w:rPr>
        <w:t xml:space="preserve"> </w:t>
      </w:r>
      <w:r w:rsidRPr="001848A8">
        <w:rPr>
          <w:rFonts w:ascii="Arial" w:hAnsi="Arial"/>
          <w:b/>
          <w:bCs/>
          <w:noProof w:val="0"/>
          <w:rtl/>
        </w:rPr>
        <w:t>בעל</w:t>
      </w:r>
      <w:r w:rsidRPr="001848A8">
        <w:rPr>
          <w:rFonts w:ascii="Arial" w:hAnsi="Arial"/>
          <w:b/>
          <w:bCs/>
          <w:noProof w:val="0"/>
        </w:rPr>
        <w:t xml:space="preserve"> </w:t>
      </w:r>
      <w:r w:rsidRPr="001848A8">
        <w:rPr>
          <w:rFonts w:ascii="Arial" w:hAnsi="Arial"/>
          <w:b/>
          <w:bCs/>
          <w:noProof w:val="0"/>
          <w:rtl/>
        </w:rPr>
        <w:t>דין</w:t>
      </w:r>
      <w:r w:rsidRPr="001848A8">
        <w:rPr>
          <w:rFonts w:ascii="Arial" w:hAnsi="Arial"/>
          <w:b/>
          <w:bCs/>
          <w:noProof w:val="0"/>
        </w:rPr>
        <w:t xml:space="preserve"> </w:t>
      </w:r>
      <w:r w:rsidRPr="001848A8">
        <w:rPr>
          <w:rFonts w:ascii="Arial" w:hAnsi="Arial"/>
          <w:b/>
          <w:bCs/>
          <w:noProof w:val="0"/>
          <w:rtl/>
        </w:rPr>
        <w:t>רשאי</w:t>
      </w:r>
      <w:r w:rsidRPr="001848A8">
        <w:rPr>
          <w:rFonts w:ascii="Arial" w:hAnsi="Arial"/>
          <w:b/>
          <w:bCs/>
          <w:noProof w:val="0"/>
        </w:rPr>
        <w:t xml:space="preserve"> </w:t>
      </w:r>
      <w:r w:rsidRPr="001848A8">
        <w:rPr>
          <w:rFonts w:ascii="Arial" w:hAnsi="Arial"/>
          <w:b/>
          <w:bCs/>
          <w:noProof w:val="0"/>
          <w:rtl/>
        </w:rPr>
        <w:t>בית</w:t>
      </w:r>
      <w:r w:rsidRPr="001848A8">
        <w:rPr>
          <w:rFonts w:ascii="Arial" w:hAnsi="Arial"/>
          <w:b/>
          <w:bCs/>
          <w:noProof w:val="0"/>
        </w:rPr>
        <w:t xml:space="preserve"> </w:t>
      </w:r>
      <w:r w:rsidRPr="001848A8">
        <w:rPr>
          <w:rFonts w:ascii="Arial" w:hAnsi="Arial"/>
          <w:b/>
          <w:bCs/>
          <w:noProof w:val="0"/>
          <w:rtl/>
        </w:rPr>
        <w:t>המשפט</w:t>
      </w:r>
      <w:r w:rsidRPr="001848A8">
        <w:rPr>
          <w:rFonts w:ascii="Arial" w:hAnsi="Arial"/>
          <w:b/>
          <w:bCs/>
          <w:noProof w:val="0"/>
        </w:rPr>
        <w:t xml:space="preserve"> </w:t>
      </w:r>
      <w:r w:rsidRPr="001848A8">
        <w:rPr>
          <w:rFonts w:ascii="Arial" w:hAnsi="Arial"/>
          <w:b/>
          <w:bCs/>
          <w:noProof w:val="0"/>
          <w:rtl/>
        </w:rPr>
        <w:t>לעיין</w:t>
      </w:r>
      <w:r w:rsidRPr="001848A8">
        <w:rPr>
          <w:rFonts w:ascii="Arial" w:hAnsi="Arial"/>
          <w:b/>
          <w:bCs/>
          <w:noProof w:val="0"/>
        </w:rPr>
        <w:t xml:space="preserve"> </w:t>
      </w:r>
      <w:r w:rsidRPr="001848A8">
        <w:rPr>
          <w:rFonts w:ascii="Arial" w:hAnsi="Arial"/>
          <w:b/>
          <w:bCs/>
          <w:noProof w:val="0"/>
          <w:rtl/>
        </w:rPr>
        <w:t>מחדש</w:t>
      </w:r>
      <w:r w:rsidRPr="001848A8">
        <w:rPr>
          <w:rFonts w:ascii="Arial" w:hAnsi="Arial"/>
          <w:b/>
          <w:bCs/>
          <w:noProof w:val="0"/>
        </w:rPr>
        <w:t xml:space="preserve"> </w:t>
      </w:r>
      <w:r w:rsidRPr="001848A8">
        <w:rPr>
          <w:rFonts w:ascii="Arial" w:hAnsi="Arial"/>
          <w:b/>
          <w:bCs/>
          <w:noProof w:val="0"/>
          <w:rtl/>
        </w:rPr>
        <w:t>בצו</w:t>
      </w:r>
      <w:r w:rsidRPr="001848A8">
        <w:rPr>
          <w:rFonts w:ascii="Arial" w:hAnsi="Arial"/>
          <w:b/>
          <w:bCs/>
          <w:noProof w:val="0"/>
        </w:rPr>
        <w:t xml:space="preserve"> </w:t>
      </w:r>
      <w:r w:rsidRPr="001848A8">
        <w:rPr>
          <w:rFonts w:ascii="Arial" w:hAnsi="Arial"/>
          <w:b/>
          <w:bCs/>
          <w:noProof w:val="0"/>
          <w:rtl/>
        </w:rPr>
        <w:t>זמני</w:t>
      </w:r>
      <w:r w:rsidRPr="001848A8">
        <w:rPr>
          <w:rFonts w:ascii="Arial" w:hAnsi="Arial"/>
          <w:b/>
          <w:bCs/>
          <w:noProof w:val="0"/>
        </w:rPr>
        <w:t xml:space="preserve"> </w:t>
      </w:r>
      <w:r w:rsidRPr="001848A8">
        <w:rPr>
          <w:rFonts w:ascii="Arial" w:hAnsi="Arial"/>
          <w:b/>
          <w:bCs/>
          <w:noProof w:val="0"/>
          <w:rtl/>
        </w:rPr>
        <w:t>שניתן</w:t>
      </w:r>
      <w:r w:rsidRPr="001848A8">
        <w:rPr>
          <w:rFonts w:ascii="Arial" w:hAnsi="Arial"/>
          <w:b/>
          <w:bCs/>
          <w:noProof w:val="0"/>
        </w:rPr>
        <w:t xml:space="preserve">, </w:t>
      </w:r>
      <w:r w:rsidRPr="001848A8">
        <w:rPr>
          <w:rFonts w:ascii="Arial" w:hAnsi="Arial"/>
          <w:b/>
          <w:bCs/>
          <w:noProof w:val="0"/>
          <w:rtl/>
        </w:rPr>
        <w:t>אם</w:t>
      </w:r>
      <w:r w:rsidRPr="001848A8">
        <w:rPr>
          <w:rFonts w:ascii="Arial" w:hAnsi="Arial"/>
          <w:b/>
          <w:bCs/>
          <w:noProof w:val="0"/>
        </w:rPr>
        <w:t xml:space="preserve"> </w:t>
      </w:r>
      <w:r w:rsidRPr="001848A8">
        <w:rPr>
          <w:rFonts w:ascii="Arial" w:hAnsi="Arial"/>
          <w:b/>
          <w:bCs/>
          <w:noProof w:val="0"/>
          <w:rtl/>
        </w:rPr>
        <w:t>ראה</w:t>
      </w:r>
      <w:r w:rsidRPr="001848A8">
        <w:rPr>
          <w:rFonts w:ascii="Arial" w:hAnsi="Arial"/>
          <w:b/>
          <w:bCs/>
          <w:noProof w:val="0"/>
        </w:rPr>
        <w:t xml:space="preserve"> </w:t>
      </w:r>
      <w:r w:rsidRPr="001848A8">
        <w:rPr>
          <w:rFonts w:ascii="Arial" w:hAnsi="Arial"/>
          <w:b/>
          <w:bCs/>
          <w:noProof w:val="0"/>
          <w:rtl/>
        </w:rPr>
        <w:t>כי</w:t>
      </w:r>
      <w:r w:rsidRPr="001848A8">
        <w:rPr>
          <w:rFonts w:ascii="Arial" w:hAnsi="Arial"/>
          <w:b/>
          <w:bCs/>
          <w:noProof w:val="0"/>
        </w:rPr>
        <w:t xml:space="preserve"> </w:t>
      </w:r>
      <w:r w:rsidRPr="001848A8">
        <w:rPr>
          <w:rFonts w:ascii="Arial" w:hAnsi="Arial"/>
          <w:b/>
          <w:bCs/>
          <w:noProof w:val="0"/>
          <w:rtl/>
        </w:rPr>
        <w:t>הדבר</w:t>
      </w:r>
      <w:r w:rsidRPr="001848A8">
        <w:rPr>
          <w:rFonts w:ascii="Arial" w:hAnsi="Arial"/>
          <w:b/>
          <w:bCs/>
          <w:noProof w:val="0"/>
        </w:rPr>
        <w:t xml:space="preserve"> </w:t>
      </w:r>
      <w:r w:rsidRPr="001848A8">
        <w:rPr>
          <w:rFonts w:ascii="Arial" w:hAnsi="Arial"/>
          <w:b/>
          <w:bCs/>
          <w:noProof w:val="0"/>
          <w:rtl/>
        </w:rPr>
        <w:t>מוצדק</w:t>
      </w:r>
      <w:r w:rsidRPr="001848A8">
        <w:rPr>
          <w:rFonts w:ascii="Arial" w:hAnsi="Arial"/>
          <w:b/>
          <w:bCs/>
          <w:noProof w:val="0"/>
        </w:rPr>
        <w:t xml:space="preserve"> </w:t>
      </w:r>
      <w:r w:rsidRPr="001848A8">
        <w:rPr>
          <w:rFonts w:ascii="Arial" w:hAnsi="Arial"/>
          <w:b/>
          <w:bCs/>
          <w:noProof w:val="0"/>
          <w:rtl/>
        </w:rPr>
        <w:t>בשל</w:t>
      </w:r>
      <w:r w:rsidRPr="001848A8">
        <w:rPr>
          <w:rFonts w:ascii="Arial" w:hAnsi="Arial"/>
          <w:b/>
          <w:bCs/>
          <w:noProof w:val="0"/>
        </w:rPr>
        <w:t xml:space="preserve"> </w:t>
      </w:r>
      <w:r w:rsidRPr="001848A8">
        <w:rPr>
          <w:rFonts w:ascii="Arial" w:hAnsi="Arial"/>
          <w:b/>
          <w:bCs/>
          <w:noProof w:val="0"/>
          <w:rtl/>
        </w:rPr>
        <w:t>נסיבות</w:t>
      </w:r>
      <w:r w:rsidRPr="001848A8">
        <w:rPr>
          <w:rFonts w:ascii="Arial" w:hAnsi="Arial"/>
          <w:b/>
          <w:bCs/>
          <w:noProof w:val="0"/>
        </w:rPr>
        <w:t xml:space="preserve"> </w:t>
      </w:r>
      <w:r w:rsidRPr="001848A8">
        <w:rPr>
          <w:rFonts w:ascii="Arial" w:hAnsi="Arial"/>
          <w:b/>
          <w:bCs/>
          <w:noProof w:val="0"/>
          <w:rtl/>
        </w:rPr>
        <w:t>שהשתנו</w:t>
      </w:r>
      <w:r w:rsidRPr="001848A8">
        <w:rPr>
          <w:rFonts w:ascii="Arial" w:hAnsi="Arial"/>
          <w:b/>
          <w:bCs/>
          <w:noProof w:val="0"/>
        </w:rPr>
        <w:t xml:space="preserve"> </w:t>
      </w:r>
      <w:r w:rsidRPr="001848A8">
        <w:rPr>
          <w:rFonts w:ascii="Arial" w:hAnsi="Arial"/>
          <w:b/>
          <w:bCs/>
          <w:noProof w:val="0"/>
          <w:rtl/>
        </w:rPr>
        <w:t>או</w:t>
      </w:r>
      <w:r w:rsidRPr="001848A8">
        <w:rPr>
          <w:rFonts w:ascii="Arial" w:hAnsi="Arial"/>
          <w:b/>
          <w:bCs/>
          <w:noProof w:val="0"/>
        </w:rPr>
        <w:t xml:space="preserve"> </w:t>
      </w:r>
      <w:r w:rsidRPr="001848A8">
        <w:rPr>
          <w:rFonts w:ascii="Arial" w:hAnsi="Arial"/>
          <w:b/>
          <w:bCs/>
          <w:noProof w:val="0"/>
          <w:rtl/>
        </w:rPr>
        <w:t>עובדות</w:t>
      </w:r>
      <w:r w:rsidRPr="001848A8">
        <w:rPr>
          <w:rFonts w:ascii="Arial" w:hAnsi="Arial"/>
          <w:b/>
          <w:bCs/>
          <w:noProof w:val="0"/>
        </w:rPr>
        <w:t xml:space="preserve"> </w:t>
      </w:r>
      <w:r w:rsidRPr="001848A8">
        <w:rPr>
          <w:rFonts w:ascii="Arial" w:hAnsi="Arial"/>
          <w:b/>
          <w:bCs/>
          <w:noProof w:val="0"/>
          <w:rtl/>
        </w:rPr>
        <w:t>חדשות</w:t>
      </w:r>
      <w:r w:rsidRPr="001848A8">
        <w:rPr>
          <w:rFonts w:ascii="Arial" w:hAnsi="Arial"/>
          <w:b/>
          <w:bCs/>
          <w:noProof w:val="0"/>
        </w:rPr>
        <w:t xml:space="preserve"> </w:t>
      </w:r>
      <w:r w:rsidRPr="001848A8">
        <w:rPr>
          <w:rFonts w:ascii="Arial" w:hAnsi="Arial"/>
          <w:b/>
          <w:bCs/>
          <w:noProof w:val="0"/>
          <w:rtl/>
        </w:rPr>
        <w:t>שנתגלו</w:t>
      </w:r>
      <w:r w:rsidRPr="001848A8">
        <w:rPr>
          <w:rFonts w:ascii="Arial" w:hAnsi="Arial"/>
          <w:b/>
          <w:bCs/>
          <w:noProof w:val="0"/>
        </w:rPr>
        <w:t xml:space="preserve"> </w:t>
      </w:r>
      <w:r w:rsidRPr="001848A8">
        <w:rPr>
          <w:rFonts w:ascii="Arial" w:hAnsi="Arial"/>
          <w:b/>
          <w:bCs/>
          <w:noProof w:val="0"/>
          <w:rtl/>
        </w:rPr>
        <w:t>מאז</w:t>
      </w:r>
      <w:r w:rsidRPr="001848A8">
        <w:rPr>
          <w:rFonts w:ascii="Arial" w:hAnsi="Arial"/>
          <w:b/>
          <w:bCs/>
          <w:noProof w:val="0"/>
        </w:rPr>
        <w:t xml:space="preserve"> </w:t>
      </w:r>
      <w:r w:rsidRPr="001848A8">
        <w:rPr>
          <w:rFonts w:ascii="Arial" w:hAnsi="Arial"/>
          <w:b/>
          <w:bCs/>
          <w:noProof w:val="0"/>
          <w:rtl/>
        </w:rPr>
        <w:t>מתן</w:t>
      </w:r>
      <w:r w:rsidRPr="001848A8">
        <w:rPr>
          <w:rFonts w:ascii="Arial" w:hAnsi="Arial"/>
          <w:b/>
          <w:bCs/>
          <w:noProof w:val="0"/>
        </w:rPr>
        <w:t xml:space="preserve"> </w:t>
      </w:r>
      <w:r w:rsidRPr="001848A8">
        <w:rPr>
          <w:rFonts w:ascii="Arial" w:hAnsi="Arial"/>
          <w:b/>
          <w:bCs/>
          <w:noProof w:val="0"/>
          <w:rtl/>
        </w:rPr>
        <w:t>הצו</w:t>
      </w:r>
      <w:r w:rsidRPr="001848A8">
        <w:rPr>
          <w:rFonts w:ascii="Arial" w:hAnsi="Arial"/>
          <w:b/>
          <w:bCs/>
          <w:noProof w:val="0"/>
        </w:rPr>
        <w:t xml:space="preserve">, </w:t>
      </w:r>
      <w:r w:rsidRPr="001848A8">
        <w:rPr>
          <w:rFonts w:ascii="Arial" w:hAnsi="Arial"/>
          <w:b/>
          <w:bCs/>
          <w:noProof w:val="0"/>
          <w:rtl/>
        </w:rPr>
        <w:t>או</w:t>
      </w:r>
      <w:r w:rsidRPr="001848A8">
        <w:rPr>
          <w:rFonts w:ascii="Arial" w:hAnsi="Arial"/>
          <w:b/>
          <w:bCs/>
          <w:noProof w:val="0"/>
        </w:rPr>
        <w:t xml:space="preserve"> </w:t>
      </w:r>
      <w:r w:rsidRPr="001848A8">
        <w:rPr>
          <w:rFonts w:ascii="Arial" w:hAnsi="Arial"/>
          <w:b/>
          <w:bCs/>
          <w:noProof w:val="0"/>
          <w:rtl/>
        </w:rPr>
        <w:t>אם</w:t>
      </w:r>
      <w:r w:rsidRPr="001848A8">
        <w:rPr>
          <w:rFonts w:ascii="Arial" w:hAnsi="Arial"/>
          <w:b/>
          <w:bCs/>
          <w:noProof w:val="0"/>
        </w:rPr>
        <w:t xml:space="preserve"> </w:t>
      </w:r>
      <w:r w:rsidRPr="001848A8">
        <w:rPr>
          <w:rFonts w:ascii="Arial" w:hAnsi="Arial"/>
          <w:b/>
          <w:bCs/>
          <w:noProof w:val="0"/>
          <w:rtl/>
        </w:rPr>
        <w:t>ראה</w:t>
      </w:r>
      <w:r w:rsidRPr="001848A8">
        <w:rPr>
          <w:rFonts w:ascii="Arial" w:hAnsi="Arial"/>
          <w:b/>
          <w:bCs/>
          <w:noProof w:val="0"/>
        </w:rPr>
        <w:t xml:space="preserve"> </w:t>
      </w:r>
      <w:r w:rsidRPr="001848A8">
        <w:rPr>
          <w:rFonts w:ascii="Arial" w:hAnsi="Arial"/>
          <w:b/>
          <w:bCs/>
          <w:noProof w:val="0"/>
          <w:rtl/>
        </w:rPr>
        <w:t>כי</w:t>
      </w:r>
      <w:r w:rsidRPr="001848A8">
        <w:rPr>
          <w:rFonts w:ascii="Arial" w:hAnsi="Arial"/>
          <w:b/>
          <w:bCs/>
          <w:noProof w:val="0"/>
        </w:rPr>
        <w:t xml:space="preserve"> </w:t>
      </w:r>
      <w:r w:rsidRPr="001848A8">
        <w:rPr>
          <w:rFonts w:ascii="Arial" w:hAnsi="Arial"/>
          <w:b/>
          <w:bCs/>
          <w:noProof w:val="0"/>
          <w:rtl/>
        </w:rPr>
        <w:t>מלכתחילה</w:t>
      </w:r>
      <w:r w:rsidRPr="001848A8">
        <w:rPr>
          <w:rFonts w:ascii="Arial" w:hAnsi="Arial"/>
          <w:b/>
          <w:bCs/>
          <w:noProof w:val="0"/>
        </w:rPr>
        <w:t xml:space="preserve"> </w:t>
      </w:r>
      <w:r w:rsidRPr="001848A8">
        <w:rPr>
          <w:rFonts w:ascii="Arial" w:hAnsi="Arial"/>
          <w:b/>
          <w:bCs/>
          <w:noProof w:val="0"/>
          <w:rtl/>
        </w:rPr>
        <w:t>לא</w:t>
      </w:r>
      <w:r w:rsidRPr="001848A8">
        <w:rPr>
          <w:rFonts w:ascii="Arial" w:hAnsi="Arial"/>
          <w:b/>
          <w:bCs/>
          <w:noProof w:val="0"/>
        </w:rPr>
        <w:t xml:space="preserve"> </w:t>
      </w:r>
      <w:r w:rsidRPr="001848A8">
        <w:rPr>
          <w:rFonts w:ascii="Arial" w:hAnsi="Arial"/>
          <w:b/>
          <w:bCs/>
          <w:noProof w:val="0"/>
          <w:rtl/>
        </w:rPr>
        <w:t>היתה</w:t>
      </w:r>
      <w:r w:rsidRPr="001848A8">
        <w:rPr>
          <w:rFonts w:ascii="Arial" w:hAnsi="Arial"/>
          <w:b/>
          <w:bCs/>
          <w:noProof w:val="0"/>
        </w:rPr>
        <w:t xml:space="preserve"> </w:t>
      </w:r>
      <w:r w:rsidRPr="001848A8">
        <w:rPr>
          <w:rFonts w:ascii="Arial" w:hAnsi="Arial"/>
          <w:b/>
          <w:bCs/>
          <w:noProof w:val="0"/>
          <w:rtl/>
        </w:rPr>
        <w:t>הצדקה</w:t>
      </w:r>
      <w:r w:rsidRPr="001848A8">
        <w:rPr>
          <w:rFonts w:ascii="Arial" w:hAnsi="Arial"/>
          <w:b/>
          <w:bCs/>
          <w:noProof w:val="0"/>
        </w:rPr>
        <w:t xml:space="preserve"> </w:t>
      </w:r>
      <w:r w:rsidRPr="001848A8">
        <w:rPr>
          <w:rFonts w:ascii="Arial" w:hAnsi="Arial"/>
          <w:b/>
          <w:bCs/>
          <w:noProof w:val="0"/>
          <w:rtl/>
        </w:rPr>
        <w:t>למתן</w:t>
      </w:r>
      <w:r w:rsidRPr="001848A8">
        <w:rPr>
          <w:rFonts w:ascii="Arial" w:hAnsi="Arial"/>
          <w:b/>
          <w:bCs/>
          <w:noProof w:val="0"/>
        </w:rPr>
        <w:t xml:space="preserve"> </w:t>
      </w:r>
      <w:r w:rsidRPr="001848A8">
        <w:rPr>
          <w:rFonts w:ascii="Arial" w:hAnsi="Arial"/>
          <w:b/>
          <w:bCs/>
          <w:noProof w:val="0"/>
          <w:rtl/>
        </w:rPr>
        <w:t>הצו</w:t>
      </w:r>
      <w:r w:rsidR="00E060F9">
        <w:rPr>
          <w:rFonts w:ascii="Arial" w:hAnsi="Arial" w:hint="cs"/>
          <w:b/>
          <w:bCs/>
          <w:noProof w:val="0"/>
          <w:rtl/>
        </w:rPr>
        <w:t>".</w:t>
      </w:r>
    </w:p>
    <w:p w:rsidR="000224E2" w:rsidRPr="000224E2" w:rsidRDefault="000224E2" w:rsidP="000224E2">
      <w:pPr>
        <w:spacing w:line="360" w:lineRule="auto"/>
        <w:ind w:left="1440"/>
        <w:jc w:val="both"/>
        <w:rPr>
          <w:rFonts w:ascii="Arial" w:hAnsi="Arial"/>
          <w:b/>
          <w:bCs/>
          <w:noProof w:val="0"/>
          <w:rtl/>
        </w:rPr>
      </w:pPr>
    </w:p>
    <w:p w:rsidR="009C661E" w:rsidRDefault="002C0904" w:rsidP="009C661E">
      <w:pPr>
        <w:spacing w:line="360" w:lineRule="auto"/>
        <w:jc w:val="both"/>
        <w:rPr>
          <w:rFonts w:ascii="Arial" w:hAnsi="Arial"/>
          <w:b/>
          <w:bCs/>
          <w:noProof w:val="0"/>
          <w:sz w:val="26"/>
          <w:szCs w:val="26"/>
          <w:u w:val="single"/>
          <w:rtl/>
        </w:rPr>
      </w:pPr>
      <w:r>
        <w:rPr>
          <w:rFonts w:ascii="Arial" w:hAnsi="Arial" w:hint="cs"/>
          <w:b/>
          <w:bCs/>
          <w:noProof w:val="0"/>
          <w:sz w:val="26"/>
          <w:szCs w:val="26"/>
          <w:u w:val="single"/>
          <w:rtl/>
        </w:rPr>
        <w:t>ה</w:t>
      </w:r>
      <w:r w:rsidR="005F41F3">
        <w:rPr>
          <w:rFonts w:ascii="Arial" w:hAnsi="Arial" w:hint="cs"/>
          <w:b/>
          <w:bCs/>
          <w:noProof w:val="0"/>
          <w:sz w:val="26"/>
          <w:szCs w:val="26"/>
          <w:u w:val="single"/>
          <w:rtl/>
        </w:rPr>
        <w:t xml:space="preserve">צו </w:t>
      </w:r>
      <w:r>
        <w:rPr>
          <w:rFonts w:ascii="Arial" w:hAnsi="Arial" w:hint="cs"/>
          <w:b/>
          <w:bCs/>
          <w:noProof w:val="0"/>
          <w:sz w:val="26"/>
          <w:szCs w:val="26"/>
          <w:u w:val="single"/>
          <w:rtl/>
        </w:rPr>
        <w:t>ל</w:t>
      </w:r>
      <w:r w:rsidR="005F41F3">
        <w:rPr>
          <w:rFonts w:ascii="Arial" w:hAnsi="Arial" w:hint="cs"/>
          <w:b/>
          <w:bCs/>
          <w:noProof w:val="0"/>
          <w:sz w:val="26"/>
          <w:szCs w:val="26"/>
          <w:u w:val="single"/>
          <w:rtl/>
        </w:rPr>
        <w:t>איסור דיספוזיציה מ</w:t>
      </w:r>
      <w:r>
        <w:rPr>
          <w:rFonts w:ascii="Arial" w:hAnsi="Arial" w:hint="cs"/>
          <w:b/>
          <w:bCs/>
          <w:noProof w:val="0"/>
          <w:sz w:val="26"/>
          <w:szCs w:val="26"/>
          <w:u w:val="single"/>
          <w:rtl/>
        </w:rPr>
        <w:t>איין את ה</w:t>
      </w:r>
      <w:r w:rsidR="0029490A">
        <w:rPr>
          <w:rFonts w:ascii="Arial" w:hAnsi="Arial" w:hint="cs"/>
          <w:b/>
          <w:bCs/>
          <w:noProof w:val="0"/>
          <w:sz w:val="26"/>
          <w:szCs w:val="26"/>
          <w:u w:val="single"/>
          <w:rtl/>
        </w:rPr>
        <w:t>הליך ה</w:t>
      </w:r>
      <w:r w:rsidR="009C661E">
        <w:rPr>
          <w:rFonts w:ascii="Arial" w:hAnsi="Arial" w:hint="cs"/>
          <w:b/>
          <w:bCs/>
          <w:noProof w:val="0"/>
          <w:sz w:val="26"/>
          <w:szCs w:val="26"/>
          <w:u w:val="single"/>
          <w:rtl/>
        </w:rPr>
        <w:t>בקשה לצו מניעה</w:t>
      </w:r>
      <w:r w:rsidR="009C661E" w:rsidRPr="00534C22">
        <w:rPr>
          <w:rFonts w:ascii="Arial" w:hAnsi="Arial" w:hint="cs"/>
          <w:b/>
          <w:bCs/>
          <w:noProof w:val="0"/>
          <w:sz w:val="26"/>
          <w:szCs w:val="26"/>
          <w:rtl/>
        </w:rPr>
        <w:t>:</w:t>
      </w:r>
    </w:p>
    <w:p w:rsidR="009C661E" w:rsidRDefault="009C661E" w:rsidP="001848A8">
      <w:pPr>
        <w:spacing w:line="360" w:lineRule="auto"/>
        <w:jc w:val="both"/>
        <w:rPr>
          <w:rFonts w:ascii="Arial" w:hAnsi="Arial"/>
          <w:noProof w:val="0"/>
          <w:rtl/>
        </w:rPr>
      </w:pPr>
    </w:p>
    <w:p w:rsidR="001848A8" w:rsidRDefault="001848A8" w:rsidP="00915BE3">
      <w:pPr>
        <w:spacing w:line="360" w:lineRule="auto"/>
        <w:ind w:left="720" w:hanging="720"/>
        <w:jc w:val="both"/>
        <w:rPr>
          <w:rFonts w:ascii="Arial" w:hAnsi="Arial"/>
          <w:noProof w:val="0"/>
          <w:rtl/>
        </w:rPr>
      </w:pPr>
      <w:r>
        <w:rPr>
          <w:rFonts w:ascii="Arial" w:hAnsi="Arial" w:hint="cs"/>
          <w:noProof w:val="0"/>
          <w:rtl/>
        </w:rPr>
        <w:t>6.</w:t>
      </w:r>
      <w:r>
        <w:rPr>
          <w:rFonts w:ascii="Arial" w:hAnsi="Arial" w:hint="cs"/>
          <w:noProof w:val="0"/>
          <w:rtl/>
        </w:rPr>
        <w:tab/>
      </w:r>
      <w:r w:rsidR="00E060F9">
        <w:rPr>
          <w:rFonts w:ascii="Arial" w:hAnsi="Arial" w:hint="cs"/>
          <w:noProof w:val="0"/>
          <w:rtl/>
        </w:rPr>
        <w:t>לאחר ששבתי ועיינתי בטיעוני הצדדים דכאן, מקובלת עלי עמדת המשיבים</w:t>
      </w:r>
      <w:r w:rsidR="00915BE3">
        <w:rPr>
          <w:rFonts w:ascii="Arial" w:hAnsi="Arial" w:hint="cs"/>
          <w:noProof w:val="0"/>
          <w:rtl/>
        </w:rPr>
        <w:t xml:space="preserve">, מבקשי העיון מחדש. </w:t>
      </w:r>
    </w:p>
    <w:p w:rsidR="00EC6A0C" w:rsidRDefault="00915BE3" w:rsidP="00915BE3">
      <w:pPr>
        <w:spacing w:line="360" w:lineRule="auto"/>
        <w:ind w:left="720"/>
        <w:jc w:val="both"/>
        <w:rPr>
          <w:rFonts w:ascii="Arial" w:hAnsi="Arial"/>
          <w:noProof w:val="0"/>
          <w:rtl/>
        </w:rPr>
      </w:pPr>
      <w:r>
        <w:rPr>
          <w:rFonts w:ascii="Arial" w:hAnsi="Arial" w:hint="cs"/>
          <w:noProof w:val="0"/>
          <w:rtl/>
        </w:rPr>
        <w:t>בפועל, ההחלטה בדבר איסור דיספוזיציה העניקה למבקשת את מלוא מבוקשה, גם באשר לבקשה לצו מניעה התלויה ועומדת וממתינ</w:t>
      </w:r>
      <w:r w:rsidR="00EC6A0C">
        <w:rPr>
          <w:rFonts w:ascii="Arial" w:hAnsi="Arial" w:hint="cs"/>
          <w:noProof w:val="0"/>
          <w:rtl/>
        </w:rPr>
        <w:t xml:space="preserve">ה לדיון לפני כבוד השופט גייפמן, </w:t>
      </w:r>
      <w:r w:rsidR="00301A7F">
        <w:rPr>
          <w:rFonts w:ascii="Arial" w:hAnsi="Arial" w:hint="cs"/>
          <w:noProof w:val="0"/>
          <w:rtl/>
        </w:rPr>
        <w:t xml:space="preserve">בקשה מספר 1 בתיק.  </w:t>
      </w:r>
    </w:p>
    <w:p w:rsidR="00915BE3" w:rsidRDefault="00301A7F" w:rsidP="00915BE3">
      <w:pPr>
        <w:spacing w:line="360" w:lineRule="auto"/>
        <w:ind w:left="720"/>
        <w:jc w:val="both"/>
        <w:rPr>
          <w:rFonts w:ascii="Arial" w:hAnsi="Arial"/>
          <w:noProof w:val="0"/>
          <w:rtl/>
        </w:rPr>
      </w:pPr>
      <w:r>
        <w:rPr>
          <w:rFonts w:ascii="Arial" w:hAnsi="Arial" w:hint="cs"/>
          <w:noProof w:val="0"/>
          <w:rtl/>
        </w:rPr>
        <w:t xml:space="preserve">מבחינה פרוצדוראלית ואף מהותית, ראוי להעדיף </w:t>
      </w:r>
      <w:r w:rsidR="004878D4">
        <w:rPr>
          <w:rFonts w:ascii="Arial" w:hAnsi="Arial" w:hint="cs"/>
          <w:noProof w:val="0"/>
          <w:rtl/>
        </w:rPr>
        <w:t>דיון לגופו בבקשה לצו מניעה עליו יחולו כל הכללים הנוהגים לצורך כך, על פני צו איסור דיספוזיציה לפי תקנה 383 דנן.</w:t>
      </w:r>
    </w:p>
    <w:p w:rsidR="009C661E" w:rsidRDefault="009C661E" w:rsidP="00915BE3">
      <w:pPr>
        <w:spacing w:line="360" w:lineRule="auto"/>
        <w:ind w:left="720"/>
        <w:jc w:val="both"/>
        <w:rPr>
          <w:rFonts w:ascii="Arial" w:hAnsi="Arial"/>
          <w:noProof w:val="0"/>
          <w:rtl/>
        </w:rPr>
      </w:pPr>
    </w:p>
    <w:p w:rsidR="009C661E" w:rsidRDefault="009C661E" w:rsidP="005F41F3">
      <w:pPr>
        <w:spacing w:line="360" w:lineRule="auto"/>
        <w:jc w:val="both"/>
        <w:rPr>
          <w:rFonts w:ascii="Arial" w:hAnsi="Arial"/>
          <w:b/>
          <w:bCs/>
          <w:noProof w:val="0"/>
          <w:sz w:val="26"/>
          <w:szCs w:val="26"/>
          <w:u w:val="single"/>
          <w:rtl/>
        </w:rPr>
      </w:pPr>
      <w:r>
        <w:rPr>
          <w:rFonts w:ascii="Arial" w:hAnsi="Arial" w:hint="cs"/>
          <w:b/>
          <w:bCs/>
          <w:noProof w:val="0"/>
          <w:sz w:val="26"/>
          <w:szCs w:val="26"/>
          <w:u w:val="single"/>
          <w:rtl/>
        </w:rPr>
        <w:t>הנכס כבר נמכר בהליכי הוצל"פ</w:t>
      </w:r>
      <w:r w:rsidRPr="00534C22">
        <w:rPr>
          <w:rFonts w:ascii="Arial" w:hAnsi="Arial" w:hint="cs"/>
          <w:b/>
          <w:bCs/>
          <w:noProof w:val="0"/>
          <w:sz w:val="26"/>
          <w:szCs w:val="26"/>
          <w:rtl/>
        </w:rPr>
        <w:t>:</w:t>
      </w:r>
    </w:p>
    <w:p w:rsidR="002C0904" w:rsidRDefault="002C0904" w:rsidP="005F41F3">
      <w:pPr>
        <w:spacing w:line="360" w:lineRule="auto"/>
        <w:jc w:val="both"/>
        <w:rPr>
          <w:rFonts w:ascii="Arial" w:hAnsi="Arial"/>
          <w:b/>
          <w:bCs/>
          <w:noProof w:val="0"/>
          <w:sz w:val="26"/>
          <w:szCs w:val="26"/>
          <w:u w:val="single"/>
          <w:rtl/>
        </w:rPr>
      </w:pPr>
    </w:p>
    <w:p w:rsidR="004878D4" w:rsidRDefault="004878D4" w:rsidP="0029490A">
      <w:pPr>
        <w:spacing w:line="360" w:lineRule="auto"/>
        <w:ind w:left="720" w:hanging="720"/>
        <w:jc w:val="both"/>
        <w:rPr>
          <w:rFonts w:ascii="Arial" w:hAnsi="Arial"/>
          <w:noProof w:val="0"/>
          <w:rtl/>
        </w:rPr>
      </w:pPr>
      <w:r>
        <w:rPr>
          <w:rFonts w:ascii="Arial" w:hAnsi="Arial" w:hint="cs"/>
          <w:noProof w:val="0"/>
          <w:rtl/>
        </w:rPr>
        <w:t>7.</w:t>
      </w:r>
      <w:r>
        <w:rPr>
          <w:rFonts w:ascii="Arial" w:hAnsi="Arial" w:hint="cs"/>
          <w:noProof w:val="0"/>
          <w:rtl/>
        </w:rPr>
        <w:tab/>
        <w:t xml:space="preserve">המבקשת </w:t>
      </w:r>
      <w:r w:rsidR="00617507">
        <w:rPr>
          <w:rFonts w:ascii="Arial" w:hAnsi="Arial" w:hint="cs"/>
          <w:noProof w:val="0"/>
          <w:rtl/>
        </w:rPr>
        <w:t xml:space="preserve">לא </w:t>
      </w:r>
      <w:r>
        <w:rPr>
          <w:rFonts w:ascii="Arial" w:hAnsi="Arial" w:hint="cs"/>
          <w:noProof w:val="0"/>
          <w:rtl/>
        </w:rPr>
        <w:t xml:space="preserve">ציינה בבקשתה המקורית להטלת עיקול את השתלשלות העניינים </w:t>
      </w:r>
      <w:r w:rsidR="0029490A">
        <w:rPr>
          <w:rFonts w:ascii="Arial" w:hAnsi="Arial" w:hint="cs"/>
          <w:noProof w:val="0"/>
          <w:rtl/>
        </w:rPr>
        <w:t xml:space="preserve">כולה </w:t>
      </w:r>
      <w:r>
        <w:rPr>
          <w:rFonts w:ascii="Arial" w:hAnsi="Arial" w:hint="cs"/>
          <w:noProof w:val="0"/>
          <w:rtl/>
        </w:rPr>
        <w:t>לפני ראש ההוצל"</w:t>
      </w:r>
      <w:r w:rsidR="00617507">
        <w:rPr>
          <w:rFonts w:ascii="Arial" w:hAnsi="Arial" w:hint="cs"/>
          <w:noProof w:val="0"/>
          <w:rtl/>
        </w:rPr>
        <w:t>פ. רק הבקשה לעיון מחדש</w:t>
      </w:r>
      <w:r w:rsidR="0029490A">
        <w:rPr>
          <w:rFonts w:ascii="Arial" w:hAnsi="Arial" w:hint="cs"/>
          <w:noProof w:val="0"/>
          <w:rtl/>
        </w:rPr>
        <w:t>,</w:t>
      </w:r>
      <w:r w:rsidR="00617507">
        <w:rPr>
          <w:rFonts w:ascii="Arial" w:hAnsi="Arial" w:hint="cs"/>
          <w:noProof w:val="0"/>
          <w:rtl/>
        </w:rPr>
        <w:t xml:space="preserve"> </w:t>
      </w:r>
      <w:r>
        <w:rPr>
          <w:rFonts w:ascii="Arial" w:hAnsi="Arial" w:hint="cs"/>
          <w:noProof w:val="0"/>
          <w:rtl/>
        </w:rPr>
        <w:t>חידד</w:t>
      </w:r>
      <w:r w:rsidR="000224E2">
        <w:rPr>
          <w:rFonts w:ascii="Arial" w:hAnsi="Arial" w:hint="cs"/>
          <w:noProof w:val="0"/>
          <w:rtl/>
        </w:rPr>
        <w:t>ה</w:t>
      </w:r>
      <w:r w:rsidR="00C9781D">
        <w:rPr>
          <w:rFonts w:ascii="Arial" w:hAnsi="Arial" w:hint="cs"/>
          <w:noProof w:val="0"/>
          <w:rtl/>
        </w:rPr>
        <w:t xml:space="preserve"> ביתר שאת כי </w:t>
      </w:r>
      <w:r>
        <w:rPr>
          <w:rFonts w:ascii="Arial" w:hAnsi="Arial" w:hint="cs"/>
          <w:noProof w:val="0"/>
          <w:rtl/>
        </w:rPr>
        <w:t>צו איסור הדיספוזיציה</w:t>
      </w:r>
      <w:r w:rsidR="000224E2">
        <w:rPr>
          <w:rFonts w:ascii="Arial" w:hAnsi="Arial" w:hint="cs"/>
          <w:noProof w:val="0"/>
          <w:rtl/>
        </w:rPr>
        <w:t xml:space="preserve"> </w:t>
      </w:r>
      <w:r w:rsidR="005F41F3">
        <w:rPr>
          <w:rFonts w:ascii="Arial" w:hAnsi="Arial" w:hint="cs"/>
          <w:noProof w:val="0"/>
          <w:rtl/>
        </w:rPr>
        <w:t>(</w:t>
      </w:r>
      <w:r w:rsidR="00EC6A0C">
        <w:rPr>
          <w:rFonts w:ascii="Arial" w:hAnsi="Arial" w:hint="cs"/>
          <w:noProof w:val="0"/>
          <w:rtl/>
        </w:rPr>
        <w:t>או צו העיקול</w:t>
      </w:r>
      <w:r w:rsidR="0029490A">
        <w:rPr>
          <w:rFonts w:ascii="Arial" w:hAnsi="Arial" w:hint="cs"/>
          <w:noProof w:val="0"/>
          <w:rtl/>
        </w:rPr>
        <w:t xml:space="preserve"> שהתבקש </w:t>
      </w:r>
      <w:r w:rsidR="005F41F3">
        <w:rPr>
          <w:rFonts w:ascii="Arial" w:hAnsi="Arial" w:hint="cs"/>
          <w:noProof w:val="0"/>
          <w:rtl/>
        </w:rPr>
        <w:t xml:space="preserve">), </w:t>
      </w:r>
      <w:r w:rsidR="0029490A">
        <w:rPr>
          <w:rFonts w:ascii="Arial" w:hAnsi="Arial" w:hint="cs"/>
          <w:noProof w:val="0"/>
          <w:rtl/>
        </w:rPr>
        <w:t>חל על נכס שכבר נמכר</w:t>
      </w:r>
      <w:r w:rsidR="0033637C">
        <w:rPr>
          <w:rFonts w:ascii="Arial" w:hAnsi="Arial" w:hint="cs"/>
          <w:noProof w:val="0"/>
          <w:rtl/>
        </w:rPr>
        <w:t xml:space="preserve"> והמכר </w:t>
      </w:r>
      <w:r>
        <w:rPr>
          <w:rFonts w:ascii="Arial" w:hAnsi="Arial" w:hint="cs"/>
          <w:noProof w:val="0"/>
          <w:rtl/>
        </w:rPr>
        <w:t xml:space="preserve">אושר </w:t>
      </w:r>
      <w:r w:rsidR="000224E2">
        <w:rPr>
          <w:rFonts w:ascii="Arial" w:hAnsi="Arial" w:hint="cs"/>
          <w:noProof w:val="0"/>
          <w:rtl/>
        </w:rPr>
        <w:t xml:space="preserve">בהליכי </w:t>
      </w:r>
      <w:r>
        <w:rPr>
          <w:rFonts w:ascii="Arial" w:hAnsi="Arial" w:hint="cs"/>
          <w:noProof w:val="0"/>
          <w:rtl/>
        </w:rPr>
        <w:t>הוצל"פ.</w:t>
      </w:r>
    </w:p>
    <w:p w:rsidR="00301A7F" w:rsidRDefault="00301A7F" w:rsidP="004878D4">
      <w:pPr>
        <w:spacing w:line="360" w:lineRule="auto"/>
        <w:ind w:left="720"/>
        <w:jc w:val="both"/>
        <w:rPr>
          <w:rFonts w:ascii="Arial" w:hAnsi="Arial"/>
          <w:noProof w:val="0"/>
          <w:rtl/>
        </w:rPr>
      </w:pPr>
      <w:r>
        <w:rPr>
          <w:rFonts w:ascii="Arial" w:hAnsi="Arial" w:hint="cs"/>
          <w:noProof w:val="0"/>
          <w:rtl/>
        </w:rPr>
        <w:lastRenderedPageBreak/>
        <w:t>ביום 30.3.17 במסגרת תיק הוצל"פ שמספרו 503005-03-17 מונה ב"כ המשיבים עו"</w:t>
      </w:r>
      <w:r w:rsidR="00EC6A0C">
        <w:rPr>
          <w:rFonts w:ascii="Arial" w:hAnsi="Arial" w:hint="cs"/>
          <w:noProof w:val="0"/>
          <w:rtl/>
        </w:rPr>
        <w:t>ד עודד שטיף ככונס נכסים על ה</w:t>
      </w:r>
      <w:r>
        <w:rPr>
          <w:rFonts w:ascii="Arial" w:hAnsi="Arial" w:hint="cs"/>
          <w:noProof w:val="0"/>
          <w:rtl/>
        </w:rPr>
        <w:t xml:space="preserve">נכס. </w:t>
      </w:r>
    </w:p>
    <w:p w:rsidR="00EC6A0C" w:rsidRDefault="00301A7F" w:rsidP="00915BE3">
      <w:pPr>
        <w:spacing w:line="360" w:lineRule="auto"/>
        <w:ind w:left="720"/>
        <w:jc w:val="both"/>
        <w:rPr>
          <w:rFonts w:ascii="Arial" w:hAnsi="Arial"/>
          <w:noProof w:val="0"/>
          <w:rtl/>
        </w:rPr>
      </w:pPr>
      <w:r>
        <w:rPr>
          <w:rFonts w:ascii="Arial" w:hAnsi="Arial" w:hint="cs"/>
          <w:noProof w:val="0"/>
          <w:rtl/>
        </w:rPr>
        <w:t xml:space="preserve">לא זו אף זו, ביום 31.1.18 נחתם בין כונס הנכסים לבין הקונה גב' רות אן אברהמי, הסכם למכירת הנכס. </w:t>
      </w:r>
    </w:p>
    <w:p w:rsidR="00EC6A0C" w:rsidRDefault="00301A7F" w:rsidP="00915BE3">
      <w:pPr>
        <w:spacing w:line="360" w:lineRule="auto"/>
        <w:ind w:left="720"/>
        <w:jc w:val="both"/>
        <w:rPr>
          <w:rFonts w:ascii="Arial" w:hAnsi="Arial"/>
          <w:noProof w:val="0"/>
          <w:rtl/>
        </w:rPr>
      </w:pPr>
      <w:r>
        <w:rPr>
          <w:rFonts w:ascii="Arial" w:hAnsi="Arial" w:hint="cs"/>
          <w:noProof w:val="0"/>
          <w:rtl/>
        </w:rPr>
        <w:t xml:space="preserve">ביום 5.2.18 הוגשה על-ידי כונס הנכסים בקשה לראש ההוצל"פ לאישור עסקת המכר. </w:t>
      </w:r>
    </w:p>
    <w:p w:rsidR="00301A7F" w:rsidRDefault="00EC6A0C" w:rsidP="00915BE3">
      <w:pPr>
        <w:spacing w:line="360" w:lineRule="auto"/>
        <w:ind w:left="720"/>
        <w:jc w:val="both"/>
        <w:rPr>
          <w:rFonts w:ascii="Arial" w:hAnsi="Arial"/>
          <w:noProof w:val="0"/>
          <w:rtl/>
        </w:rPr>
      </w:pPr>
      <w:r>
        <w:rPr>
          <w:rFonts w:ascii="Arial" w:hAnsi="Arial" w:hint="cs"/>
          <w:noProof w:val="0"/>
          <w:rtl/>
        </w:rPr>
        <w:t>ראש</w:t>
      </w:r>
      <w:r w:rsidR="00301A7F">
        <w:rPr>
          <w:rFonts w:ascii="Arial" w:hAnsi="Arial" w:hint="cs"/>
          <w:noProof w:val="0"/>
          <w:rtl/>
        </w:rPr>
        <w:t xml:space="preserve"> ההוצל"פ שרון קרן אישר ביום 8.2.18 את עסקת המכר, </w:t>
      </w:r>
      <w:r w:rsidR="00301A7F" w:rsidRPr="00EC6A0C">
        <w:rPr>
          <w:rFonts w:ascii="Arial" w:hAnsi="Arial" w:hint="cs"/>
          <w:b/>
          <w:bCs/>
          <w:noProof w:val="0"/>
          <w:rtl/>
        </w:rPr>
        <w:t>נספח 2</w:t>
      </w:r>
      <w:r w:rsidR="00301A7F">
        <w:rPr>
          <w:rFonts w:ascii="Arial" w:hAnsi="Arial" w:hint="cs"/>
          <w:noProof w:val="0"/>
          <w:rtl/>
        </w:rPr>
        <w:t xml:space="preserve"> לבקשה לעיון מחדש.  </w:t>
      </w:r>
    </w:p>
    <w:p w:rsidR="00301A7F" w:rsidRDefault="00301A7F" w:rsidP="00915BE3">
      <w:pPr>
        <w:spacing w:line="360" w:lineRule="auto"/>
        <w:ind w:left="720"/>
        <w:jc w:val="both"/>
        <w:rPr>
          <w:rFonts w:ascii="Arial" w:hAnsi="Arial"/>
          <w:noProof w:val="0"/>
          <w:rtl/>
        </w:rPr>
      </w:pPr>
      <w:r>
        <w:rPr>
          <w:rFonts w:ascii="Arial" w:hAnsi="Arial" w:hint="cs"/>
          <w:noProof w:val="0"/>
          <w:rtl/>
        </w:rPr>
        <w:t xml:space="preserve">בהמשך דווחה העיסקה לרשויות המס, </w:t>
      </w:r>
      <w:r w:rsidRPr="00EC6A0C">
        <w:rPr>
          <w:rFonts w:ascii="Arial" w:hAnsi="Arial" w:hint="cs"/>
          <w:b/>
          <w:bCs/>
          <w:noProof w:val="0"/>
          <w:rtl/>
        </w:rPr>
        <w:t>נספח 3</w:t>
      </w:r>
      <w:r>
        <w:rPr>
          <w:rFonts w:ascii="Arial" w:hAnsi="Arial" w:hint="cs"/>
          <w:noProof w:val="0"/>
          <w:rtl/>
        </w:rPr>
        <w:t xml:space="preserve"> לבקשה לעיון מחדש.</w:t>
      </w:r>
    </w:p>
    <w:p w:rsidR="000224E2" w:rsidRDefault="000224E2" w:rsidP="000224E2">
      <w:pPr>
        <w:spacing w:line="360" w:lineRule="auto"/>
        <w:ind w:left="720"/>
        <w:jc w:val="both"/>
        <w:rPr>
          <w:rFonts w:ascii="Arial" w:hAnsi="Arial"/>
          <w:noProof w:val="0"/>
          <w:rtl/>
        </w:rPr>
      </w:pPr>
      <w:r>
        <w:rPr>
          <w:rFonts w:ascii="Arial" w:hAnsi="Arial" w:hint="cs"/>
          <w:noProof w:val="0"/>
          <w:rtl/>
        </w:rPr>
        <w:t xml:space="preserve">ראוי לציין, כי הקונה לא צורפה כצד להליך העיקרי או לבקשה לצו ארעי. </w:t>
      </w:r>
    </w:p>
    <w:p w:rsidR="000224E2" w:rsidRDefault="000224E2" w:rsidP="000224E2">
      <w:pPr>
        <w:spacing w:line="360" w:lineRule="auto"/>
        <w:ind w:left="720"/>
        <w:jc w:val="both"/>
        <w:rPr>
          <w:rFonts w:ascii="Arial" w:hAnsi="Arial"/>
          <w:noProof w:val="0"/>
          <w:rtl/>
        </w:rPr>
      </w:pPr>
      <w:r>
        <w:rPr>
          <w:rFonts w:ascii="Arial" w:hAnsi="Arial" w:hint="cs"/>
          <w:noProof w:val="0"/>
          <w:rtl/>
        </w:rPr>
        <w:t>רק ביום 26.3.18 לאחר שהוטל הצו, במסגרת בקשה 13, נתבקש צירופה להליך העיקרי.</w:t>
      </w:r>
    </w:p>
    <w:p w:rsidR="00301A7F" w:rsidRDefault="00301A7F" w:rsidP="00C9781D">
      <w:pPr>
        <w:spacing w:line="360" w:lineRule="auto"/>
        <w:jc w:val="both"/>
        <w:rPr>
          <w:rFonts w:ascii="Arial" w:hAnsi="Arial"/>
          <w:noProof w:val="0"/>
          <w:rtl/>
        </w:rPr>
      </w:pPr>
    </w:p>
    <w:p w:rsidR="00C9781D" w:rsidRDefault="004878D4" w:rsidP="003D3D7C">
      <w:pPr>
        <w:spacing w:line="360" w:lineRule="auto"/>
        <w:ind w:left="720" w:hanging="720"/>
        <w:jc w:val="both"/>
        <w:rPr>
          <w:rFonts w:ascii="Arial" w:hAnsi="Arial"/>
          <w:noProof w:val="0"/>
          <w:rtl/>
        </w:rPr>
      </w:pPr>
      <w:r>
        <w:rPr>
          <w:rFonts w:ascii="Arial" w:hAnsi="Arial" w:hint="cs"/>
          <w:noProof w:val="0"/>
          <w:rtl/>
        </w:rPr>
        <w:t>8.</w:t>
      </w:r>
      <w:r>
        <w:rPr>
          <w:rFonts w:ascii="Arial" w:hAnsi="Arial" w:hint="cs"/>
          <w:noProof w:val="0"/>
          <w:rtl/>
        </w:rPr>
        <w:tab/>
      </w:r>
      <w:r w:rsidR="003D3D7C">
        <w:rPr>
          <w:rFonts w:ascii="Arial" w:hAnsi="Arial" w:hint="cs"/>
          <w:noProof w:val="0"/>
          <w:rtl/>
        </w:rPr>
        <w:t xml:space="preserve">הווה אומר : </w:t>
      </w:r>
      <w:r>
        <w:rPr>
          <w:rFonts w:ascii="Arial" w:hAnsi="Arial" w:hint="cs"/>
          <w:noProof w:val="0"/>
          <w:rtl/>
        </w:rPr>
        <w:t>הצו לאיסור דיספוזיציה ניתן לאחר שבפועל המצב כבר השתנה, הנכס נמכר</w:t>
      </w:r>
      <w:r w:rsidR="00C9781D">
        <w:rPr>
          <w:rFonts w:ascii="Arial" w:hAnsi="Arial" w:hint="cs"/>
          <w:noProof w:val="0"/>
          <w:rtl/>
        </w:rPr>
        <w:t>. נתונים אלה הובאו והודגשו במסגרת הבקשה לעיון מחדש.</w:t>
      </w:r>
      <w:r>
        <w:rPr>
          <w:rFonts w:ascii="Arial" w:hAnsi="Arial" w:hint="cs"/>
          <w:noProof w:val="0"/>
          <w:rtl/>
        </w:rPr>
        <w:t xml:space="preserve"> </w:t>
      </w:r>
    </w:p>
    <w:p w:rsidR="00301A7F" w:rsidRDefault="00C9781D" w:rsidP="003D3D7C">
      <w:pPr>
        <w:spacing w:line="360" w:lineRule="auto"/>
        <w:ind w:left="720" w:hanging="720"/>
        <w:jc w:val="both"/>
        <w:rPr>
          <w:rFonts w:ascii="Arial" w:hAnsi="Arial"/>
          <w:noProof w:val="0"/>
          <w:rtl/>
        </w:rPr>
      </w:pPr>
      <w:r>
        <w:rPr>
          <w:rFonts w:ascii="Arial" w:hAnsi="Arial" w:hint="cs"/>
          <w:noProof w:val="0"/>
          <w:rtl/>
        </w:rPr>
        <w:t xml:space="preserve">              </w:t>
      </w:r>
      <w:r w:rsidR="004878D4">
        <w:rPr>
          <w:rFonts w:ascii="Arial" w:hAnsi="Arial" w:hint="cs"/>
          <w:noProof w:val="0"/>
          <w:rtl/>
        </w:rPr>
        <w:t>יתר על כן, הנכס לא נמכר במחשכים בעסקה מפוקפקת</w:t>
      </w:r>
      <w:r w:rsidR="0033637C">
        <w:rPr>
          <w:rFonts w:ascii="Arial" w:hAnsi="Arial" w:hint="cs"/>
          <w:noProof w:val="0"/>
          <w:rtl/>
        </w:rPr>
        <w:t>,</w:t>
      </w:r>
      <w:r w:rsidR="004878D4">
        <w:rPr>
          <w:rFonts w:ascii="Arial" w:hAnsi="Arial" w:hint="cs"/>
          <w:noProof w:val="0"/>
          <w:rtl/>
        </w:rPr>
        <w:t xml:space="preserve"> אלא נמכר בריש גלי בהליך שקוף וגלוי המבוקר ומנוהל על-ידי רשות האכיפה, בפיקוח ראש ההוצל"פ.</w:t>
      </w:r>
    </w:p>
    <w:p w:rsidR="00C9781D" w:rsidRDefault="003D3D7C" w:rsidP="0033637C">
      <w:pPr>
        <w:spacing w:line="360" w:lineRule="auto"/>
        <w:ind w:left="720"/>
        <w:jc w:val="both"/>
        <w:rPr>
          <w:rFonts w:ascii="Arial" w:hAnsi="Arial"/>
          <w:noProof w:val="0"/>
          <w:rtl/>
        </w:rPr>
      </w:pPr>
      <w:r>
        <w:rPr>
          <w:rFonts w:ascii="Arial" w:hAnsi="Arial" w:hint="cs"/>
          <w:noProof w:val="0"/>
          <w:rtl/>
        </w:rPr>
        <w:t>מבחינה מהותית, הגבלת העבירות בנכס, הן בדרך של צו איסור דיספוזיציה והן בדרך של עיקול, מנוגדת להכרעת ראש ההוצל"פ המהווה ערכאה מעין שיפוטית.</w:t>
      </w:r>
    </w:p>
    <w:p w:rsidR="003D3D7C" w:rsidRDefault="003D3D7C" w:rsidP="003D3D7C">
      <w:pPr>
        <w:spacing w:line="360" w:lineRule="auto"/>
        <w:ind w:left="720" w:hanging="720"/>
        <w:jc w:val="both"/>
        <w:rPr>
          <w:rFonts w:ascii="Arial" w:hAnsi="Arial"/>
          <w:noProof w:val="0"/>
          <w:rtl/>
        </w:rPr>
      </w:pPr>
    </w:p>
    <w:p w:rsidR="004878D4" w:rsidRDefault="004878D4" w:rsidP="003D3D7C">
      <w:pPr>
        <w:spacing w:line="360" w:lineRule="auto"/>
        <w:ind w:left="720"/>
        <w:jc w:val="both"/>
        <w:rPr>
          <w:rFonts w:ascii="Arial" w:hAnsi="Arial"/>
          <w:noProof w:val="0"/>
          <w:rtl/>
        </w:rPr>
      </w:pPr>
      <w:r>
        <w:rPr>
          <w:rFonts w:ascii="Arial" w:hAnsi="Arial" w:hint="cs"/>
          <w:noProof w:val="0"/>
          <w:rtl/>
        </w:rPr>
        <w:t>ב</w:t>
      </w:r>
      <w:r w:rsidR="003D3D7C">
        <w:rPr>
          <w:rFonts w:ascii="Arial" w:hAnsi="Arial" w:hint="cs"/>
          <w:noProof w:val="0"/>
          <w:rtl/>
        </w:rPr>
        <w:t>מישור הפרוצדורלי</w:t>
      </w:r>
      <w:r>
        <w:rPr>
          <w:rFonts w:ascii="Arial" w:hAnsi="Arial" w:hint="cs"/>
          <w:noProof w:val="0"/>
          <w:rtl/>
        </w:rPr>
        <w:t xml:space="preserve"> אומר, כי ככל ויש למבקשת השגות על כך, ועל עצם הזכאות לביצוע הליך המכירה, תרופתה הנכונה היתה לפנות אל כבוד ראש ההוצל"פ אשר תחת ידו אושר המכר. </w:t>
      </w:r>
    </w:p>
    <w:p w:rsidR="0033637C" w:rsidRDefault="004878D4" w:rsidP="0033637C">
      <w:pPr>
        <w:spacing w:line="360" w:lineRule="auto"/>
        <w:ind w:left="720"/>
        <w:jc w:val="both"/>
        <w:rPr>
          <w:rFonts w:ascii="Arial" w:hAnsi="Arial"/>
          <w:noProof w:val="0"/>
          <w:rtl/>
        </w:rPr>
      </w:pPr>
      <w:r>
        <w:rPr>
          <w:rFonts w:ascii="Arial" w:hAnsi="Arial" w:hint="cs"/>
          <w:noProof w:val="0"/>
          <w:rtl/>
        </w:rPr>
        <w:t>ככל והחלטות כבוד ראש ההוצל"פ לא היו/יהיו מקובלות על המבקשת, תרופתה היא לפנות בהליך ערעור מוסדר ולא בדרך של מ</w:t>
      </w:r>
      <w:r w:rsidR="00475609">
        <w:rPr>
          <w:rFonts w:ascii="Arial" w:hAnsi="Arial" w:hint="cs"/>
          <w:noProof w:val="0"/>
          <w:rtl/>
        </w:rPr>
        <w:t xml:space="preserve">סלול עוקף, כהמרצת פתיחה. </w:t>
      </w:r>
    </w:p>
    <w:p w:rsidR="00A11A86" w:rsidRDefault="00C9781D" w:rsidP="004878D4">
      <w:pPr>
        <w:spacing w:line="360" w:lineRule="auto"/>
        <w:ind w:left="720"/>
        <w:jc w:val="both"/>
        <w:rPr>
          <w:rFonts w:ascii="Arial" w:hAnsi="Arial"/>
          <w:noProof w:val="0"/>
          <w:rtl/>
        </w:rPr>
      </w:pPr>
      <w:r>
        <w:rPr>
          <w:rFonts w:ascii="Arial" w:hAnsi="Arial" w:hint="cs"/>
          <w:noProof w:val="0"/>
          <w:rtl/>
        </w:rPr>
        <w:t xml:space="preserve">על חשיבותם של הליכי ערעור סדורים, </w:t>
      </w:r>
      <w:r w:rsidR="00A11A86">
        <w:rPr>
          <w:rFonts w:ascii="Arial" w:hAnsi="Arial" w:hint="cs"/>
          <w:noProof w:val="0"/>
          <w:rtl/>
        </w:rPr>
        <w:t>ראו:</w:t>
      </w:r>
    </w:p>
    <w:p w:rsidR="00A11A86" w:rsidRDefault="00A11A86" w:rsidP="004878D4">
      <w:pPr>
        <w:spacing w:line="360" w:lineRule="auto"/>
        <w:ind w:left="720"/>
        <w:jc w:val="both"/>
        <w:rPr>
          <w:rFonts w:ascii="Arial" w:hAnsi="Arial"/>
          <w:noProof w:val="0"/>
          <w:rtl/>
        </w:rPr>
      </w:pPr>
      <w:r>
        <w:rPr>
          <w:rFonts w:ascii="Arial" w:hAnsi="Arial" w:hint="cs"/>
          <w:noProof w:val="0"/>
          <w:rtl/>
        </w:rPr>
        <w:t>ספרו של המלומד ד"ר שלמה לוין "</w:t>
      </w:r>
      <w:r w:rsidRPr="00A11A86">
        <w:rPr>
          <w:rFonts w:ascii="Arial" w:hAnsi="Arial" w:hint="cs"/>
          <w:b/>
          <w:bCs/>
          <w:noProof w:val="0"/>
          <w:rtl/>
        </w:rPr>
        <w:t>תורת הפרוצדורה האזרחית</w:t>
      </w:r>
      <w:r>
        <w:rPr>
          <w:rFonts w:ascii="Arial" w:hAnsi="Arial" w:hint="cs"/>
          <w:noProof w:val="0"/>
          <w:rtl/>
        </w:rPr>
        <w:t>" תשנ"ט-1999,</w:t>
      </w:r>
      <w:r w:rsidR="00801644">
        <w:rPr>
          <w:rFonts w:ascii="Arial" w:hAnsi="Arial" w:hint="cs"/>
          <w:noProof w:val="0"/>
          <w:rtl/>
        </w:rPr>
        <w:t xml:space="preserve"> עמ' 171. </w:t>
      </w:r>
    </w:p>
    <w:p w:rsidR="00801644" w:rsidRDefault="00801644" w:rsidP="004878D4">
      <w:pPr>
        <w:spacing w:line="360" w:lineRule="auto"/>
        <w:ind w:left="720"/>
        <w:jc w:val="both"/>
        <w:rPr>
          <w:rFonts w:ascii="Arial" w:hAnsi="Arial"/>
          <w:noProof w:val="0"/>
          <w:rtl/>
        </w:rPr>
      </w:pPr>
      <w:r>
        <w:rPr>
          <w:rFonts w:ascii="Arial" w:hAnsi="Arial" w:hint="cs"/>
          <w:noProof w:val="0"/>
          <w:rtl/>
        </w:rPr>
        <w:t>ספרם של המלומדים חמי בן-נון וטל חבקין "</w:t>
      </w:r>
      <w:r w:rsidRPr="009C661E">
        <w:rPr>
          <w:rFonts w:ascii="Arial" w:hAnsi="Arial" w:hint="cs"/>
          <w:b/>
          <w:bCs/>
          <w:noProof w:val="0"/>
          <w:rtl/>
        </w:rPr>
        <w:t>הערעור האזרחי</w:t>
      </w:r>
      <w:r>
        <w:rPr>
          <w:rFonts w:ascii="Arial" w:hAnsi="Arial" w:hint="cs"/>
          <w:noProof w:val="0"/>
          <w:rtl/>
        </w:rPr>
        <w:t>" מהדורה</w:t>
      </w:r>
      <w:r w:rsidR="009C661E">
        <w:rPr>
          <w:rFonts w:ascii="Arial" w:hAnsi="Arial" w:hint="cs"/>
          <w:noProof w:val="0"/>
          <w:rtl/>
        </w:rPr>
        <w:t xml:space="preserve"> שלישית התשע"ג-2012, עמ' 11-19.</w:t>
      </w:r>
    </w:p>
    <w:p w:rsidR="00475609" w:rsidRDefault="00475609" w:rsidP="004878D4">
      <w:pPr>
        <w:spacing w:line="360" w:lineRule="auto"/>
        <w:ind w:left="720"/>
        <w:jc w:val="both"/>
        <w:rPr>
          <w:rFonts w:ascii="Arial" w:hAnsi="Arial"/>
          <w:noProof w:val="0"/>
          <w:rtl/>
        </w:rPr>
      </w:pPr>
    </w:p>
    <w:p w:rsidR="00475609" w:rsidRDefault="00475609" w:rsidP="00475609">
      <w:pPr>
        <w:spacing w:line="360" w:lineRule="auto"/>
        <w:jc w:val="both"/>
        <w:rPr>
          <w:rFonts w:ascii="Arial" w:hAnsi="Arial"/>
          <w:noProof w:val="0"/>
          <w:rtl/>
        </w:rPr>
      </w:pPr>
      <w:r>
        <w:rPr>
          <w:rFonts w:ascii="Arial" w:hAnsi="Arial" w:hint="cs"/>
          <w:noProof w:val="0"/>
          <w:rtl/>
        </w:rPr>
        <w:t>9.</w:t>
      </w:r>
      <w:r>
        <w:rPr>
          <w:rFonts w:ascii="Arial" w:hAnsi="Arial" w:hint="cs"/>
          <w:noProof w:val="0"/>
          <w:rtl/>
        </w:rPr>
        <w:tab/>
        <w:t xml:space="preserve">אחתום דבריי בהתייחסות לנושא צו איסור דיספוזיציה. </w:t>
      </w:r>
    </w:p>
    <w:p w:rsidR="00475609" w:rsidRDefault="00475609" w:rsidP="00475609">
      <w:pPr>
        <w:spacing w:line="360" w:lineRule="auto"/>
        <w:ind w:left="720"/>
        <w:jc w:val="both"/>
        <w:rPr>
          <w:rFonts w:ascii="Arial" w:hAnsi="Arial"/>
          <w:noProof w:val="0"/>
          <w:rtl/>
        </w:rPr>
      </w:pPr>
      <w:r>
        <w:rPr>
          <w:rFonts w:ascii="Arial" w:hAnsi="Arial" w:hint="cs"/>
          <w:noProof w:val="0"/>
          <w:rtl/>
        </w:rPr>
        <w:t xml:space="preserve">לכאורה, נראה כי מדובר בצו קל ערך יחסית לצו עיקול או לצו מניעה. </w:t>
      </w:r>
    </w:p>
    <w:p w:rsidR="006C090C" w:rsidRDefault="00475609" w:rsidP="00475609">
      <w:pPr>
        <w:spacing w:line="360" w:lineRule="auto"/>
        <w:ind w:left="720"/>
        <w:jc w:val="both"/>
        <w:rPr>
          <w:rFonts w:ascii="Arial" w:hAnsi="Arial"/>
          <w:noProof w:val="0"/>
          <w:rtl/>
        </w:rPr>
      </w:pPr>
      <w:r>
        <w:rPr>
          <w:rFonts w:ascii="Arial" w:hAnsi="Arial" w:hint="cs"/>
          <w:noProof w:val="0"/>
          <w:rtl/>
        </w:rPr>
        <w:t xml:space="preserve">אודה כי אף אנוכי חטאתי בכך במתן הצו כאן. </w:t>
      </w:r>
    </w:p>
    <w:p w:rsidR="00475609" w:rsidRDefault="00475609" w:rsidP="0033637C">
      <w:pPr>
        <w:spacing w:line="360" w:lineRule="auto"/>
        <w:ind w:left="720"/>
        <w:jc w:val="both"/>
        <w:rPr>
          <w:rFonts w:ascii="Arial" w:hAnsi="Arial"/>
          <w:noProof w:val="0"/>
          <w:rtl/>
        </w:rPr>
      </w:pPr>
      <w:r>
        <w:rPr>
          <w:rFonts w:ascii="Arial" w:hAnsi="Arial" w:hint="cs"/>
          <w:noProof w:val="0"/>
          <w:rtl/>
        </w:rPr>
        <w:lastRenderedPageBreak/>
        <w:t xml:space="preserve">עם זאת, תוצאתו של צו </w:t>
      </w:r>
      <w:r w:rsidR="0033637C">
        <w:rPr>
          <w:rFonts w:ascii="Arial" w:hAnsi="Arial" w:hint="cs"/>
          <w:noProof w:val="0"/>
          <w:rtl/>
        </w:rPr>
        <w:t>איסור דיספוזיציה</w:t>
      </w:r>
      <w:r>
        <w:rPr>
          <w:rFonts w:ascii="Arial" w:hAnsi="Arial" w:hint="cs"/>
          <w:noProof w:val="0"/>
          <w:rtl/>
        </w:rPr>
        <w:t xml:space="preserve"> עשויה להיות מהותית ומשמעותית פי כמה מצו עיקול. יש </w:t>
      </w:r>
      <w:r w:rsidR="0033637C">
        <w:rPr>
          <w:rFonts w:ascii="Arial" w:hAnsi="Arial" w:hint="cs"/>
          <w:noProof w:val="0"/>
          <w:rtl/>
        </w:rPr>
        <w:t>בו</w:t>
      </w:r>
      <w:r>
        <w:rPr>
          <w:rFonts w:ascii="Arial" w:hAnsi="Arial" w:hint="cs"/>
          <w:noProof w:val="0"/>
          <w:rtl/>
        </w:rPr>
        <w:t xml:space="preserve"> משום הגבלת ז</w:t>
      </w:r>
      <w:r w:rsidR="0033637C">
        <w:rPr>
          <w:rFonts w:ascii="Arial" w:hAnsi="Arial" w:hint="cs"/>
          <w:noProof w:val="0"/>
          <w:rtl/>
        </w:rPr>
        <w:t>כויות ו</w:t>
      </w:r>
      <w:r>
        <w:rPr>
          <w:rFonts w:ascii="Arial" w:hAnsi="Arial" w:hint="cs"/>
          <w:noProof w:val="0"/>
          <w:rtl/>
        </w:rPr>
        <w:t>אין להקל בכך ראש. יש להעניק צו זה במשורה. כאשר הסיטואציה כולה הובאה לפני בבקשה לעיון חוזר, נוכחתי כי לא היה מקום להטלת הצו מלכתחילה ואני מורה בזאת על ביטולו.</w:t>
      </w:r>
    </w:p>
    <w:p w:rsidR="00646358" w:rsidRDefault="00646358" w:rsidP="00475609">
      <w:pPr>
        <w:spacing w:line="360" w:lineRule="auto"/>
        <w:ind w:left="720"/>
        <w:jc w:val="both"/>
        <w:rPr>
          <w:rFonts w:ascii="Arial" w:hAnsi="Arial"/>
          <w:noProof w:val="0"/>
          <w:rtl/>
        </w:rPr>
      </w:pPr>
    </w:p>
    <w:p w:rsidR="00646358" w:rsidRDefault="00646358" w:rsidP="003D3D7C">
      <w:pPr>
        <w:spacing w:line="360" w:lineRule="auto"/>
        <w:ind w:left="720" w:hanging="720"/>
        <w:jc w:val="both"/>
        <w:rPr>
          <w:rFonts w:ascii="Calibri" w:hAnsi="Calibri"/>
          <w:noProof w:val="0"/>
          <w:rtl/>
        </w:rPr>
      </w:pPr>
      <w:r>
        <w:rPr>
          <w:rFonts w:ascii="Arial" w:hAnsi="Arial" w:hint="cs"/>
          <w:noProof w:val="0"/>
          <w:rtl/>
        </w:rPr>
        <w:t>10.</w:t>
      </w:r>
      <w:r>
        <w:rPr>
          <w:rFonts w:ascii="Arial" w:hAnsi="Arial" w:hint="cs"/>
          <w:noProof w:val="0"/>
          <w:rtl/>
        </w:rPr>
        <w:tab/>
        <w:t xml:space="preserve">בהקשר זה אני מפנה לדברי כבוד </w:t>
      </w:r>
      <w:r w:rsidRPr="00646358">
        <w:rPr>
          <w:rFonts w:ascii="Calibri" w:hAnsi="Calibri" w:hint="eastAsia"/>
          <w:noProof w:val="0"/>
          <w:rtl/>
        </w:rPr>
        <w:t>השופט</w:t>
      </w:r>
      <w:r w:rsidRPr="00646358">
        <w:rPr>
          <w:rFonts w:ascii="Calibri" w:hAnsi="Calibri"/>
          <w:noProof w:val="0"/>
          <w:rtl/>
        </w:rPr>
        <w:t xml:space="preserve"> </w:t>
      </w:r>
      <w:r w:rsidRPr="00646358">
        <w:rPr>
          <w:rFonts w:ascii="Calibri" w:hAnsi="Calibri" w:hint="eastAsia"/>
          <w:noProof w:val="0"/>
          <w:rtl/>
        </w:rPr>
        <w:t>אליקים</w:t>
      </w:r>
      <w:r w:rsidRPr="00646358">
        <w:rPr>
          <w:rFonts w:ascii="Calibri" w:hAnsi="Calibri"/>
          <w:noProof w:val="0"/>
          <w:rtl/>
        </w:rPr>
        <w:t xml:space="preserve"> </w:t>
      </w:r>
      <w:r w:rsidRPr="00646358">
        <w:rPr>
          <w:rFonts w:ascii="Calibri" w:hAnsi="Calibri" w:hint="eastAsia"/>
          <w:b/>
          <w:bCs/>
          <w:noProof w:val="0"/>
          <w:rtl/>
        </w:rPr>
        <w:t>רובינשטיין</w:t>
      </w:r>
      <w:r w:rsidRPr="00646358">
        <w:rPr>
          <w:rFonts w:ascii="Calibri" w:hAnsi="Calibri"/>
          <w:b/>
          <w:bCs/>
          <w:noProof w:val="0"/>
          <w:rtl/>
        </w:rPr>
        <w:t xml:space="preserve"> </w:t>
      </w:r>
      <w:r w:rsidRPr="00646358">
        <w:rPr>
          <w:rFonts w:ascii="Calibri" w:hAnsi="Calibri" w:hint="eastAsia"/>
          <w:b/>
          <w:bCs/>
          <w:noProof w:val="0"/>
          <w:rtl/>
        </w:rPr>
        <w:t>ברע</w:t>
      </w:r>
      <w:r w:rsidRPr="00646358">
        <w:rPr>
          <w:rFonts w:ascii="Calibri" w:hAnsi="Calibri"/>
          <w:b/>
          <w:bCs/>
          <w:noProof w:val="0"/>
          <w:rtl/>
        </w:rPr>
        <w:t>"</w:t>
      </w:r>
      <w:r w:rsidRPr="00646358">
        <w:rPr>
          <w:rFonts w:ascii="Calibri" w:hAnsi="Calibri" w:hint="eastAsia"/>
          <w:b/>
          <w:bCs/>
          <w:noProof w:val="0"/>
          <w:rtl/>
        </w:rPr>
        <w:t>א</w:t>
      </w:r>
      <w:r w:rsidRPr="00646358">
        <w:rPr>
          <w:rFonts w:ascii="Calibri" w:hAnsi="Calibri"/>
          <w:b/>
          <w:bCs/>
          <w:noProof w:val="0"/>
          <w:rtl/>
        </w:rPr>
        <w:t xml:space="preserve"> 1687/17 </w:t>
      </w:r>
      <w:r w:rsidRPr="00646358">
        <w:rPr>
          <w:rFonts w:asciiTheme="minorHAnsi" w:hAnsiTheme="minorHAnsi" w:hint="eastAsia"/>
          <w:b/>
          <w:bCs/>
          <w:noProof w:val="0"/>
          <w:rtl/>
        </w:rPr>
        <w:t>קואופ</w:t>
      </w:r>
      <w:r w:rsidRPr="00646358">
        <w:rPr>
          <w:rFonts w:asciiTheme="minorHAnsi" w:hAnsiTheme="minorHAnsi"/>
          <w:b/>
          <w:bCs/>
          <w:noProof w:val="0"/>
          <w:rtl/>
        </w:rPr>
        <w:t xml:space="preserve"> </w:t>
      </w:r>
      <w:r w:rsidRPr="00646358">
        <w:rPr>
          <w:rFonts w:asciiTheme="minorHAnsi" w:hAnsiTheme="minorHAnsi" w:hint="eastAsia"/>
          <w:b/>
          <w:bCs/>
          <w:noProof w:val="0"/>
          <w:rtl/>
        </w:rPr>
        <w:t>ישראל</w:t>
      </w:r>
      <w:r w:rsidRPr="00646358">
        <w:rPr>
          <w:rFonts w:asciiTheme="minorHAnsi" w:hAnsiTheme="minorHAnsi"/>
          <w:b/>
          <w:bCs/>
          <w:noProof w:val="0"/>
          <w:rtl/>
        </w:rPr>
        <w:t xml:space="preserve"> </w:t>
      </w:r>
      <w:r w:rsidRPr="00646358">
        <w:rPr>
          <w:rFonts w:asciiTheme="minorHAnsi" w:hAnsiTheme="minorHAnsi" w:hint="eastAsia"/>
          <w:b/>
          <w:bCs/>
          <w:noProof w:val="0"/>
          <w:rtl/>
        </w:rPr>
        <w:t>סופרמרקטים</w:t>
      </w:r>
      <w:r w:rsidRPr="00646358">
        <w:rPr>
          <w:rFonts w:asciiTheme="minorHAnsi" w:hAnsiTheme="minorHAnsi"/>
          <w:b/>
          <w:bCs/>
          <w:noProof w:val="0"/>
          <w:rtl/>
        </w:rPr>
        <w:t xml:space="preserve"> </w:t>
      </w:r>
      <w:r w:rsidRPr="00646358">
        <w:rPr>
          <w:rFonts w:asciiTheme="minorHAnsi" w:hAnsiTheme="minorHAnsi" w:hint="eastAsia"/>
          <w:b/>
          <w:bCs/>
          <w:noProof w:val="0"/>
          <w:rtl/>
        </w:rPr>
        <w:t>בע</w:t>
      </w:r>
      <w:r w:rsidRPr="00646358">
        <w:rPr>
          <w:rFonts w:asciiTheme="minorHAnsi" w:hAnsiTheme="minorHAnsi"/>
          <w:b/>
          <w:bCs/>
          <w:noProof w:val="0"/>
          <w:rtl/>
        </w:rPr>
        <w:t>"</w:t>
      </w:r>
      <w:r w:rsidRPr="00646358">
        <w:rPr>
          <w:rFonts w:asciiTheme="minorHAnsi" w:hAnsiTheme="minorHAnsi" w:hint="eastAsia"/>
          <w:b/>
          <w:bCs/>
          <w:noProof w:val="0"/>
          <w:rtl/>
        </w:rPr>
        <w:t>מ</w:t>
      </w:r>
      <w:r w:rsidRPr="00646358">
        <w:rPr>
          <w:rFonts w:asciiTheme="minorHAnsi" w:hAnsiTheme="minorHAnsi"/>
          <w:b/>
          <w:bCs/>
          <w:noProof w:val="0"/>
          <w:rtl/>
        </w:rPr>
        <w:t xml:space="preserve"> </w:t>
      </w:r>
      <w:r w:rsidRPr="00646358">
        <w:rPr>
          <w:rFonts w:asciiTheme="minorHAnsi" w:hAnsiTheme="minorHAnsi" w:hint="eastAsia"/>
          <w:b/>
          <w:bCs/>
          <w:noProof w:val="0"/>
          <w:rtl/>
        </w:rPr>
        <w:t>נ</w:t>
      </w:r>
      <w:r w:rsidRPr="00646358">
        <w:rPr>
          <w:rFonts w:asciiTheme="minorHAnsi" w:hAnsiTheme="minorHAnsi"/>
          <w:b/>
          <w:bCs/>
          <w:noProof w:val="0"/>
          <w:rtl/>
        </w:rPr>
        <w:t>'</w:t>
      </w:r>
      <w:r w:rsidRPr="00646358">
        <w:rPr>
          <w:rFonts w:asciiTheme="minorHAnsi" w:hAnsiTheme="minorHAnsi"/>
          <w:b/>
          <w:bCs/>
          <w:noProof w:val="0"/>
          <w:sz w:val="28"/>
          <w:szCs w:val="28"/>
          <w:rtl/>
        </w:rPr>
        <w:t xml:space="preserve"> </w:t>
      </w:r>
      <w:r w:rsidRPr="00646358">
        <w:rPr>
          <w:rFonts w:asciiTheme="minorHAnsi" w:hAnsiTheme="minorHAnsi" w:hint="eastAsia"/>
          <w:b/>
          <w:bCs/>
          <w:noProof w:val="0"/>
          <w:rtl/>
        </w:rPr>
        <w:t>ליברטי</w:t>
      </w:r>
      <w:r w:rsidRPr="00646358">
        <w:rPr>
          <w:rFonts w:asciiTheme="minorHAnsi" w:hAnsiTheme="minorHAnsi"/>
          <w:b/>
          <w:bCs/>
          <w:noProof w:val="0"/>
          <w:rtl/>
        </w:rPr>
        <w:t xml:space="preserve"> </w:t>
      </w:r>
      <w:r w:rsidRPr="00646358">
        <w:rPr>
          <w:rFonts w:asciiTheme="minorHAnsi" w:hAnsiTheme="minorHAnsi" w:hint="eastAsia"/>
          <w:b/>
          <w:bCs/>
          <w:noProof w:val="0"/>
          <w:rtl/>
        </w:rPr>
        <w:t>פרופרטיס</w:t>
      </w:r>
      <w:r w:rsidRPr="00646358">
        <w:rPr>
          <w:rFonts w:asciiTheme="minorHAnsi" w:hAnsiTheme="minorHAnsi"/>
          <w:b/>
          <w:bCs/>
          <w:noProof w:val="0"/>
          <w:rtl/>
        </w:rPr>
        <w:t xml:space="preserve"> </w:t>
      </w:r>
      <w:r w:rsidRPr="00646358">
        <w:rPr>
          <w:rFonts w:asciiTheme="minorHAnsi" w:hAnsiTheme="minorHAnsi" w:hint="eastAsia"/>
          <w:b/>
          <w:bCs/>
          <w:noProof w:val="0"/>
          <w:rtl/>
        </w:rPr>
        <w:t>בע</w:t>
      </w:r>
      <w:r w:rsidRPr="00646358">
        <w:rPr>
          <w:rFonts w:asciiTheme="minorHAnsi" w:hAnsiTheme="minorHAnsi"/>
          <w:b/>
          <w:bCs/>
          <w:noProof w:val="0"/>
          <w:rtl/>
        </w:rPr>
        <w:t>"</w:t>
      </w:r>
      <w:r w:rsidRPr="00646358">
        <w:rPr>
          <w:rFonts w:asciiTheme="minorHAnsi" w:hAnsiTheme="minorHAnsi" w:hint="eastAsia"/>
          <w:b/>
          <w:bCs/>
          <w:noProof w:val="0"/>
          <w:rtl/>
        </w:rPr>
        <w:t>מ</w:t>
      </w:r>
      <w:r w:rsidRPr="00646358">
        <w:rPr>
          <w:rFonts w:ascii="Calibri" w:hAnsi="Calibri"/>
          <w:b/>
          <w:bCs/>
          <w:noProof w:val="0"/>
          <w:rtl/>
        </w:rPr>
        <w:t xml:space="preserve"> </w:t>
      </w:r>
      <w:r w:rsidRPr="00646358">
        <w:rPr>
          <w:rFonts w:ascii="Calibri" w:hAnsi="Calibri"/>
          <w:noProof w:val="0"/>
          <w:rtl/>
        </w:rPr>
        <w:t>(</w:t>
      </w:r>
      <w:r w:rsidRPr="00646358">
        <w:rPr>
          <w:rFonts w:ascii="Calibri" w:hAnsi="Calibri" w:hint="eastAsia"/>
          <w:noProof w:val="0"/>
          <w:rtl/>
        </w:rPr>
        <w:t>פורסמה</w:t>
      </w:r>
      <w:r w:rsidRPr="00646358">
        <w:rPr>
          <w:rFonts w:ascii="Calibri" w:hAnsi="Calibri"/>
          <w:noProof w:val="0"/>
          <w:rtl/>
        </w:rPr>
        <w:t xml:space="preserve"> </w:t>
      </w:r>
      <w:r w:rsidRPr="00646358">
        <w:rPr>
          <w:rFonts w:ascii="Calibri" w:hAnsi="Calibri" w:hint="eastAsia"/>
          <w:noProof w:val="0"/>
          <w:rtl/>
        </w:rPr>
        <w:t>במאגרים</w:t>
      </w:r>
      <w:r w:rsidR="00942136">
        <w:rPr>
          <w:rFonts w:ascii="Calibri" w:hAnsi="Calibri" w:hint="cs"/>
          <w:noProof w:val="0"/>
          <w:rtl/>
        </w:rPr>
        <w:t xml:space="preserve"> 7.3.17</w:t>
      </w:r>
      <w:r w:rsidR="00942136">
        <w:rPr>
          <w:rFonts w:ascii="Calibri" w:hAnsi="Calibri"/>
          <w:noProof w:val="0"/>
          <w:rtl/>
        </w:rPr>
        <w:t>)</w:t>
      </w:r>
      <w:r w:rsidR="003D3D7C">
        <w:rPr>
          <w:rFonts w:ascii="Calibri" w:hAnsi="Calibri" w:hint="cs"/>
          <w:noProof w:val="0"/>
          <w:rtl/>
        </w:rPr>
        <w:t>.</w:t>
      </w:r>
      <w:r w:rsidR="00942136">
        <w:rPr>
          <w:rFonts w:ascii="Calibri" w:hAnsi="Calibri"/>
          <w:noProof w:val="0"/>
          <w:rtl/>
        </w:rPr>
        <w:t xml:space="preserve"> </w:t>
      </w:r>
      <w:r w:rsidRPr="00646358">
        <w:rPr>
          <w:rFonts w:ascii="Calibri" w:hAnsi="Calibri" w:hint="eastAsia"/>
          <w:noProof w:val="0"/>
          <w:rtl/>
        </w:rPr>
        <w:t>אגב</w:t>
      </w:r>
      <w:r w:rsidRPr="00646358">
        <w:rPr>
          <w:rFonts w:ascii="Calibri" w:hAnsi="Calibri"/>
          <w:noProof w:val="0"/>
          <w:rtl/>
        </w:rPr>
        <w:t xml:space="preserve"> </w:t>
      </w:r>
      <w:r w:rsidRPr="00646358">
        <w:rPr>
          <w:rFonts w:ascii="Calibri" w:hAnsi="Calibri" w:hint="eastAsia"/>
          <w:noProof w:val="0"/>
          <w:rtl/>
        </w:rPr>
        <w:t>מתיחת</w:t>
      </w:r>
      <w:r w:rsidRPr="00646358">
        <w:rPr>
          <w:rFonts w:ascii="Calibri" w:hAnsi="Calibri"/>
          <w:noProof w:val="0"/>
          <w:rtl/>
        </w:rPr>
        <w:t xml:space="preserve"> </w:t>
      </w:r>
      <w:r w:rsidRPr="00646358">
        <w:rPr>
          <w:rFonts w:ascii="Calibri" w:hAnsi="Calibri" w:hint="eastAsia"/>
          <w:noProof w:val="0"/>
          <w:rtl/>
        </w:rPr>
        <w:t>ביקורת</w:t>
      </w:r>
      <w:r w:rsidRPr="00646358">
        <w:rPr>
          <w:rFonts w:ascii="Calibri" w:hAnsi="Calibri"/>
          <w:noProof w:val="0"/>
          <w:rtl/>
        </w:rPr>
        <w:t xml:space="preserve"> </w:t>
      </w:r>
      <w:r w:rsidRPr="00646358">
        <w:rPr>
          <w:rFonts w:ascii="Calibri" w:hAnsi="Calibri" w:hint="eastAsia"/>
          <w:noProof w:val="0"/>
          <w:rtl/>
        </w:rPr>
        <w:t>מסוימת</w:t>
      </w:r>
      <w:r w:rsidRPr="00646358">
        <w:rPr>
          <w:rFonts w:ascii="Calibri" w:hAnsi="Calibri"/>
          <w:noProof w:val="0"/>
          <w:rtl/>
        </w:rPr>
        <w:t xml:space="preserve"> </w:t>
      </w:r>
      <w:r w:rsidRPr="00646358">
        <w:rPr>
          <w:rFonts w:ascii="Calibri" w:hAnsi="Calibri" w:hint="eastAsia"/>
          <w:noProof w:val="0"/>
          <w:rtl/>
        </w:rPr>
        <w:t>על</w:t>
      </w:r>
      <w:r w:rsidRPr="00646358">
        <w:rPr>
          <w:rFonts w:ascii="Calibri" w:hAnsi="Calibri"/>
          <w:noProof w:val="0"/>
          <w:rtl/>
        </w:rPr>
        <w:t xml:space="preserve"> </w:t>
      </w:r>
      <w:r w:rsidRPr="00646358">
        <w:rPr>
          <w:rFonts w:ascii="Calibri" w:hAnsi="Calibri" w:hint="eastAsia"/>
          <w:noProof w:val="0"/>
          <w:rtl/>
        </w:rPr>
        <w:t>עצם</w:t>
      </w:r>
      <w:r w:rsidRPr="00646358">
        <w:rPr>
          <w:rFonts w:ascii="Calibri" w:hAnsi="Calibri"/>
          <w:noProof w:val="0"/>
          <w:rtl/>
        </w:rPr>
        <w:t xml:space="preserve"> </w:t>
      </w:r>
      <w:r w:rsidRPr="00646358">
        <w:rPr>
          <w:rFonts w:ascii="Calibri" w:hAnsi="Calibri" w:hint="eastAsia"/>
          <w:noProof w:val="0"/>
          <w:rtl/>
        </w:rPr>
        <w:t>פתיחת</w:t>
      </w:r>
      <w:r w:rsidRPr="00646358">
        <w:rPr>
          <w:rFonts w:ascii="Calibri" w:hAnsi="Calibri"/>
          <w:noProof w:val="0"/>
          <w:rtl/>
        </w:rPr>
        <w:t xml:space="preserve"> </w:t>
      </w:r>
      <w:r w:rsidRPr="00646358">
        <w:rPr>
          <w:rFonts w:ascii="Calibri" w:hAnsi="Calibri" w:hint="eastAsia"/>
          <w:noProof w:val="0"/>
          <w:rtl/>
        </w:rPr>
        <w:t>הפתח</w:t>
      </w:r>
      <w:r w:rsidRPr="00646358">
        <w:rPr>
          <w:rFonts w:ascii="Calibri" w:hAnsi="Calibri"/>
          <w:noProof w:val="0"/>
          <w:rtl/>
        </w:rPr>
        <w:t xml:space="preserve"> </w:t>
      </w:r>
      <w:r w:rsidRPr="00646358">
        <w:rPr>
          <w:rFonts w:ascii="Calibri" w:hAnsi="Calibri" w:hint="eastAsia"/>
          <w:noProof w:val="0"/>
          <w:rtl/>
        </w:rPr>
        <w:t>הנ</w:t>
      </w:r>
      <w:r w:rsidRPr="00646358">
        <w:rPr>
          <w:rFonts w:ascii="Calibri" w:hAnsi="Calibri"/>
          <w:noProof w:val="0"/>
          <w:rtl/>
        </w:rPr>
        <w:t>"</w:t>
      </w:r>
      <w:r w:rsidRPr="00646358">
        <w:rPr>
          <w:rFonts w:ascii="Calibri" w:hAnsi="Calibri" w:hint="eastAsia"/>
          <w:noProof w:val="0"/>
          <w:rtl/>
        </w:rPr>
        <w:t>ל</w:t>
      </w:r>
      <w:r w:rsidRPr="00646358">
        <w:rPr>
          <w:rFonts w:ascii="Calibri" w:hAnsi="Calibri"/>
          <w:noProof w:val="0"/>
          <w:rtl/>
        </w:rPr>
        <w:t xml:space="preserve"> </w:t>
      </w:r>
      <w:r w:rsidRPr="00646358">
        <w:rPr>
          <w:rFonts w:ascii="Calibri" w:hAnsi="Calibri" w:hint="eastAsia"/>
          <w:noProof w:val="0"/>
          <w:rtl/>
        </w:rPr>
        <w:t>להגשת</w:t>
      </w:r>
      <w:r w:rsidRPr="00646358">
        <w:rPr>
          <w:rFonts w:ascii="Calibri" w:hAnsi="Calibri"/>
          <w:noProof w:val="0"/>
          <w:rtl/>
        </w:rPr>
        <w:t xml:space="preserve"> </w:t>
      </w:r>
      <w:r w:rsidRPr="00646358">
        <w:rPr>
          <w:rFonts w:ascii="Calibri" w:hAnsi="Calibri" w:hint="eastAsia"/>
          <w:noProof w:val="0"/>
          <w:rtl/>
        </w:rPr>
        <w:t>הבקשה</w:t>
      </w:r>
      <w:r w:rsidRPr="00646358">
        <w:rPr>
          <w:rFonts w:ascii="Calibri" w:hAnsi="Calibri"/>
          <w:noProof w:val="0"/>
          <w:rtl/>
        </w:rPr>
        <w:t xml:space="preserve"> </w:t>
      </w:r>
      <w:r w:rsidRPr="00646358">
        <w:rPr>
          <w:rFonts w:ascii="Calibri" w:hAnsi="Calibri" w:hint="eastAsia"/>
          <w:noProof w:val="0"/>
          <w:rtl/>
        </w:rPr>
        <w:t>לעיון</w:t>
      </w:r>
      <w:r w:rsidRPr="00646358">
        <w:rPr>
          <w:rFonts w:ascii="Calibri" w:hAnsi="Calibri"/>
          <w:noProof w:val="0"/>
          <w:rtl/>
        </w:rPr>
        <w:t xml:space="preserve"> </w:t>
      </w:r>
      <w:r w:rsidRPr="00646358">
        <w:rPr>
          <w:rFonts w:ascii="Calibri" w:hAnsi="Calibri" w:hint="eastAsia"/>
          <w:noProof w:val="0"/>
          <w:rtl/>
        </w:rPr>
        <w:t>חוזר</w:t>
      </w:r>
      <w:r w:rsidRPr="00646358">
        <w:rPr>
          <w:rFonts w:ascii="Calibri" w:hAnsi="Calibri"/>
          <w:noProof w:val="0"/>
          <w:rtl/>
        </w:rPr>
        <w:t xml:space="preserve">, </w:t>
      </w:r>
      <w:r w:rsidRPr="00646358">
        <w:rPr>
          <w:rFonts w:ascii="Calibri" w:hAnsi="Calibri" w:hint="eastAsia"/>
          <w:noProof w:val="0"/>
          <w:rtl/>
        </w:rPr>
        <w:t>עמד</w:t>
      </w:r>
      <w:r w:rsidRPr="00646358">
        <w:rPr>
          <w:rFonts w:ascii="Calibri" w:hAnsi="Calibri"/>
          <w:noProof w:val="0"/>
          <w:rtl/>
        </w:rPr>
        <w:t xml:space="preserve"> </w:t>
      </w:r>
      <w:r w:rsidRPr="00646358">
        <w:rPr>
          <w:rFonts w:ascii="Calibri" w:hAnsi="Calibri" w:hint="eastAsia"/>
          <w:noProof w:val="0"/>
          <w:rtl/>
        </w:rPr>
        <w:t>בית</w:t>
      </w:r>
      <w:r w:rsidRPr="00646358">
        <w:rPr>
          <w:rFonts w:ascii="Calibri" w:hAnsi="Calibri"/>
          <w:noProof w:val="0"/>
          <w:rtl/>
        </w:rPr>
        <w:t xml:space="preserve"> </w:t>
      </w:r>
      <w:r w:rsidRPr="00646358">
        <w:rPr>
          <w:rFonts w:ascii="Calibri" w:hAnsi="Calibri" w:hint="eastAsia"/>
          <w:noProof w:val="0"/>
          <w:rtl/>
        </w:rPr>
        <w:t>המשפט</w:t>
      </w:r>
      <w:r w:rsidRPr="00646358">
        <w:rPr>
          <w:rFonts w:ascii="Calibri" w:hAnsi="Calibri"/>
          <w:noProof w:val="0"/>
          <w:rtl/>
        </w:rPr>
        <w:t xml:space="preserve"> </w:t>
      </w:r>
      <w:r w:rsidRPr="00646358">
        <w:rPr>
          <w:rFonts w:ascii="Calibri" w:hAnsi="Calibri" w:hint="eastAsia"/>
          <w:noProof w:val="0"/>
          <w:rtl/>
        </w:rPr>
        <w:t>העליון</w:t>
      </w:r>
      <w:r w:rsidRPr="00646358">
        <w:rPr>
          <w:rFonts w:ascii="Calibri" w:hAnsi="Calibri"/>
          <w:noProof w:val="0"/>
          <w:rtl/>
        </w:rPr>
        <w:t xml:space="preserve"> </w:t>
      </w:r>
      <w:r w:rsidRPr="00646358">
        <w:rPr>
          <w:rFonts w:ascii="Calibri" w:hAnsi="Calibri" w:hint="eastAsia"/>
          <w:noProof w:val="0"/>
          <w:rtl/>
        </w:rPr>
        <w:t>על</w:t>
      </w:r>
      <w:r w:rsidRPr="00646358">
        <w:rPr>
          <w:rFonts w:ascii="Calibri" w:hAnsi="Calibri"/>
          <w:noProof w:val="0"/>
          <w:rtl/>
        </w:rPr>
        <w:t xml:space="preserve"> </w:t>
      </w:r>
      <w:r w:rsidRPr="00646358">
        <w:rPr>
          <w:rFonts w:ascii="Calibri" w:hAnsi="Calibri" w:hint="eastAsia"/>
          <w:noProof w:val="0"/>
          <w:rtl/>
        </w:rPr>
        <w:t>טיבו</w:t>
      </w:r>
      <w:r w:rsidRPr="00646358">
        <w:rPr>
          <w:rFonts w:ascii="Calibri" w:hAnsi="Calibri"/>
          <w:noProof w:val="0"/>
          <w:rtl/>
        </w:rPr>
        <w:t xml:space="preserve"> </w:t>
      </w:r>
      <w:r w:rsidRPr="00646358">
        <w:rPr>
          <w:rFonts w:ascii="Calibri" w:hAnsi="Calibri" w:hint="eastAsia"/>
          <w:noProof w:val="0"/>
          <w:rtl/>
        </w:rPr>
        <w:t>ועל</w:t>
      </w:r>
      <w:r w:rsidRPr="00646358">
        <w:rPr>
          <w:rFonts w:ascii="Calibri" w:hAnsi="Calibri"/>
          <w:noProof w:val="0"/>
          <w:rtl/>
        </w:rPr>
        <w:t xml:space="preserve"> </w:t>
      </w:r>
      <w:r w:rsidRPr="00646358">
        <w:rPr>
          <w:rFonts w:ascii="Calibri" w:hAnsi="Calibri" w:hint="eastAsia"/>
          <w:noProof w:val="0"/>
          <w:rtl/>
        </w:rPr>
        <w:t>גבולותיו</w:t>
      </w:r>
      <w:r w:rsidRPr="00646358">
        <w:rPr>
          <w:rFonts w:ascii="Calibri" w:hAnsi="Calibri"/>
          <w:noProof w:val="0"/>
          <w:rtl/>
        </w:rPr>
        <w:t xml:space="preserve"> </w:t>
      </w:r>
      <w:r w:rsidRPr="00646358">
        <w:rPr>
          <w:rFonts w:ascii="Calibri" w:hAnsi="Calibri" w:hint="eastAsia"/>
          <w:noProof w:val="0"/>
          <w:rtl/>
        </w:rPr>
        <w:t>של</w:t>
      </w:r>
      <w:r w:rsidRPr="00646358">
        <w:rPr>
          <w:rFonts w:ascii="Calibri" w:hAnsi="Calibri"/>
          <w:noProof w:val="0"/>
          <w:rtl/>
        </w:rPr>
        <w:t xml:space="preserve"> </w:t>
      </w:r>
      <w:r w:rsidRPr="00646358">
        <w:rPr>
          <w:rFonts w:ascii="Calibri" w:hAnsi="Calibri" w:hint="eastAsia"/>
          <w:noProof w:val="0"/>
          <w:rtl/>
        </w:rPr>
        <w:t>מוסד</w:t>
      </w:r>
      <w:r w:rsidRPr="00646358">
        <w:rPr>
          <w:rFonts w:ascii="Calibri" w:hAnsi="Calibri"/>
          <w:noProof w:val="0"/>
          <w:rtl/>
        </w:rPr>
        <w:t xml:space="preserve"> </w:t>
      </w:r>
      <w:r w:rsidRPr="00646358">
        <w:rPr>
          <w:rFonts w:ascii="Calibri" w:hAnsi="Calibri" w:hint="eastAsia"/>
          <w:noProof w:val="0"/>
          <w:rtl/>
        </w:rPr>
        <w:t>העיון</w:t>
      </w:r>
      <w:r w:rsidRPr="00646358">
        <w:rPr>
          <w:rFonts w:ascii="Calibri" w:hAnsi="Calibri"/>
          <w:noProof w:val="0"/>
          <w:rtl/>
        </w:rPr>
        <w:t xml:space="preserve"> </w:t>
      </w:r>
      <w:r w:rsidRPr="00646358">
        <w:rPr>
          <w:rFonts w:ascii="Calibri" w:hAnsi="Calibri" w:hint="eastAsia"/>
          <w:noProof w:val="0"/>
          <w:rtl/>
        </w:rPr>
        <w:t>החוזר</w:t>
      </w:r>
      <w:r w:rsidRPr="00646358">
        <w:rPr>
          <w:rFonts w:ascii="Calibri" w:hAnsi="Calibri"/>
          <w:noProof w:val="0"/>
          <w:rtl/>
        </w:rPr>
        <w:t xml:space="preserve"> </w:t>
      </w:r>
      <w:r w:rsidRPr="00646358">
        <w:rPr>
          <w:rFonts w:ascii="Calibri" w:hAnsi="Calibri" w:hint="eastAsia"/>
          <w:noProof w:val="0"/>
          <w:rtl/>
        </w:rPr>
        <w:t>יציר</w:t>
      </w:r>
      <w:r w:rsidRPr="00646358">
        <w:rPr>
          <w:rFonts w:ascii="Calibri" w:hAnsi="Calibri"/>
          <w:noProof w:val="0"/>
          <w:rtl/>
        </w:rPr>
        <w:t xml:space="preserve"> </w:t>
      </w:r>
      <w:r w:rsidRPr="00646358">
        <w:rPr>
          <w:rFonts w:ascii="Calibri" w:hAnsi="Calibri" w:hint="eastAsia"/>
          <w:noProof w:val="0"/>
          <w:rtl/>
        </w:rPr>
        <w:t>הפסיקה</w:t>
      </w:r>
      <w:r w:rsidRPr="00646358">
        <w:rPr>
          <w:rFonts w:ascii="Calibri" w:hAnsi="Calibri"/>
          <w:noProof w:val="0"/>
          <w:rtl/>
        </w:rPr>
        <w:t xml:space="preserve"> (</w:t>
      </w:r>
      <w:r w:rsidRPr="00646358">
        <w:rPr>
          <w:rFonts w:ascii="Calibri" w:hAnsi="Calibri" w:hint="eastAsia"/>
          <w:noProof w:val="0"/>
          <w:rtl/>
        </w:rPr>
        <w:t>להבדיל</w:t>
      </w:r>
      <w:r w:rsidRPr="00646358">
        <w:rPr>
          <w:rFonts w:ascii="Calibri" w:hAnsi="Calibri"/>
          <w:noProof w:val="0"/>
          <w:rtl/>
        </w:rPr>
        <w:t xml:space="preserve"> </w:t>
      </w:r>
      <w:r w:rsidRPr="00646358">
        <w:rPr>
          <w:rFonts w:ascii="Calibri" w:hAnsi="Calibri" w:hint="eastAsia"/>
          <w:noProof w:val="0"/>
          <w:rtl/>
        </w:rPr>
        <w:t>מהליך</w:t>
      </w:r>
      <w:r w:rsidRPr="00646358">
        <w:rPr>
          <w:rFonts w:ascii="Calibri" w:hAnsi="Calibri"/>
          <w:noProof w:val="0"/>
          <w:rtl/>
        </w:rPr>
        <w:t xml:space="preserve"> </w:t>
      </w:r>
      <w:r w:rsidRPr="00646358">
        <w:rPr>
          <w:rFonts w:ascii="Calibri" w:hAnsi="Calibri" w:hint="eastAsia"/>
          <w:noProof w:val="0"/>
          <w:rtl/>
        </w:rPr>
        <w:t>העיון</w:t>
      </w:r>
      <w:r w:rsidRPr="00646358">
        <w:rPr>
          <w:rFonts w:ascii="Calibri" w:hAnsi="Calibri"/>
          <w:noProof w:val="0"/>
          <w:rtl/>
        </w:rPr>
        <w:t xml:space="preserve"> </w:t>
      </w:r>
      <w:r w:rsidRPr="00646358">
        <w:rPr>
          <w:rFonts w:ascii="Calibri" w:hAnsi="Calibri" w:hint="eastAsia"/>
          <w:noProof w:val="0"/>
          <w:rtl/>
        </w:rPr>
        <w:t>מחדש</w:t>
      </w:r>
      <w:r w:rsidRPr="00646358">
        <w:rPr>
          <w:rFonts w:ascii="Calibri" w:hAnsi="Calibri"/>
          <w:noProof w:val="0"/>
          <w:rtl/>
        </w:rPr>
        <w:t xml:space="preserve"> </w:t>
      </w:r>
      <w:r w:rsidRPr="00646358">
        <w:rPr>
          <w:rFonts w:ascii="Calibri" w:hAnsi="Calibri" w:hint="eastAsia"/>
          <w:noProof w:val="0"/>
          <w:rtl/>
        </w:rPr>
        <w:t>המוסדר</w:t>
      </w:r>
      <w:r w:rsidRPr="00646358">
        <w:rPr>
          <w:rFonts w:ascii="Calibri" w:hAnsi="Calibri"/>
          <w:noProof w:val="0"/>
          <w:rtl/>
        </w:rPr>
        <w:t xml:space="preserve"> </w:t>
      </w:r>
      <w:r w:rsidRPr="00646358">
        <w:rPr>
          <w:rFonts w:ascii="Calibri" w:hAnsi="Calibri" w:hint="eastAsia"/>
          <w:noProof w:val="0"/>
          <w:rtl/>
        </w:rPr>
        <w:t>בתקנה</w:t>
      </w:r>
      <w:r w:rsidRPr="00646358">
        <w:rPr>
          <w:rFonts w:ascii="Calibri" w:hAnsi="Calibri"/>
          <w:noProof w:val="0"/>
          <w:rtl/>
        </w:rPr>
        <w:t xml:space="preserve"> 368 </w:t>
      </w:r>
      <w:r w:rsidRPr="00646358">
        <w:rPr>
          <w:rFonts w:ascii="Calibri" w:hAnsi="Calibri" w:hint="eastAsia"/>
          <w:noProof w:val="0"/>
          <w:rtl/>
        </w:rPr>
        <w:t>לתקסד</w:t>
      </w:r>
      <w:r w:rsidRPr="00646358">
        <w:rPr>
          <w:rFonts w:ascii="Calibri" w:hAnsi="Calibri"/>
          <w:noProof w:val="0"/>
          <w:rtl/>
        </w:rPr>
        <w:t>"</w:t>
      </w:r>
      <w:r w:rsidRPr="00646358">
        <w:rPr>
          <w:rFonts w:ascii="Calibri" w:hAnsi="Calibri" w:hint="eastAsia"/>
          <w:noProof w:val="0"/>
          <w:rtl/>
        </w:rPr>
        <w:t>א</w:t>
      </w:r>
      <w:r w:rsidRPr="00646358">
        <w:rPr>
          <w:rFonts w:ascii="Calibri" w:hAnsi="Calibri"/>
          <w:noProof w:val="0"/>
          <w:rtl/>
        </w:rPr>
        <w:t xml:space="preserve"> </w:t>
      </w:r>
      <w:r w:rsidRPr="00646358">
        <w:rPr>
          <w:rFonts w:ascii="Calibri" w:hAnsi="Calibri" w:hint="eastAsia"/>
          <w:noProof w:val="0"/>
          <w:rtl/>
        </w:rPr>
        <w:t>לגבי</w:t>
      </w:r>
      <w:r w:rsidRPr="00646358">
        <w:rPr>
          <w:rFonts w:ascii="Calibri" w:hAnsi="Calibri"/>
          <w:noProof w:val="0"/>
          <w:rtl/>
        </w:rPr>
        <w:t xml:space="preserve"> </w:t>
      </w:r>
      <w:r w:rsidRPr="00646358">
        <w:rPr>
          <w:rFonts w:ascii="Calibri" w:hAnsi="Calibri" w:hint="eastAsia"/>
          <w:noProof w:val="0"/>
          <w:rtl/>
        </w:rPr>
        <w:t>סעדים</w:t>
      </w:r>
      <w:r w:rsidRPr="00646358">
        <w:rPr>
          <w:rFonts w:ascii="Calibri" w:hAnsi="Calibri"/>
          <w:noProof w:val="0"/>
          <w:rtl/>
        </w:rPr>
        <w:t xml:space="preserve"> </w:t>
      </w:r>
      <w:r w:rsidRPr="00646358">
        <w:rPr>
          <w:rFonts w:ascii="Calibri" w:hAnsi="Calibri" w:hint="eastAsia"/>
          <w:noProof w:val="0"/>
          <w:rtl/>
        </w:rPr>
        <w:t>זמניים</w:t>
      </w:r>
      <w:r w:rsidRPr="00646358">
        <w:rPr>
          <w:rFonts w:ascii="Calibri" w:hAnsi="Calibri"/>
          <w:noProof w:val="0"/>
          <w:rtl/>
        </w:rPr>
        <w:t xml:space="preserve">), </w:t>
      </w:r>
      <w:r w:rsidRPr="00646358">
        <w:rPr>
          <w:rFonts w:ascii="Calibri" w:hAnsi="Calibri" w:hint="eastAsia"/>
          <w:noProof w:val="0"/>
          <w:rtl/>
        </w:rPr>
        <w:t>ואמר</w:t>
      </w:r>
      <w:r w:rsidRPr="00646358">
        <w:rPr>
          <w:rFonts w:ascii="Calibri" w:hAnsi="Calibri"/>
          <w:noProof w:val="0"/>
          <w:rtl/>
        </w:rPr>
        <w:t xml:space="preserve"> </w:t>
      </w:r>
      <w:r w:rsidRPr="00646358">
        <w:rPr>
          <w:rFonts w:ascii="Calibri" w:hAnsi="Calibri" w:hint="eastAsia"/>
          <w:noProof w:val="0"/>
          <w:rtl/>
        </w:rPr>
        <w:t>כי</w:t>
      </w:r>
      <w:r w:rsidRPr="00646358">
        <w:rPr>
          <w:rFonts w:ascii="Calibri" w:hAnsi="Calibri"/>
          <w:noProof w:val="0"/>
          <w:rtl/>
        </w:rPr>
        <w:t xml:space="preserve"> </w:t>
      </w:r>
      <w:r w:rsidRPr="00646358">
        <w:rPr>
          <w:rFonts w:ascii="Calibri" w:hAnsi="Calibri" w:hint="eastAsia"/>
          <w:noProof w:val="0"/>
          <w:rtl/>
        </w:rPr>
        <w:t>קיימות</w:t>
      </w:r>
      <w:r w:rsidR="00942136">
        <w:rPr>
          <w:rFonts w:ascii="Calibri" w:hAnsi="Calibri"/>
          <w:noProof w:val="0"/>
          <w:rtl/>
        </w:rPr>
        <w:t xml:space="preserve"> </w:t>
      </w:r>
      <w:r w:rsidRPr="00646358">
        <w:rPr>
          <w:rFonts w:ascii="Calibri" w:hAnsi="Calibri" w:hint="eastAsia"/>
          <w:noProof w:val="0"/>
          <w:rtl/>
        </w:rPr>
        <w:t>שתי</w:t>
      </w:r>
      <w:r w:rsidRPr="00646358">
        <w:rPr>
          <w:rFonts w:ascii="Calibri" w:hAnsi="Calibri"/>
          <w:noProof w:val="0"/>
          <w:rtl/>
        </w:rPr>
        <w:t xml:space="preserve"> </w:t>
      </w:r>
      <w:r w:rsidRPr="00646358">
        <w:rPr>
          <w:rFonts w:ascii="Calibri" w:hAnsi="Calibri" w:hint="eastAsia"/>
          <w:noProof w:val="0"/>
          <w:rtl/>
        </w:rPr>
        <w:t>עילות</w:t>
      </w:r>
      <w:r w:rsidRPr="00646358">
        <w:rPr>
          <w:rFonts w:ascii="Calibri" w:hAnsi="Calibri"/>
          <w:noProof w:val="0"/>
          <w:rtl/>
        </w:rPr>
        <w:t xml:space="preserve"> </w:t>
      </w:r>
      <w:r w:rsidRPr="00646358">
        <w:rPr>
          <w:rFonts w:ascii="Calibri" w:hAnsi="Calibri" w:hint="eastAsia"/>
          <w:noProof w:val="0"/>
          <w:rtl/>
        </w:rPr>
        <w:t>אשר</w:t>
      </w:r>
      <w:r w:rsidRPr="00646358">
        <w:rPr>
          <w:rFonts w:ascii="Calibri" w:hAnsi="Calibri"/>
          <w:noProof w:val="0"/>
          <w:rtl/>
        </w:rPr>
        <w:t xml:space="preserve"> </w:t>
      </w:r>
      <w:r w:rsidRPr="00646358">
        <w:rPr>
          <w:rFonts w:ascii="Calibri" w:hAnsi="Calibri" w:hint="eastAsia"/>
          <w:noProof w:val="0"/>
          <w:rtl/>
        </w:rPr>
        <w:t>בהתקיימן</w:t>
      </w:r>
      <w:r w:rsidRPr="00646358">
        <w:rPr>
          <w:rFonts w:ascii="Calibri" w:hAnsi="Calibri"/>
          <w:noProof w:val="0"/>
          <w:rtl/>
        </w:rPr>
        <w:t xml:space="preserve"> </w:t>
      </w:r>
      <w:r w:rsidRPr="00646358">
        <w:rPr>
          <w:rFonts w:ascii="Calibri" w:hAnsi="Calibri" w:hint="eastAsia"/>
          <w:noProof w:val="0"/>
          <w:rtl/>
        </w:rPr>
        <w:t>יתאפשר</w:t>
      </w:r>
      <w:r w:rsidRPr="00646358">
        <w:rPr>
          <w:rFonts w:ascii="Calibri" w:hAnsi="Calibri"/>
          <w:noProof w:val="0"/>
          <w:rtl/>
        </w:rPr>
        <w:t xml:space="preserve"> </w:t>
      </w:r>
      <w:r w:rsidRPr="00646358">
        <w:rPr>
          <w:rFonts w:ascii="Calibri" w:hAnsi="Calibri" w:hint="eastAsia"/>
          <w:noProof w:val="0"/>
          <w:rtl/>
        </w:rPr>
        <w:t>עיון</w:t>
      </w:r>
      <w:r w:rsidRPr="00646358">
        <w:rPr>
          <w:rFonts w:ascii="Calibri" w:hAnsi="Calibri"/>
          <w:noProof w:val="0"/>
          <w:rtl/>
        </w:rPr>
        <w:t xml:space="preserve"> </w:t>
      </w:r>
      <w:r w:rsidRPr="00646358">
        <w:rPr>
          <w:rFonts w:ascii="Calibri" w:hAnsi="Calibri" w:hint="eastAsia"/>
          <w:noProof w:val="0"/>
          <w:rtl/>
        </w:rPr>
        <w:t>חוזר</w:t>
      </w:r>
      <w:r w:rsidRPr="00646358">
        <w:rPr>
          <w:rFonts w:ascii="Calibri" w:hAnsi="Calibri"/>
          <w:noProof w:val="0"/>
          <w:rtl/>
        </w:rPr>
        <w:t xml:space="preserve">. </w:t>
      </w:r>
      <w:r w:rsidRPr="00646358">
        <w:rPr>
          <w:rFonts w:ascii="Calibri" w:hAnsi="Calibri" w:hint="eastAsia"/>
          <w:b/>
          <w:bCs/>
          <w:noProof w:val="0"/>
          <w:rtl/>
        </w:rPr>
        <w:t>האחת</w:t>
      </w:r>
      <w:r w:rsidR="00942136">
        <w:rPr>
          <w:rFonts w:ascii="Calibri" w:hAnsi="Calibri" w:hint="cs"/>
          <w:noProof w:val="0"/>
          <w:rtl/>
        </w:rPr>
        <w:t xml:space="preserve">, </w:t>
      </w:r>
      <w:r w:rsidRPr="00646358">
        <w:rPr>
          <w:rFonts w:ascii="Calibri" w:hAnsi="Calibri" w:hint="eastAsia"/>
          <w:noProof w:val="0"/>
          <w:rtl/>
        </w:rPr>
        <w:t>שינוי</w:t>
      </w:r>
      <w:r w:rsidRPr="00646358">
        <w:rPr>
          <w:rFonts w:ascii="Calibri" w:hAnsi="Calibri"/>
          <w:noProof w:val="0"/>
          <w:rtl/>
        </w:rPr>
        <w:t xml:space="preserve"> </w:t>
      </w:r>
      <w:r w:rsidRPr="00646358">
        <w:rPr>
          <w:rFonts w:ascii="Calibri" w:hAnsi="Calibri" w:hint="eastAsia"/>
          <w:noProof w:val="0"/>
          <w:rtl/>
        </w:rPr>
        <w:t>נסיבות</w:t>
      </w:r>
      <w:r w:rsidRPr="00646358">
        <w:rPr>
          <w:rFonts w:ascii="Calibri" w:hAnsi="Calibri"/>
          <w:noProof w:val="0"/>
          <w:rtl/>
        </w:rPr>
        <w:t xml:space="preserve"> </w:t>
      </w:r>
      <w:r w:rsidRPr="00646358">
        <w:rPr>
          <w:rFonts w:ascii="Calibri" w:hAnsi="Calibri" w:hint="eastAsia"/>
          <w:noProof w:val="0"/>
          <w:rtl/>
        </w:rPr>
        <w:t>מהותי</w:t>
      </w:r>
      <w:r w:rsidRPr="00646358">
        <w:rPr>
          <w:rFonts w:ascii="Calibri" w:hAnsi="Calibri"/>
          <w:noProof w:val="0"/>
          <w:rtl/>
        </w:rPr>
        <w:t xml:space="preserve"> </w:t>
      </w:r>
      <w:r w:rsidRPr="00646358">
        <w:rPr>
          <w:rFonts w:ascii="Calibri" w:hAnsi="Calibri" w:hint="eastAsia"/>
          <w:noProof w:val="0"/>
          <w:rtl/>
        </w:rPr>
        <w:t>המצדיק</w:t>
      </w:r>
      <w:r w:rsidRPr="00646358">
        <w:rPr>
          <w:rFonts w:ascii="Calibri" w:hAnsi="Calibri"/>
          <w:noProof w:val="0"/>
          <w:rtl/>
        </w:rPr>
        <w:t xml:space="preserve"> </w:t>
      </w:r>
      <w:r w:rsidRPr="00646358">
        <w:rPr>
          <w:rFonts w:ascii="Calibri" w:hAnsi="Calibri" w:hint="eastAsia"/>
          <w:noProof w:val="0"/>
          <w:rtl/>
        </w:rPr>
        <w:t>בחינה</w:t>
      </w:r>
      <w:r w:rsidRPr="00646358">
        <w:rPr>
          <w:rFonts w:ascii="Calibri" w:hAnsi="Calibri"/>
          <w:noProof w:val="0"/>
          <w:rtl/>
        </w:rPr>
        <w:t xml:space="preserve"> </w:t>
      </w:r>
      <w:r w:rsidRPr="00646358">
        <w:rPr>
          <w:rFonts w:ascii="Calibri" w:hAnsi="Calibri" w:hint="eastAsia"/>
          <w:noProof w:val="0"/>
          <w:rtl/>
        </w:rPr>
        <w:t>מחודשת</w:t>
      </w:r>
      <w:r w:rsidRPr="00646358">
        <w:rPr>
          <w:rFonts w:ascii="Calibri" w:hAnsi="Calibri"/>
          <w:noProof w:val="0"/>
          <w:rtl/>
        </w:rPr>
        <w:t xml:space="preserve"> </w:t>
      </w:r>
      <w:r w:rsidRPr="00646358">
        <w:rPr>
          <w:rFonts w:ascii="Calibri" w:hAnsi="Calibri" w:hint="eastAsia"/>
          <w:noProof w:val="0"/>
          <w:rtl/>
        </w:rPr>
        <w:t>של</w:t>
      </w:r>
      <w:r w:rsidRPr="00646358">
        <w:rPr>
          <w:rFonts w:ascii="Calibri" w:hAnsi="Calibri"/>
          <w:noProof w:val="0"/>
          <w:rtl/>
        </w:rPr>
        <w:t xml:space="preserve"> </w:t>
      </w:r>
      <w:r w:rsidRPr="00646358">
        <w:rPr>
          <w:rFonts w:ascii="Calibri" w:hAnsi="Calibri" w:hint="eastAsia"/>
          <w:noProof w:val="0"/>
          <w:rtl/>
        </w:rPr>
        <w:t>ההחלטה</w:t>
      </w:r>
      <w:r w:rsidRPr="00646358">
        <w:rPr>
          <w:rFonts w:ascii="Calibri" w:hAnsi="Calibri"/>
          <w:noProof w:val="0"/>
          <w:rtl/>
        </w:rPr>
        <w:t xml:space="preserve"> </w:t>
      </w:r>
      <w:r w:rsidRPr="00646358">
        <w:rPr>
          <w:rFonts w:ascii="Calibri" w:hAnsi="Calibri" w:hint="eastAsia"/>
          <w:noProof w:val="0"/>
          <w:rtl/>
        </w:rPr>
        <w:t>המקורית</w:t>
      </w:r>
      <w:r w:rsidRPr="00646358">
        <w:rPr>
          <w:rFonts w:ascii="Calibri" w:hAnsi="Calibri"/>
          <w:noProof w:val="0"/>
          <w:rtl/>
        </w:rPr>
        <w:t xml:space="preserve">. </w:t>
      </w:r>
      <w:r w:rsidRPr="00646358">
        <w:rPr>
          <w:rFonts w:ascii="Calibri" w:hAnsi="Calibri" w:hint="eastAsia"/>
          <w:b/>
          <w:bCs/>
          <w:noProof w:val="0"/>
          <w:rtl/>
        </w:rPr>
        <w:t>השניה</w:t>
      </w:r>
      <w:r w:rsidR="00942136">
        <w:rPr>
          <w:rFonts w:ascii="Calibri" w:hAnsi="Calibri" w:hint="cs"/>
          <w:noProof w:val="0"/>
          <w:rtl/>
        </w:rPr>
        <w:t xml:space="preserve">, </w:t>
      </w:r>
      <w:r w:rsidRPr="00646358">
        <w:rPr>
          <w:rFonts w:ascii="Calibri" w:hAnsi="Calibri" w:hint="eastAsia"/>
          <w:noProof w:val="0"/>
          <w:rtl/>
        </w:rPr>
        <w:t>מת</w:t>
      </w:r>
      <w:r w:rsidR="003A4778">
        <w:rPr>
          <w:rFonts w:ascii="Calibri" w:hAnsi="Calibri" w:hint="cs"/>
          <w:noProof w:val="0"/>
          <w:rtl/>
        </w:rPr>
        <w:t>י</w:t>
      </w:r>
      <w:r w:rsidRPr="00646358">
        <w:rPr>
          <w:rFonts w:ascii="Calibri" w:hAnsi="Calibri" w:hint="eastAsia"/>
          <w:noProof w:val="0"/>
          <w:rtl/>
        </w:rPr>
        <w:t>יחסת</w:t>
      </w:r>
      <w:r w:rsidRPr="00646358">
        <w:rPr>
          <w:rFonts w:ascii="Calibri" w:hAnsi="Calibri"/>
          <w:noProof w:val="0"/>
          <w:rtl/>
        </w:rPr>
        <w:t xml:space="preserve"> </w:t>
      </w:r>
      <w:r w:rsidRPr="00646358">
        <w:rPr>
          <w:rFonts w:ascii="Calibri" w:hAnsi="Calibri" w:hint="eastAsia"/>
          <w:noProof w:val="0"/>
          <w:rtl/>
        </w:rPr>
        <w:t>למצבים</w:t>
      </w:r>
      <w:r w:rsidRPr="00646358">
        <w:rPr>
          <w:rFonts w:ascii="Calibri" w:hAnsi="Calibri"/>
          <w:noProof w:val="0"/>
          <w:rtl/>
        </w:rPr>
        <w:t xml:space="preserve"> </w:t>
      </w:r>
      <w:r w:rsidRPr="00646358">
        <w:rPr>
          <w:rFonts w:ascii="Calibri" w:hAnsi="Calibri" w:hint="eastAsia"/>
          <w:noProof w:val="0"/>
          <w:rtl/>
        </w:rPr>
        <w:t>שבהם</w:t>
      </w:r>
      <w:r w:rsidRPr="00646358">
        <w:rPr>
          <w:rFonts w:ascii="Calibri" w:hAnsi="Calibri"/>
          <w:noProof w:val="0"/>
          <w:rtl/>
        </w:rPr>
        <w:t xml:space="preserve"> </w:t>
      </w:r>
      <w:r w:rsidRPr="00646358">
        <w:rPr>
          <w:rFonts w:ascii="Calibri" w:hAnsi="Calibri" w:hint="eastAsia"/>
          <w:noProof w:val="0"/>
          <w:rtl/>
        </w:rPr>
        <w:t>נתקבלה</w:t>
      </w:r>
      <w:r w:rsidRPr="00646358">
        <w:rPr>
          <w:rFonts w:ascii="Calibri" w:hAnsi="Calibri"/>
          <w:noProof w:val="0"/>
          <w:rtl/>
        </w:rPr>
        <w:t xml:space="preserve"> </w:t>
      </w:r>
      <w:r w:rsidRPr="00646358">
        <w:rPr>
          <w:rFonts w:ascii="Calibri" w:hAnsi="Calibri" w:hint="eastAsia"/>
          <w:noProof w:val="0"/>
          <w:rtl/>
        </w:rPr>
        <w:t>החלטה</w:t>
      </w:r>
      <w:r w:rsidRPr="00646358">
        <w:rPr>
          <w:rFonts w:ascii="Calibri" w:hAnsi="Calibri"/>
          <w:noProof w:val="0"/>
          <w:rtl/>
        </w:rPr>
        <w:t xml:space="preserve"> </w:t>
      </w:r>
      <w:r w:rsidRPr="00646358">
        <w:rPr>
          <w:rFonts w:ascii="Calibri" w:hAnsi="Calibri" w:hint="eastAsia"/>
          <w:noProof w:val="0"/>
          <w:rtl/>
        </w:rPr>
        <w:t>מחמת</w:t>
      </w:r>
      <w:r w:rsidRPr="00646358">
        <w:rPr>
          <w:rFonts w:ascii="Calibri" w:hAnsi="Calibri"/>
          <w:noProof w:val="0"/>
          <w:rtl/>
        </w:rPr>
        <w:t xml:space="preserve"> </w:t>
      </w:r>
      <w:r w:rsidRPr="00646358">
        <w:rPr>
          <w:rFonts w:ascii="Calibri" w:hAnsi="Calibri" w:hint="eastAsia"/>
          <w:noProof w:val="0"/>
          <w:rtl/>
        </w:rPr>
        <w:t>טעות</w:t>
      </w:r>
      <w:r w:rsidRPr="00646358">
        <w:rPr>
          <w:rFonts w:ascii="Calibri" w:hAnsi="Calibri"/>
          <w:noProof w:val="0"/>
          <w:rtl/>
        </w:rPr>
        <w:t xml:space="preserve">, </w:t>
      </w:r>
      <w:r w:rsidRPr="00646358">
        <w:rPr>
          <w:rFonts w:ascii="Calibri" w:hAnsi="Calibri" w:hint="eastAsia"/>
          <w:noProof w:val="0"/>
          <w:rtl/>
        </w:rPr>
        <w:t>והעמדתו</w:t>
      </w:r>
      <w:r w:rsidRPr="00646358">
        <w:rPr>
          <w:rFonts w:ascii="Calibri" w:hAnsi="Calibri"/>
          <w:noProof w:val="0"/>
          <w:rtl/>
        </w:rPr>
        <w:t xml:space="preserve"> </w:t>
      </w:r>
      <w:r w:rsidRPr="00646358">
        <w:rPr>
          <w:rFonts w:ascii="Calibri" w:hAnsi="Calibri" w:hint="eastAsia"/>
          <w:noProof w:val="0"/>
          <w:rtl/>
        </w:rPr>
        <w:t>של</w:t>
      </w:r>
      <w:r w:rsidRPr="00646358">
        <w:rPr>
          <w:rFonts w:ascii="Calibri" w:hAnsi="Calibri"/>
          <w:noProof w:val="0"/>
          <w:rtl/>
        </w:rPr>
        <w:t xml:space="preserve"> </w:t>
      </w:r>
      <w:r w:rsidRPr="00646358">
        <w:rPr>
          <w:rFonts w:ascii="Calibri" w:hAnsi="Calibri" w:hint="eastAsia"/>
          <w:noProof w:val="0"/>
          <w:rtl/>
        </w:rPr>
        <w:t>בית</w:t>
      </w:r>
      <w:r w:rsidRPr="00646358">
        <w:rPr>
          <w:rFonts w:ascii="Calibri" w:hAnsi="Calibri"/>
          <w:noProof w:val="0"/>
          <w:rtl/>
        </w:rPr>
        <w:t xml:space="preserve"> </w:t>
      </w:r>
      <w:r w:rsidRPr="00646358">
        <w:rPr>
          <w:rFonts w:ascii="Calibri" w:hAnsi="Calibri" w:hint="eastAsia"/>
          <w:noProof w:val="0"/>
          <w:rtl/>
        </w:rPr>
        <w:t>המשפט</w:t>
      </w:r>
      <w:r w:rsidRPr="00646358">
        <w:rPr>
          <w:rFonts w:ascii="Calibri" w:hAnsi="Calibri"/>
          <w:noProof w:val="0"/>
          <w:rtl/>
        </w:rPr>
        <w:t xml:space="preserve"> </w:t>
      </w:r>
      <w:r w:rsidRPr="00646358">
        <w:rPr>
          <w:rFonts w:ascii="Calibri" w:hAnsi="Calibri" w:hint="eastAsia"/>
          <w:noProof w:val="0"/>
          <w:rtl/>
        </w:rPr>
        <w:t>על</w:t>
      </w:r>
      <w:r w:rsidRPr="00646358">
        <w:rPr>
          <w:rFonts w:ascii="Calibri" w:hAnsi="Calibri"/>
          <w:noProof w:val="0"/>
          <w:rtl/>
        </w:rPr>
        <w:t xml:space="preserve"> </w:t>
      </w:r>
      <w:r w:rsidRPr="00646358">
        <w:rPr>
          <w:rFonts w:ascii="Calibri" w:hAnsi="Calibri" w:hint="eastAsia"/>
          <w:noProof w:val="0"/>
          <w:rtl/>
        </w:rPr>
        <w:t>טעותו</w:t>
      </w:r>
      <w:r w:rsidRPr="00646358">
        <w:rPr>
          <w:rFonts w:ascii="Calibri" w:hAnsi="Calibri"/>
          <w:noProof w:val="0"/>
          <w:rtl/>
        </w:rPr>
        <w:t xml:space="preserve"> </w:t>
      </w:r>
      <w:r w:rsidRPr="00646358">
        <w:rPr>
          <w:rFonts w:ascii="Calibri" w:hAnsi="Calibri" w:hint="eastAsia"/>
          <w:noProof w:val="0"/>
          <w:rtl/>
        </w:rPr>
        <w:t>תגרום</w:t>
      </w:r>
      <w:r w:rsidRPr="00646358">
        <w:rPr>
          <w:rFonts w:ascii="Calibri" w:hAnsi="Calibri"/>
          <w:noProof w:val="0"/>
          <w:rtl/>
        </w:rPr>
        <w:t xml:space="preserve"> </w:t>
      </w:r>
      <w:r w:rsidRPr="00646358">
        <w:rPr>
          <w:rFonts w:ascii="Calibri" w:hAnsi="Calibri" w:hint="eastAsia"/>
          <w:noProof w:val="0"/>
          <w:rtl/>
        </w:rPr>
        <w:t>לשינוי</w:t>
      </w:r>
      <w:r w:rsidRPr="00646358">
        <w:rPr>
          <w:rFonts w:ascii="Calibri" w:hAnsi="Calibri"/>
          <w:noProof w:val="0"/>
          <w:rtl/>
        </w:rPr>
        <w:t xml:space="preserve"> </w:t>
      </w:r>
      <w:r w:rsidRPr="00646358">
        <w:rPr>
          <w:rFonts w:ascii="Calibri" w:hAnsi="Calibri" w:hint="eastAsia"/>
          <w:noProof w:val="0"/>
          <w:rtl/>
        </w:rPr>
        <w:t>ההחלטה</w:t>
      </w:r>
      <w:r>
        <w:rPr>
          <w:rFonts w:ascii="Calibri" w:hAnsi="Calibri"/>
          <w:noProof w:val="0"/>
          <w:rtl/>
        </w:rPr>
        <w:t>.</w:t>
      </w:r>
    </w:p>
    <w:p w:rsidR="00646358" w:rsidRDefault="00646358" w:rsidP="00646358">
      <w:pPr>
        <w:spacing w:line="360" w:lineRule="auto"/>
        <w:ind w:left="1440" w:hanging="720"/>
        <w:jc w:val="both"/>
        <w:rPr>
          <w:rFonts w:ascii="Arial" w:hAnsi="Arial"/>
          <w:noProof w:val="0"/>
          <w:rtl/>
        </w:rPr>
      </w:pPr>
    </w:p>
    <w:p w:rsidR="002C0904" w:rsidRDefault="00646358" w:rsidP="003D3D7C">
      <w:pPr>
        <w:spacing w:line="360" w:lineRule="auto"/>
        <w:ind w:left="720" w:hanging="720"/>
        <w:jc w:val="both"/>
        <w:rPr>
          <w:rFonts w:ascii="Arial" w:hAnsi="Arial"/>
          <w:noProof w:val="0"/>
          <w:rtl/>
        </w:rPr>
      </w:pPr>
      <w:r>
        <w:rPr>
          <w:rFonts w:ascii="Arial" w:hAnsi="Arial" w:hint="cs"/>
          <w:noProof w:val="0"/>
          <w:rtl/>
        </w:rPr>
        <w:t>11.</w:t>
      </w:r>
      <w:r>
        <w:rPr>
          <w:rFonts w:ascii="Arial" w:hAnsi="Arial" w:hint="cs"/>
          <w:noProof w:val="0"/>
          <w:rtl/>
        </w:rPr>
        <w:tab/>
        <w:t>אשר לבקשה החלופית שהמבקשת שבה והעלתה בטיעוניה</w:t>
      </w:r>
      <w:r w:rsidR="005C1842">
        <w:rPr>
          <w:rFonts w:ascii="Arial" w:hAnsi="Arial" w:hint="cs"/>
          <w:noProof w:val="0"/>
          <w:rtl/>
        </w:rPr>
        <w:t>,</w:t>
      </w:r>
      <w:r>
        <w:rPr>
          <w:rFonts w:ascii="Arial" w:hAnsi="Arial" w:hint="cs"/>
          <w:noProof w:val="0"/>
          <w:rtl/>
        </w:rPr>
        <w:t xml:space="preserve"> בדבר הטלת צו עיקול במקום צו איסור הדיספוז</w:t>
      </w:r>
      <w:r w:rsidR="00C805E9">
        <w:rPr>
          <w:rFonts w:ascii="Arial" w:hAnsi="Arial" w:hint="cs"/>
          <w:noProof w:val="0"/>
          <w:rtl/>
        </w:rPr>
        <w:t xml:space="preserve">יציה, אומר כי לטעמי אין מקום לכך. </w:t>
      </w:r>
    </w:p>
    <w:p w:rsidR="00646358" w:rsidRDefault="002C0904" w:rsidP="003D3D7C">
      <w:pPr>
        <w:spacing w:line="360" w:lineRule="auto"/>
        <w:ind w:left="720" w:hanging="720"/>
        <w:jc w:val="both"/>
        <w:rPr>
          <w:rFonts w:ascii="Arial" w:hAnsi="Arial"/>
          <w:noProof w:val="0"/>
          <w:rtl/>
        </w:rPr>
      </w:pPr>
      <w:r>
        <w:rPr>
          <w:rFonts w:ascii="Arial" w:hAnsi="Arial" w:hint="cs"/>
          <w:noProof w:val="0"/>
          <w:rtl/>
        </w:rPr>
        <w:t xml:space="preserve">             ראשית, </w:t>
      </w:r>
      <w:r w:rsidR="00C805E9">
        <w:rPr>
          <w:rFonts w:ascii="Arial" w:hAnsi="Arial" w:hint="cs"/>
          <w:noProof w:val="0"/>
          <w:rtl/>
        </w:rPr>
        <w:t>כל הנימוקים שכוחם יפה כאן כנגד צו איסור הדיספוזיציה</w:t>
      </w:r>
      <w:r w:rsidR="005C1842">
        <w:rPr>
          <w:rFonts w:ascii="Arial" w:hAnsi="Arial" w:hint="cs"/>
          <w:noProof w:val="0"/>
          <w:rtl/>
        </w:rPr>
        <w:t>,</w:t>
      </w:r>
      <w:r w:rsidR="00C805E9">
        <w:rPr>
          <w:rFonts w:ascii="Arial" w:hAnsi="Arial" w:hint="cs"/>
          <w:noProof w:val="0"/>
          <w:rtl/>
        </w:rPr>
        <w:t xml:space="preserve"> חלים גם בנוגע לבקשה להטלת צו עיקול. כיוון שהנכס כבר נמכר על-ידי כבוד ראש ההוצל"פ אני סבורה, כי הדרך הנכונה שעל המבקשת לאחוז בה היא לפנות אל כבוד ראש ההוצל"פ ו/או לתקוף את החלטתו בהליכי ערעור, ולא בדרך מסלול </w:t>
      </w:r>
      <w:r w:rsidR="005C1842">
        <w:rPr>
          <w:rFonts w:ascii="Arial" w:hAnsi="Arial" w:hint="cs"/>
          <w:noProof w:val="0"/>
          <w:rtl/>
        </w:rPr>
        <w:t>עוקף של המרצת פתיחה וסעד זמני</w:t>
      </w:r>
      <w:r w:rsidR="00C805E9">
        <w:rPr>
          <w:rFonts w:ascii="Arial" w:hAnsi="Arial" w:hint="cs"/>
          <w:noProof w:val="0"/>
          <w:rtl/>
        </w:rPr>
        <w:t xml:space="preserve"> במסגרתה. </w:t>
      </w:r>
    </w:p>
    <w:p w:rsidR="00DD3D58" w:rsidRDefault="002C0904" w:rsidP="005C1842">
      <w:pPr>
        <w:spacing w:line="360" w:lineRule="auto"/>
        <w:ind w:left="720"/>
        <w:jc w:val="both"/>
        <w:rPr>
          <w:rFonts w:ascii="Arial" w:hAnsi="Arial"/>
          <w:noProof w:val="0"/>
          <w:rtl/>
        </w:rPr>
      </w:pPr>
      <w:r>
        <w:rPr>
          <w:rFonts w:ascii="Arial" w:hAnsi="Arial" w:hint="cs"/>
          <w:noProof w:val="0"/>
          <w:rtl/>
        </w:rPr>
        <w:t>שנית</w:t>
      </w:r>
      <w:r w:rsidR="00DD3D58">
        <w:rPr>
          <w:rFonts w:ascii="Arial" w:hAnsi="Arial" w:hint="cs"/>
          <w:noProof w:val="0"/>
          <w:rtl/>
        </w:rPr>
        <w:t>, ובהתייחס לדברי המבקשת כי יש מקום להטלת צו עיקול שעה שמדובר בתובענה</w:t>
      </w:r>
      <w:r w:rsidR="00853A3A">
        <w:rPr>
          <w:rFonts w:ascii="Arial" w:hAnsi="Arial" w:hint="cs"/>
          <w:noProof w:val="0"/>
          <w:rtl/>
        </w:rPr>
        <w:t xml:space="preserve"> לדבר שבעין </w:t>
      </w:r>
      <w:r w:rsidR="00853A3A">
        <w:rPr>
          <w:rFonts w:ascii="Arial" w:hAnsi="Arial"/>
          <w:noProof w:val="0"/>
          <w:rtl/>
        </w:rPr>
        <w:t>–</w:t>
      </w:r>
      <w:r w:rsidR="00853A3A">
        <w:rPr>
          <w:rFonts w:ascii="Arial" w:hAnsi="Arial" w:hint="cs"/>
          <w:noProof w:val="0"/>
          <w:rtl/>
        </w:rPr>
        <w:t xml:space="preserve"> רישום זכות המבקשת</w:t>
      </w:r>
      <w:r w:rsidR="005C1842">
        <w:rPr>
          <w:rFonts w:ascii="Arial" w:hAnsi="Arial" w:hint="cs"/>
          <w:noProof w:val="0"/>
          <w:rtl/>
        </w:rPr>
        <w:t xml:space="preserve"> </w:t>
      </w:r>
      <w:r w:rsidR="005C1842">
        <w:rPr>
          <w:rFonts w:ascii="Arial" w:hAnsi="Arial"/>
          <w:noProof w:val="0"/>
          <w:rtl/>
        </w:rPr>
        <w:t>–</w:t>
      </w:r>
      <w:r w:rsidR="005C1842">
        <w:rPr>
          <w:rFonts w:ascii="Arial" w:hAnsi="Arial" w:hint="cs"/>
          <w:noProof w:val="0"/>
          <w:rtl/>
        </w:rPr>
        <w:t xml:space="preserve"> </w:t>
      </w:r>
      <w:r w:rsidR="00853A3A">
        <w:rPr>
          <w:rFonts w:ascii="Arial" w:hAnsi="Arial" w:hint="cs"/>
          <w:noProof w:val="0"/>
          <w:rtl/>
        </w:rPr>
        <w:t>אציין כי המרצת פתיחה ככלל</w:t>
      </w:r>
      <w:r w:rsidR="005C1842">
        <w:rPr>
          <w:rFonts w:ascii="Arial" w:hAnsi="Arial" w:hint="cs"/>
          <w:noProof w:val="0"/>
          <w:rtl/>
        </w:rPr>
        <w:t>,</w:t>
      </w:r>
      <w:r w:rsidR="00853A3A">
        <w:rPr>
          <w:rFonts w:ascii="Arial" w:hAnsi="Arial" w:hint="cs"/>
          <w:noProof w:val="0"/>
          <w:rtl/>
        </w:rPr>
        <w:t xml:space="preserve"> הינה בקשה לסעד הצהרתי ואין מקום ל</w:t>
      </w:r>
      <w:r w:rsidR="005C1842">
        <w:rPr>
          <w:rFonts w:ascii="Arial" w:hAnsi="Arial" w:hint="cs"/>
          <w:noProof w:val="0"/>
          <w:rtl/>
        </w:rPr>
        <w:t>הטיל צווי עיקול להבטחת סעד הצהר</w:t>
      </w:r>
      <w:r w:rsidR="00853A3A">
        <w:rPr>
          <w:rFonts w:ascii="Arial" w:hAnsi="Arial" w:hint="cs"/>
          <w:noProof w:val="0"/>
          <w:rtl/>
        </w:rPr>
        <w:t>ת</w:t>
      </w:r>
      <w:r w:rsidR="005C1842">
        <w:rPr>
          <w:rFonts w:ascii="Arial" w:hAnsi="Arial" w:hint="cs"/>
          <w:noProof w:val="0"/>
          <w:rtl/>
        </w:rPr>
        <w:t>י</w:t>
      </w:r>
      <w:r w:rsidR="00853A3A">
        <w:rPr>
          <w:rFonts w:ascii="Arial" w:hAnsi="Arial" w:hint="cs"/>
          <w:noProof w:val="0"/>
          <w:rtl/>
        </w:rPr>
        <w:t>. אילו היתה המבקשת אוחזת בדר</w:t>
      </w:r>
      <w:r w:rsidR="00C9781D">
        <w:rPr>
          <w:rFonts w:ascii="Arial" w:hAnsi="Arial" w:hint="cs"/>
          <w:noProof w:val="0"/>
          <w:rtl/>
        </w:rPr>
        <w:t xml:space="preserve">ך של תובענה אזרחית לסעד </w:t>
      </w:r>
      <w:r w:rsidR="00853A3A">
        <w:rPr>
          <w:rFonts w:ascii="Arial" w:hAnsi="Arial" w:hint="cs"/>
          <w:noProof w:val="0"/>
          <w:rtl/>
        </w:rPr>
        <w:t>כספי</w:t>
      </w:r>
      <w:r w:rsidR="00C9781D">
        <w:rPr>
          <w:rFonts w:ascii="Arial" w:hAnsi="Arial" w:hint="cs"/>
          <w:noProof w:val="0"/>
          <w:rtl/>
        </w:rPr>
        <w:t xml:space="preserve"> וסעד הצהרתי בצידו</w:t>
      </w:r>
      <w:r w:rsidR="00853A3A">
        <w:rPr>
          <w:rFonts w:ascii="Arial" w:hAnsi="Arial" w:hint="cs"/>
          <w:noProof w:val="0"/>
          <w:rtl/>
        </w:rPr>
        <w:t xml:space="preserve">, יתכן והיה מקום לכך. אך לא כאלה הם פני הדברים, וודאי לא כאשר </w:t>
      </w:r>
      <w:r w:rsidR="00C9781D">
        <w:rPr>
          <w:rFonts w:ascii="Arial" w:hAnsi="Arial" w:hint="cs"/>
          <w:noProof w:val="0"/>
          <w:rtl/>
        </w:rPr>
        <w:t xml:space="preserve">התחוור כי </w:t>
      </w:r>
      <w:r w:rsidR="00853A3A">
        <w:rPr>
          <w:rFonts w:ascii="Arial" w:hAnsi="Arial" w:hint="cs"/>
          <w:noProof w:val="0"/>
          <w:rtl/>
        </w:rPr>
        <w:t>המצב בנכס כבר השתנה כפי שפירטתי לעיל והוא נמכר בהליך הוצל"פ.</w:t>
      </w:r>
    </w:p>
    <w:p w:rsidR="003D3D7C" w:rsidRDefault="003D3D7C" w:rsidP="00CE5880">
      <w:pPr>
        <w:spacing w:line="360" w:lineRule="auto"/>
        <w:jc w:val="both"/>
        <w:rPr>
          <w:rFonts w:ascii="Arial" w:hAnsi="Arial"/>
          <w:noProof w:val="0"/>
          <w:rtl/>
        </w:rPr>
      </w:pPr>
    </w:p>
    <w:p w:rsidR="003D3D7C" w:rsidRDefault="003D3D7C" w:rsidP="00CE5880">
      <w:pPr>
        <w:spacing w:line="360" w:lineRule="auto"/>
        <w:jc w:val="both"/>
        <w:rPr>
          <w:rFonts w:ascii="Arial" w:hAnsi="Arial"/>
          <w:noProof w:val="0"/>
          <w:rtl/>
        </w:rPr>
      </w:pPr>
    </w:p>
    <w:p w:rsidR="003D3D7C" w:rsidRDefault="003D3D7C" w:rsidP="00CE5880">
      <w:pPr>
        <w:spacing w:line="360" w:lineRule="auto"/>
        <w:jc w:val="both"/>
        <w:rPr>
          <w:rFonts w:ascii="Arial" w:hAnsi="Arial"/>
          <w:noProof w:val="0"/>
          <w:rtl/>
        </w:rPr>
      </w:pPr>
    </w:p>
    <w:p w:rsidR="003D3D7C" w:rsidRDefault="003D3D7C" w:rsidP="00CE5880">
      <w:pPr>
        <w:spacing w:line="360" w:lineRule="auto"/>
        <w:jc w:val="both"/>
        <w:rPr>
          <w:rFonts w:ascii="Arial" w:hAnsi="Arial"/>
          <w:noProof w:val="0"/>
          <w:rtl/>
        </w:rPr>
      </w:pPr>
    </w:p>
    <w:p w:rsidR="003D3D7C" w:rsidRDefault="003D3D7C" w:rsidP="00CE5880">
      <w:pPr>
        <w:spacing w:line="360" w:lineRule="auto"/>
        <w:jc w:val="both"/>
        <w:rPr>
          <w:rFonts w:ascii="Arial" w:hAnsi="Arial"/>
          <w:noProof w:val="0"/>
          <w:rtl/>
        </w:rPr>
      </w:pPr>
    </w:p>
    <w:p w:rsidR="00CE5880" w:rsidRDefault="00CE5880" w:rsidP="00CE5880">
      <w:pPr>
        <w:spacing w:line="360" w:lineRule="auto"/>
        <w:jc w:val="both"/>
        <w:rPr>
          <w:rFonts w:ascii="Arial" w:hAnsi="Arial"/>
          <w:b/>
          <w:bCs/>
          <w:noProof w:val="0"/>
          <w:sz w:val="26"/>
          <w:szCs w:val="26"/>
          <w:u w:val="single"/>
          <w:rtl/>
        </w:rPr>
      </w:pPr>
      <w:r>
        <w:rPr>
          <w:rFonts w:ascii="Arial" w:hAnsi="Arial" w:hint="cs"/>
          <w:b/>
          <w:bCs/>
          <w:noProof w:val="0"/>
          <w:sz w:val="26"/>
          <w:szCs w:val="26"/>
          <w:u w:val="single"/>
          <w:rtl/>
        </w:rPr>
        <w:t>סיכום</w:t>
      </w:r>
      <w:r w:rsidRPr="00942136">
        <w:rPr>
          <w:rFonts w:ascii="Arial" w:hAnsi="Arial" w:hint="cs"/>
          <w:b/>
          <w:bCs/>
          <w:noProof w:val="0"/>
          <w:sz w:val="26"/>
          <w:szCs w:val="26"/>
          <w:rtl/>
        </w:rPr>
        <w:t>:</w:t>
      </w:r>
    </w:p>
    <w:p w:rsidR="002C0904" w:rsidRPr="00CE5880" w:rsidRDefault="002C0904" w:rsidP="00CE5880">
      <w:pPr>
        <w:spacing w:line="360" w:lineRule="auto"/>
        <w:jc w:val="both"/>
        <w:rPr>
          <w:rFonts w:ascii="Arial" w:hAnsi="Arial"/>
          <w:b/>
          <w:bCs/>
          <w:noProof w:val="0"/>
          <w:sz w:val="26"/>
          <w:szCs w:val="26"/>
          <w:u w:val="single"/>
          <w:rtl/>
        </w:rPr>
      </w:pPr>
    </w:p>
    <w:p w:rsidR="00CE5880" w:rsidRDefault="00CE5880" w:rsidP="00CE5880">
      <w:pPr>
        <w:spacing w:line="360" w:lineRule="auto"/>
        <w:jc w:val="both"/>
        <w:rPr>
          <w:rFonts w:ascii="Arial" w:hAnsi="Arial"/>
          <w:noProof w:val="0"/>
          <w:rtl/>
        </w:rPr>
      </w:pPr>
      <w:r>
        <w:rPr>
          <w:rFonts w:ascii="Arial" w:hAnsi="Arial" w:hint="cs"/>
          <w:noProof w:val="0"/>
          <w:rtl/>
        </w:rPr>
        <w:t>12.</w:t>
      </w:r>
      <w:r>
        <w:rPr>
          <w:rFonts w:ascii="Arial" w:hAnsi="Arial" w:hint="cs"/>
          <w:noProof w:val="0"/>
          <w:rtl/>
        </w:rPr>
        <w:tab/>
        <w:t>מן המקובץ לעיל, מתקבלת הבקשה לעיון חוזר.</w:t>
      </w:r>
    </w:p>
    <w:p w:rsidR="00CE5880" w:rsidRDefault="00CE5880" w:rsidP="00DB14B6">
      <w:pPr>
        <w:spacing w:line="360" w:lineRule="auto"/>
        <w:ind w:left="720"/>
        <w:jc w:val="both"/>
        <w:rPr>
          <w:rFonts w:ascii="Arial" w:hAnsi="Arial"/>
          <w:noProof w:val="0"/>
          <w:rtl/>
        </w:rPr>
      </w:pPr>
      <w:r>
        <w:rPr>
          <w:rFonts w:ascii="Arial" w:hAnsi="Arial" w:hint="cs"/>
          <w:noProof w:val="0"/>
          <w:rtl/>
        </w:rPr>
        <w:t>אני מורה על בטלות הצו לאיסור דיספוזיציה שיצא תחת ידי ביום 2</w:t>
      </w:r>
      <w:r w:rsidR="00DB14B6">
        <w:rPr>
          <w:rFonts w:ascii="Arial" w:hAnsi="Arial" w:hint="cs"/>
          <w:noProof w:val="0"/>
          <w:rtl/>
        </w:rPr>
        <w:t>5</w:t>
      </w:r>
      <w:r>
        <w:rPr>
          <w:rFonts w:ascii="Arial" w:hAnsi="Arial" w:hint="cs"/>
          <w:noProof w:val="0"/>
          <w:rtl/>
        </w:rPr>
        <w:t>.3.18.</w:t>
      </w:r>
    </w:p>
    <w:p w:rsidR="00DB14B6" w:rsidRDefault="00DB14B6" w:rsidP="00DB14B6">
      <w:pPr>
        <w:spacing w:line="360" w:lineRule="auto"/>
        <w:ind w:left="720"/>
        <w:jc w:val="both"/>
        <w:rPr>
          <w:rFonts w:ascii="Arial" w:hAnsi="Arial"/>
          <w:noProof w:val="0"/>
          <w:rtl/>
        </w:rPr>
      </w:pPr>
      <w:r>
        <w:rPr>
          <w:rFonts w:ascii="Arial" w:hAnsi="Arial" w:hint="cs"/>
          <w:noProof w:val="0"/>
          <w:rtl/>
        </w:rPr>
        <w:t>לא ראיתי מקום להיעתר לבקשה להטלת עיקול.</w:t>
      </w:r>
    </w:p>
    <w:p w:rsidR="00CE5880" w:rsidRDefault="00CE5880" w:rsidP="00DB14B6">
      <w:pPr>
        <w:spacing w:line="360" w:lineRule="auto"/>
        <w:ind w:left="720"/>
        <w:jc w:val="both"/>
        <w:rPr>
          <w:rFonts w:ascii="Arial" w:hAnsi="Arial"/>
          <w:noProof w:val="0"/>
          <w:rtl/>
        </w:rPr>
      </w:pPr>
      <w:r>
        <w:rPr>
          <w:rFonts w:ascii="Arial" w:hAnsi="Arial" w:hint="cs"/>
          <w:noProof w:val="0"/>
          <w:rtl/>
        </w:rPr>
        <w:t>אני מחייבת את המבקשת בתשלום הוצאות</w:t>
      </w:r>
      <w:r w:rsidR="00F841CE">
        <w:rPr>
          <w:rFonts w:ascii="Arial" w:hAnsi="Arial" w:hint="cs"/>
          <w:noProof w:val="0"/>
          <w:rtl/>
        </w:rPr>
        <w:t xml:space="preserve"> הדיון בבקש</w:t>
      </w:r>
      <w:r w:rsidR="00C9781D">
        <w:rPr>
          <w:rFonts w:ascii="Arial" w:hAnsi="Arial" w:hint="cs"/>
          <w:noProof w:val="0"/>
          <w:rtl/>
        </w:rPr>
        <w:t>ה</w:t>
      </w:r>
      <w:r>
        <w:rPr>
          <w:rFonts w:ascii="Arial" w:hAnsi="Arial" w:hint="cs"/>
          <w:noProof w:val="0"/>
          <w:rtl/>
        </w:rPr>
        <w:t xml:space="preserve"> בסך של </w:t>
      </w:r>
      <w:r w:rsidR="00DB14B6">
        <w:rPr>
          <w:rFonts w:ascii="Arial" w:hAnsi="Arial" w:hint="cs"/>
          <w:noProof w:val="0"/>
          <w:rtl/>
        </w:rPr>
        <w:t>7</w:t>
      </w:r>
      <w:r w:rsidR="002C0904">
        <w:rPr>
          <w:rFonts w:ascii="Arial" w:hAnsi="Arial" w:hint="cs"/>
          <w:noProof w:val="0"/>
          <w:rtl/>
        </w:rPr>
        <w:t>,</w:t>
      </w:r>
      <w:r w:rsidR="00DB14B6">
        <w:rPr>
          <w:rFonts w:ascii="Arial" w:hAnsi="Arial" w:hint="cs"/>
          <w:noProof w:val="0"/>
          <w:rtl/>
        </w:rPr>
        <w:t>5</w:t>
      </w:r>
      <w:r w:rsidR="002C0904">
        <w:rPr>
          <w:rFonts w:ascii="Arial" w:hAnsi="Arial" w:hint="cs"/>
          <w:noProof w:val="0"/>
          <w:rtl/>
        </w:rPr>
        <w:t>00</w:t>
      </w:r>
      <w:r>
        <w:rPr>
          <w:rFonts w:ascii="Arial" w:hAnsi="Arial" w:hint="cs"/>
          <w:noProof w:val="0"/>
          <w:rtl/>
        </w:rPr>
        <w:t xml:space="preserve"> ₪.</w:t>
      </w:r>
    </w:p>
    <w:p w:rsidR="00694556" w:rsidRDefault="00694556">
      <w:pPr>
        <w:spacing w:line="360" w:lineRule="auto"/>
        <w:jc w:val="both"/>
        <w:rPr>
          <w:rFonts w:ascii="Arial" w:hAnsi="Arial"/>
          <w:noProof w:val="0"/>
          <w:rtl/>
        </w:rPr>
      </w:pPr>
    </w:p>
    <w:p w:rsidR="00534C22" w:rsidRDefault="00534C22">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sidRPr="00682CE6">
        <w:rPr>
          <w:rFonts w:ascii="Arial" w:hAnsi="Arial"/>
          <w:b/>
          <w:bCs/>
          <w:noProof w:val="0"/>
          <w:rtl/>
        </w:rPr>
        <w:t>נית</w:t>
      </w:r>
      <w:r w:rsidRPr="00682CE6">
        <w:rPr>
          <w:rFonts w:ascii="Arial" w:hAnsi="Arial" w:hint="cs"/>
          <w:b/>
          <w:bCs/>
          <w:noProof w:val="0"/>
          <w:rtl/>
        </w:rPr>
        <w:t>נה</w:t>
      </w:r>
      <w:r w:rsidR="00005C8B" w:rsidRPr="00682CE6">
        <w:rPr>
          <w:rFonts w:ascii="Arial" w:hAnsi="Arial"/>
          <w:b/>
          <w:bCs/>
          <w:noProof w:val="0"/>
          <w:rtl/>
        </w:rPr>
        <w:t xml:space="preserve"> היום, </w:t>
      </w:r>
      <w:sdt>
        <w:sdtPr>
          <w:rPr>
            <w:b/>
            <w:bCs/>
            <w:rtl/>
          </w:rPr>
          <w:alias w:val="1455"/>
          <w:tag w:val="1455"/>
          <w:id w:val="1666048407"/>
          <w:text w:multiLine="1"/>
        </w:sdtPr>
        <w:sdtEndPr/>
        <w:sdtContent>
          <w:r w:rsidR="0033637C">
            <w:rPr>
              <w:rFonts w:hint="cs"/>
              <w:b/>
              <w:bCs/>
              <w:rtl/>
            </w:rPr>
            <w:t xml:space="preserve">בשיבתי כרשמת, </w:t>
          </w:r>
          <w:r>
            <w:rPr>
              <w:rFonts w:ascii="Arial" w:hAnsi="Arial" w:hint="cs"/>
              <w:b/>
              <w:bCs/>
              <w:noProof w:val="0"/>
              <w:rtl/>
            </w:rPr>
            <w:t>כ"ו ניסן תשע"ח</w:t>
          </w:r>
        </w:sdtContent>
      </w:sdt>
      <w:r w:rsidR="00005C8B" w:rsidRPr="00682CE6">
        <w:rPr>
          <w:rFonts w:ascii="Arial" w:hAnsi="Arial"/>
          <w:b/>
          <w:bCs/>
          <w:noProof w:val="0"/>
          <w:rtl/>
        </w:rPr>
        <w:t xml:space="preserve">, </w:t>
      </w:r>
      <w:sdt>
        <w:sdtPr>
          <w:rPr>
            <w:b/>
            <w:bCs/>
            <w:rtl/>
          </w:rPr>
          <w:alias w:val="1456"/>
          <w:tag w:val="1456"/>
          <w:id w:val="-1186288958"/>
          <w:text w:multiLine="1"/>
        </w:sdtPr>
        <w:sdtEndPr/>
        <w:sdtContent>
          <w:r>
            <w:rPr>
              <w:rFonts w:ascii="Arial" w:hAnsi="Arial"/>
              <w:b/>
              <w:bCs/>
              <w:noProof w:val="0"/>
              <w:rtl/>
            </w:rPr>
            <w:t>11 אפריל 2018</w:t>
          </w:r>
        </w:sdtContent>
      </w:sdt>
      <w:r w:rsidR="00005C8B" w:rsidRPr="00682CE6">
        <w:rPr>
          <w:rFonts w:ascii="Arial" w:hAnsi="Arial"/>
          <w:b/>
          <w:bCs/>
          <w:noProof w:val="0"/>
          <w:rtl/>
        </w:rPr>
        <w:t>, בהעדר הצדדים</w:t>
      </w:r>
      <w:r w:rsidR="00005C8B">
        <w:rPr>
          <w:rFonts w:ascii="Arial" w:hAnsi="Arial"/>
          <w:noProof w:val="0"/>
          <w:rtl/>
        </w:rPr>
        <w:t>.</w:t>
      </w:r>
    </w:p>
    <w:p w:rsidR="00C43648" w:rsidRDefault="00847EE7" w:rsidP="00BD6531">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RDefault="00BD6531" w:rsidP="00BD6531">
      <w:pPr>
        <w:tabs>
          <w:tab w:val="left" w:pos="2553"/>
        </w:tabs>
      </w:pPr>
      <w:r>
        <w:rPr>
          <w:rFonts w:hint="cs"/>
          <w:rtl/>
        </w:rPr>
        <w:tab/>
      </w:r>
      <w:r>
        <w:rPr>
          <w:rFonts w:hint="cs"/>
          <w:rtl/>
        </w:rPr>
        <w:tab/>
      </w:r>
      <w:r>
        <w:rPr>
          <w:rFonts w:hint="cs"/>
          <w:rtl/>
        </w:rPr>
        <w:tab/>
      </w:r>
      <w:r>
        <w:rPr>
          <w:rFonts w:hint="cs"/>
          <w:rtl/>
        </w:rPr>
        <w:tab/>
        <w:t xml:space="preserve">        </w:t>
      </w:r>
      <w:sdt>
        <w:sdtPr>
          <w:rPr>
            <w:rtl/>
          </w:rPr>
          <w:alias w:val="MergeField"/>
          <w:tag w:val="1237"/>
          <w:id w:val="-1111126787"/>
        </w:sdtPr>
        <w:sdtEndPr/>
        <w:sdtContent>
          <w:r w:rsidR="00847EE7">
            <w:drawing>
              <wp:inline distT="0" distB="0" distL="0" distR="0" wp14:editId="50D07946">
                <wp:extent cx="1211580" cy="5120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Id7" cstate="print">
                          <a:extLst/>
                        </a:blip>
                        <a:stretch>
                          <a:fillRect/>
                        </a:stretch>
                      </pic:blipFill>
                      <pic:spPr>
                        <a:xfrm>
                          <a:off x="0" y="0"/>
                          <a:ext cx="1211580" cy="512064"/>
                        </a:xfrm>
                        <a:prstGeom prst="rect">
                          <a:avLst/>
                        </a:prstGeom>
                      </pic:spPr>
                    </pic:pic>
                  </a:graphicData>
                </a:graphic>
              </wp:inline>
            </w:drawing>
          </w:r>
        </w:sdtContent>
      </w:sdt>
    </w:p>
    <w:p w:rsidR="00694556" w:rsidRDefault="00694556" w:rsidP="00BD6531">
      <w:pPr>
        <w:tabs>
          <w:tab w:val="left" w:pos="2553"/>
        </w:tabs>
        <w:rPr>
          <w:rFonts w:ascii="Arial" w:hAnsi="Arial"/>
          <w:noProof w:val="0"/>
          <w:rtl/>
        </w:rPr>
      </w:pPr>
    </w:p>
    <w:sectPr w:rsidR="00694556" w:rsidSect="006C30C5">
      <w:headerReference w:type="even" r:id="rId8"/>
      <w:headerReference w:type="default" r:id="rId9"/>
      <w:footerReference w:type="even" r:id="rId10"/>
      <w:footerReference w:type="default" r:id="rId11"/>
      <w:headerReference w:type="first" r:id="rId12"/>
      <w:footerReference w:type="first" r:id="rId13"/>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65C" w:rsidRDefault="0065265C">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Pr="004E6E3C" w:rsidRDefault="000C3B60">
    <w:pPr>
      <w:pStyle w:val="a4"/>
      <w:jc w:val="center"/>
      <w:rPr>
        <w:rStyle w:val="ab"/>
      </w:rPr>
    </w:pPr>
    <w:r w:rsidRPr="004E6E3C">
      <w:rPr>
        <w:rStyle w:val="ab"/>
        <w:rFonts w:cs="Times New Roman"/>
      </w:rPr>
      <w:fldChar w:fldCharType="begin"/>
    </w:r>
    <w:r w:rsidR="00005C8B" w:rsidRPr="004E6E3C">
      <w:rPr>
        <w:rStyle w:val="ab"/>
        <w:rFonts w:cs="Times New Roman"/>
      </w:rPr>
      <w:instrText xml:space="preserve"> PAGE </w:instrText>
    </w:r>
    <w:r w:rsidRPr="004E6E3C">
      <w:rPr>
        <w:rStyle w:val="ab"/>
        <w:rFonts w:cs="Times New Roman"/>
      </w:rPr>
      <w:fldChar w:fldCharType="separate"/>
    </w:r>
    <w:r w:rsidR="00847EE7">
      <w:rPr>
        <w:rStyle w:val="ab"/>
        <w:rFonts w:cs="Times New Roman"/>
        <w:rtl/>
      </w:rPr>
      <w:t>2</w:t>
    </w:r>
    <w:r w:rsidRPr="004E6E3C">
      <w:rPr>
        <w:rStyle w:val="ab"/>
        <w:rFonts w:cs="Times New Roman"/>
      </w:rPr>
      <w:fldChar w:fldCharType="end"/>
    </w:r>
    <w:r w:rsidR="00005C8B" w:rsidRPr="004E6E3C">
      <w:rPr>
        <w:rStyle w:val="ab"/>
        <w:rFonts w:hint="cs"/>
        <w:rtl/>
      </w:rPr>
      <w:t xml:space="preserve"> מתוך </w:t>
    </w:r>
    <w:r w:rsidRPr="004E6E3C">
      <w:rPr>
        <w:rStyle w:val="ab"/>
      </w:rPr>
      <w:fldChar w:fldCharType="begin"/>
    </w:r>
    <w:r w:rsidR="00005C8B" w:rsidRPr="004E6E3C">
      <w:rPr>
        <w:rStyle w:val="ab"/>
      </w:rPr>
      <w:instrText xml:space="preserve"> NUMPAGES </w:instrText>
    </w:r>
    <w:r w:rsidRPr="004E6E3C">
      <w:rPr>
        <w:rStyle w:val="ab"/>
      </w:rPr>
      <w:fldChar w:fldCharType="separate"/>
    </w:r>
    <w:r w:rsidR="00847EE7">
      <w:rPr>
        <w:rStyle w:val="ab"/>
        <w:rtl/>
      </w:rPr>
      <w:t>6</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65C" w:rsidRDefault="0065265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65C" w:rsidRDefault="0065265C">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9490A">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5D3BA177" wp14:editId="53AE422C">
          <wp:extent cx="374015" cy="469265"/>
          <wp:effectExtent l="0" t="0" r="6985" b="6985"/>
          <wp:docPr id="2"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9"/>
      <w:gridCol w:w="3576"/>
    </w:tblGrid>
    <w:tr w:rsidR="00694556" w:rsidTr="00B95A71">
      <w:trPr>
        <w:trHeight w:val="993" w:hRule="exact"/>
        <w:jc w:val="center"/>
      </w:trPr>
      <w:sdt>
        <w:sdtPr>
          <w:rPr>
            <w:rFonts w:ascii="Tahoma" w:hAnsi="Tahoma"/>
            <w:b/>
            <w:bCs/>
            <w:color w:val="000080"/>
            <w:sz w:val="32"/>
            <w:szCs w:val="32"/>
            <w:rtl/>
          </w:rPr>
          <w:alias w:val="1174"/>
          <w:tag w:val="1174"/>
          <w:id w:val="-1585920285"/>
          <w:text w:multiLine="1"/>
        </w:sdtPr>
        <w:sdtEndPr/>
        <w:sdtContent>
          <w:tc>
            <w:tcPr>
              <w:tcW w:w="8721" w:type="dxa"/>
              <w:gridSpan w:val="2"/>
            </w:tcPr>
            <w:p w:rsidRPr="00FA4EAF" w:rsidR="00694556" w:rsidP="003230C7" w:rsidRDefault="003D1C8C">
              <w:pPr>
                <w:pStyle w:val="a3"/>
                <w:jc w:val="center"/>
                <w:rPr>
                  <w:rFonts w:ascii="Tahoma" w:hAnsi="Tahoma"/>
                  <w:noProof w:val="0"/>
                  <w:color w:val="000080"/>
                  <w:sz w:val="32"/>
                  <w:szCs w:val="32"/>
                  <w:rtl/>
                </w:rPr>
              </w:pPr>
              <w:r w:rsidRPr="00FA4EAF">
                <w:rPr>
                  <w:rFonts w:ascii="Tahoma" w:hAnsi="Tahoma"/>
                  <w:b/>
                  <w:bCs/>
                  <w:color w:val="000080"/>
                  <w:sz w:val="32"/>
                  <w:szCs w:val="32"/>
                  <w:rtl/>
                </w:rPr>
                <w:t>בית המשפט המחוזי בתל אביב - יפו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Pr="00FA4EAF" w:rsidR="00694556">
      <w:trPr>
        <w:trHeight w:val="337"/>
        <w:jc w:val="center"/>
      </w:trPr>
      <w:tc>
        <w:tcPr>
          <w:tcW w:w="8721" w:type="dxa"/>
          <w:gridSpan w:val="2"/>
        </w:tcPr>
        <w:p w:rsidRPr="00FA4EAF" w:rsidR="007D45E3" w:rsidP="007D45E3" w:rsidRDefault="00847EE7">
          <w:pPr>
            <w:rPr>
              <w:b/>
              <w:bCs/>
              <w:noProof w:val="0"/>
              <w:sz w:val="26"/>
              <w:szCs w:val="26"/>
              <w:rtl/>
            </w:rPr>
          </w:pPr>
          <w:sdt>
            <w:sdtPr>
              <w:rPr>
                <w:sz w:val="26"/>
                <w:szCs w:val="26"/>
                <w:rtl/>
              </w:rPr>
              <w:alias w:val="1170"/>
              <w:tag w:val="1170"/>
              <w:id w:val="1066377040"/>
              <w:text w:multiLine="1"/>
            </w:sdtPr>
            <w:sdtEndPr/>
            <w:sdtContent>
              <w:r w:rsidR="00B95A71">
                <w:rPr>
                  <w:b/>
                  <w:bCs/>
                  <w:noProof w:val="0"/>
                  <w:sz w:val="26"/>
                  <w:szCs w:val="26"/>
                  <w:rtl/>
                </w:rPr>
                <w:t>ה"פ</w:t>
              </w:r>
            </w:sdtContent>
          </w:sdt>
          <w:r w:rsidRPr="00FA4EAF" w:rsidR="00005C8B">
            <w:rPr>
              <w:b/>
              <w:bCs/>
              <w:noProof w:val="0"/>
              <w:sz w:val="26"/>
              <w:szCs w:val="26"/>
              <w:rtl/>
            </w:rPr>
            <w:t xml:space="preserve"> </w:t>
          </w:r>
          <w:sdt>
            <w:sdtPr>
              <w:rPr>
                <w:sz w:val="26"/>
                <w:szCs w:val="26"/>
                <w:rtl/>
              </w:rPr>
              <w:alias w:val="1171"/>
              <w:tag w:val="1171"/>
              <w:id w:val="257034231"/>
              <w:text w:multiLine="1"/>
            </w:sdtPr>
            <w:sdtEndPr/>
            <w:sdtContent>
              <w:r w:rsidR="00B95A71">
                <w:rPr>
                  <w:b/>
                  <w:bCs/>
                  <w:noProof w:val="0"/>
                  <w:sz w:val="26"/>
                  <w:szCs w:val="26"/>
                  <w:rtl/>
                </w:rPr>
                <w:t>18435-03-18</w:t>
              </w:r>
            </w:sdtContent>
          </w:sdt>
          <w:r w:rsidRPr="00FA4EAF" w:rsidR="00005C8B">
            <w:rPr>
              <w:b/>
              <w:bCs/>
              <w:noProof w:val="0"/>
              <w:sz w:val="26"/>
              <w:szCs w:val="26"/>
              <w:rtl/>
            </w:rPr>
            <w:t xml:space="preserve"> </w:t>
          </w:r>
          <w:sdt>
            <w:sdtPr>
              <w:rPr>
                <w:b/>
                <w:bCs/>
                <w:sz w:val="26"/>
                <w:szCs w:val="26"/>
                <w:rtl/>
              </w:rPr>
              <w:alias w:val="1172"/>
              <w:tag w:val="1172"/>
              <w:id w:val="-595170033"/>
              <w:text w:multiLine="1"/>
            </w:sdtPr>
            <w:sdtEndPr/>
            <w:sdtContent>
              <w:r w:rsidRPr="003D3D7C" w:rsidR="00B95A71">
                <w:rPr>
                  <w:b/>
                  <w:bCs/>
                  <w:noProof w:val="0"/>
                  <w:sz w:val="26"/>
                  <w:szCs w:val="26"/>
                  <w:rtl/>
                </w:rPr>
                <w:t>NET INTERNETIONAL PROPERTY LTD נ' מצפה ארסוף בע"מ ואח'</w:t>
              </w:r>
              <w:r w:rsidRPr="003D3D7C" w:rsidR="003D3D7C">
                <w:rPr>
                  <w:rFonts w:hint="cs"/>
                  <w:b/>
                  <w:bCs/>
                  <w:sz w:val="26"/>
                  <w:szCs w:val="26"/>
                  <w:rtl/>
                </w:rPr>
                <w:t xml:space="preserve">                                                  </w:t>
              </w:r>
              <w:r w:rsidR="003D3D7C">
                <w:rPr>
                  <w:rFonts w:hint="cs"/>
                  <w:b/>
                  <w:bCs/>
                  <w:sz w:val="26"/>
                  <w:szCs w:val="26"/>
                  <w:rtl/>
                </w:rPr>
                <w:t xml:space="preserve">                         </w:t>
              </w:r>
              <w:r w:rsidRPr="003D3D7C" w:rsidR="003D3D7C">
                <w:rPr>
                  <w:rFonts w:hint="cs"/>
                  <w:b/>
                  <w:bCs/>
                  <w:sz w:val="26"/>
                  <w:szCs w:val="26"/>
                  <w:rtl/>
                </w:rPr>
                <w:t xml:space="preserve">                       11 באפריל 2018</w:t>
              </w:r>
            </w:sdtContent>
          </w:sdt>
        </w:p>
        <w:p w:rsidRPr="00FA4EAF" w:rsidR="007D45E3" w:rsidP="007D45E3" w:rsidRDefault="007D45E3">
          <w:pPr>
            <w:rPr>
              <w:b/>
              <w:bCs/>
              <w:noProof w:val="0"/>
              <w:sz w:val="26"/>
              <w:szCs w:val="26"/>
              <w:rtl/>
            </w:rPr>
          </w:pPr>
        </w:p>
        <w:p w:rsidRPr="00FA4EAF" w:rsidR="008D10B2" w:rsidP="009B4939" w:rsidRDefault="007D45E3">
          <w:pPr>
            <w:rPr>
              <w:sz w:val="26"/>
              <w:szCs w:val="26"/>
              <w:rtl/>
            </w:rPr>
          </w:pPr>
          <w:r w:rsidRPr="00FA4EAF">
            <w:rPr>
              <w:rFonts w:hint="cs"/>
              <w:sz w:val="26"/>
              <w:szCs w:val="26"/>
              <w:rtl/>
            </w:rPr>
            <w:t xml:space="preserve">                                                                  </w:t>
          </w:r>
          <w:r w:rsidRPr="00FA4EAF">
            <w:rPr>
              <w:sz w:val="26"/>
              <w:szCs w:val="26"/>
              <w:rtl/>
            </w:rPr>
            <w:t xml:space="preserve"> </w:t>
          </w:r>
          <w:r w:rsidRPr="00FA4EAF" w:rsidR="001173C6">
            <w:rPr>
              <w:sz w:val="26"/>
              <w:szCs w:val="26"/>
              <w:rtl/>
            </w:rPr>
            <w:t xml:space="preserve"> </w:t>
          </w:r>
        </w:p>
      </w:tc>
    </w:tr>
  </w:tbl>
  <w:p w:rsidRPr="00FA4EAF" w:rsidR="00694556" w:rsidRDefault="00694556">
    <w:pPr>
      <w:pStyle w:val="a3"/>
      <w:rPr>
        <w:noProof w:val="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65C" w:rsidRDefault="0065265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hdrShapeDefaults>
    <o:shapedefaults v:ext="edit" spidmax="191490"/>
    <o:shapelayout v:ext="edit">
      <o:idmap v:ext="edit" data="18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aseID" w:val="75301658"/>
    <w:docVar w:name="CourtID" w:val="15"/>
    <w:docVar w:name="DocumentDS" w:val="&amp;lt;?xml version=&amp;quot;1.0&amp;quot;?&amp;gt;_x000d__x000a_&amp;lt;DocumentDS&amp;gt;_x000d__x000a_  &amp;lt;xs:schema id=&amp;quot;DocumentDS&amp;quot; targetNamespace=&amp;quot;http://www.tempuri.org/DocumentDS.xsd&amp;quot; xmlns:mstns=&amp;quot;http://www.tempuri.org/DocumentDS.xsd&amp;quot; xmlns=&amp;quot;http://www.tempuri.org/DocumentDS.xsd&amp;quot; xmlns:xs=&amp;quot;http://www.w3.org/2001/XMLSchema&amp;quot; xmlns:msdata=&amp;quot;urn:schemas-microsoft-com:xml-msdata&amp;quot; attributeFormDefault=&amp;quot;qualified&amp;quot; elementFormDefault=&amp;quot;qualified&amp;quot;&amp;gt;_x000d__x000a_    &amp;lt;xs:element name=&amp;quot;DocumentDS&amp;quot; msdata:IsDataSet=&amp;quot;true&amp;quot; msdata:Locale=&amp;quot;en-US&amp;quot;&amp;gt;_x000d__x000a_      &amp;lt;xs:complexType&amp;gt;_x000d__x000a_        &amp;lt;xs:choice minOccurs=&amp;quot;0&amp;quot; maxOccurs=&amp;quot;unbounded&amp;quot;&amp;gt;_x000d__x000a_          &amp;lt;xs:element name=&amp;quot;dt_DocumentCase&amp;quot;&amp;gt;_x000d__x000a_            &amp;lt;xs:complexType&amp;gt;_x000d__x000a_              &amp;lt;xs:sequence&amp;gt;_x000d__x000a_                &amp;lt;xs:element name=&amp;quot;CaseID&amp;quot; type=&amp;quot;xs:int&amp;quot; /&amp;gt;_x000d__x000a_                &amp;lt;xs:element name=&amp;quot;DocumentID&amp;quot; type=&amp;quot;xs:int&amp;quot; /&amp;gt;_x000d__x000a_              &amp;lt;/xs:sequence&amp;gt;_x000d__x000a_            &amp;lt;/xs:complexType&amp;gt;_x000d__x000a_          &amp;lt;/xs:element&amp;gt;_x000d__x000a_          &amp;lt;xs:element name=&amp;quot;dt_Bookmark&amp;quot;&amp;gt;_x000d__x000a_            &amp;lt;xs:complexType&amp;gt;_x000d__x000a_              &amp;lt;xs:sequence&amp;gt;_x000d__x000a_                &amp;lt;xs:element name=&amp;quot;BookmarkID&amp;quot; msdata:ReadOnly=&amp;quot;true&amp;quot; msdata:AutoIncrement=&amp;quot;true&amp;quot; msdata:AutoIncrementSeed=&amp;quot;-1&amp;quot; msdata:AutoIncrementStep=&amp;quot;-1&amp;quot; type=&amp;quot;xs:int&amp;quot; /&amp;gt;_x000d__x000a_                &amp;lt;xs:element name=&amp;quot;DocumentID&amp;quot; type=&amp;quot;xs:int&amp;quot; /&amp;gt;_x000d__x000a_                &amp;lt;xs:element name=&amp;quot;BookmarkName&amp;quot; type=&amp;quot;xs:string&amp;quot; minOccurs=&amp;quot;0&amp;quot; /&amp;gt;_x000d__x000a_                &amp;lt;xs:element name=&amp;quot;DocumentPage&amp;quot; type=&amp;quot;xs:int&amp;quot; minOccurs=&amp;quot;0&amp;quot; /&amp;gt;_x000d__x000a_              &amp;lt;/xs:sequence&amp;gt;_x000d__x000a_            &amp;lt;/xs:complexType&amp;gt;_x000d__x000a_          &amp;lt;/xs:element&amp;gt;_x000d__x000a_          &amp;lt;xs:element name=&amp;quot;dt_Document&amp;quot;&amp;gt;_x000d__x000a_            &amp;lt;xs:complexType&amp;gt;_x000d__x000a_              &amp;lt;xs:sequence&amp;gt;_x000d__x000a_                &amp;lt;xs:element name=&amp;quot;DocumentID&amp;quot; msdata:ReadOnly=&amp;quot;true&amp;quot; msdata:AutoIncrement=&amp;quot;true&amp;quot; msdata:AutoIncrementSeed=&amp;quot;-1&amp;quot; msdata:AutoIncrementStep=&amp;quot;-1&amp;quot; type=&amp;quot;xs:int&amp;quot; /&amp;gt;_x000d__x000a_                &amp;lt;xs:element name=&amp;quot;DocumentMainID&amp;quot; type=&amp;quot;xs:int&amp;quot; /&amp;gt;_x000d__x000a_                &amp;lt;xs:element name=&amp;quot;CaseID&amp;quot; type=&amp;quot;xs:int&amp;quot; minOccurs=&amp;quot;0&amp;quot; /&amp;gt;_x000d__x000a_                &amp;lt;xs:element name=&amp;quot;ConvertCaseID&amp;quot; type=&amp;quot;xs:int&amp;quot; minOccurs=&amp;quot;0&amp;quot; /&amp;gt;_x000d__x000a_                &amp;lt;xs:element name=&amp;quot;OldDocumentID&amp;quot; type=&amp;quot;xs:string&amp;quot; minOccurs=&amp;quot;0&amp;quot; /&amp;gt;_x000d__x000a_                &amp;lt;xs:element name=&amp;quot;OldCaseID&amp;quot; type=&amp;quot;xs:string&amp;quot; minOccurs=&amp;quot;0&amp;quot; /&amp;gt;_x000d__x000a_                &amp;lt;xs:element name=&amp;quot;DocumentIncludedDate&amp;quot; type=&amp;quot;xs:dateTime&amp;quot; /&amp;gt;_x000d__x000a_                &amp;lt;xs:element name=&amp;quot;DocumentDesc&amp;quot; type=&amp;quot;xs:string&amp;quot; /&amp;gt;_x000d__x000a_                &amp;lt;xs:element name=&amp;quot;DocumentDirectionID&amp;quot; type=&amp;quot;xs:int&amp;quot; minOccurs=&amp;quot;0&amp;quot; /&amp;gt;_x000d__x000a_                &amp;lt;xs:element name=&amp;quot;SourceID&amp;quot; type=&amp;quot;xs:int&amp;quot; minOccurs=&amp;quot;0&amp;quot; /&amp;gt;_x000d__x000a_                &amp;lt;xs:element name=&amp;quot;SavingMethodID&amp;quot; type=&amp;quot;xs:int&amp;quot; minOccurs=&amp;quot;0&amp;quot; /&amp;gt;_x000d__x000a_                &amp;lt;xs:element name=&amp;quot;PaperDocumentSavingPlace&amp;quot; type=&amp;quot;xs:string&amp;quot; minOccurs=&amp;quot;0&amp;quot; /&amp;gt;_x000d__x000a_                &amp;lt;xs:element name=&amp;quot;VersionNumber&amp;quot; type=&amp;quot;xs:int&amp;quot; /&amp;gt;_x000d__x000a_                &amp;lt;xs:element name=&amp;quot;DocumentVersionTypeID&amp;quot; type=&amp;quot;xs:int&amp;quot; minOccurs=&amp;quot;0&amp;quot; /&amp;gt;_x000d__x000a_                &amp;lt;xs:element name=&amp;quot;IsAttachment&amp;quot; type=&amp;quot;xs:boolean&amp;quot; /&amp;gt;_x000d__x000a_                &amp;lt;xs:element name=&amp;quot;AttachmentOrdinalNumber&amp;quot; type=&amp;quot;xs:int&amp;quot; minOccurs=&amp;quot;0&amp;quot; /&amp;gt;_x000d__x000a_                &amp;lt;xs:element name=&amp;quot;DocumentTypeID&amp;quot; type=&amp;quot;xs:int&amp;quot; minOccurs=&amp;quot;0&amp;quot; /&amp;gt;_x000d__x000a_                &amp;lt;xs:element name=&amp;quot;DocumentSavingDate&amp;quot; type=&amp;quot;xs:dateTime&amp;quot; minOccurs=&amp;quot;0&amp;quot; /&amp;gt;_x000d__x000a_                &amp;lt;xs:element name=&amp;quot;DocumentChangeDate&amp;quot; type=&amp;quot;xs:dateTime&amp;quot; /&amp;gt;_x000d__x000a_                &amp;lt;xs:element name=&amp;quot;IsScanned&amp;quot; type=&amp;quot;xs:boolean&amp;quot; minOccurs=&amp;quot;0&amp;quot; /&amp;gt;_x000d__x000a_                &amp;lt;xs:element name=&amp;quot;DocumentScanningDate&amp;quot; type=&amp;quot;xs:dateTime&amp;quot; minOccurs=&amp;quot;0&amp;quot; /&amp;gt;_x000d__x000a_                &amp;lt;xs:element name=&amp;quot;PageQuantity&amp;quot; type=&amp;quot;xs:int&amp;quot; minOccurs=&amp;quot;0&amp;quot; /&amp;gt;_x000d__x000a_                &amp;lt;xs:element name=&amp;quot;DocumentStatusID&amp;quot; type=&amp;quot;xs:int&amp;quot; minOccurs=&amp;quot;0&amp;quot; /&amp;gt;_x000d__x000a_                &amp;lt;xs:element name=&amp;quot;DocumentStatusChangeDate&amp;quot; type=&amp;quot;xs:dateTime&amp;quot; minOccurs=&amp;quot;0&amp;quot; /&amp;gt;_x000d__x000a_                &amp;lt;xs:element name=&amp;quot;TemplateID&amp;quot; type=&amp;quot;xs:int&amp;quot; minOccurs=&amp;quot;0&amp;quot; /&amp;gt;_x000d__x000a_                &amp;lt;xs:element name=&amp;quot;TemplateVersionID&amp;quot; type=&amp;quot;xs:int&amp;quot; minOccurs=&amp;quot;0&amp;quot; /&amp;gt;_x000d__x000a_                &amp;lt;xs:element name=&amp;quot;DocumentChangeUserID&amp;quot; type=&amp;quot;xs:string&amp;quot; minOccurs=&amp;quot;0&amp;quot; /&amp;gt;_x000d__x000a_                &amp;lt;xs:element name=&amp;quot;DocumentCreationUserID&amp;quot; type=&amp;quot;xs:string&amp;quot; minOccurs=&amp;quot;0&amp;quot; /&amp;gt;_x000d__x000a_                &amp;lt;xs:element name=&amp;quot;OriginalDocumentID&amp;quot; type=&amp;quot;xs:int&amp;quot; minOccurs=&amp;quot;0&amp;quot; /&amp;gt;_x000d__x000a_                &amp;lt;xs:element name=&amp;quot;PrivillegeID&amp;quot; type=&amp;quot;xs:int&amp;quot; /&amp;gt;_x000d__x000a_                &amp;lt;xs:element name=&amp;quot;FromPage&amp;quot; type=&amp;quot;xs:int&amp;quot; default=&amp;quot;0&amp;quot; minOccurs=&amp;quot;0&amp;quot; /&amp;gt;_x000d__x000a_                &amp;lt;xs:element name=&amp;quot;ToPage&amp;quot; type=&amp;quot;xs:int&amp;quot; default=&amp;quot;0&amp;quot; minOccurs=&amp;quot;0&amp;quot; /&amp;gt;_x000d__x000a_                &amp;lt;xs:element name=&amp;quot;IsScannedWithoutEntity&amp;quot; type=&amp;quot;xs:boolean&amp;quot; minOccurs=&amp;quot;0&amp;quot; /&amp;gt;_x000d__x000a_                &amp;lt;xs:element name=&amp;quot;DocumentComment&amp;quot; type=&amp;quot;xs:string&amp;quot; minOccurs=&amp;quot;0&amp;quot; /&amp;gt;_x000d__x000a_                &amp;lt;xs:element name=&amp;quot;BoxNumber&amp;quot; type=&amp;quot;xs:string&amp;quot; minOccurs=&amp;quot;0&amp;quot; /&amp;gt;_x000d__x000a_                &amp;lt;xs:element name=&amp;quot;Archive&amp;quot; type=&amp;quot;xs:string&amp;quot; minOccurs=&amp;quot;0&amp;quot; /&amp;gt;_x000d__x000a_                &amp;lt;xs:element name=&amp;quot;CasePartyID&amp;quot; type=&amp;quot;xs:int&amp;quot; minOccurs=&amp;quot;0&amp;quot; /&amp;gt;_x000d__x000a_                &amp;lt;xs:element name=&amp;quot;FileID&amp;quot; type=&amp;quot;xs:string&amp;quot; minOccurs=&amp;quot;0&amp;quot; /&amp;gt;_x000d__x000a_                &amp;lt;xs:element name=&amp;quot;OriginalFileID&amp;quot; type=&amp;quot;xs:string&amp;quot; minOccurs=&amp;quot;0&amp;quot; /&amp;gt;_x000d__x000a_                &amp;lt;xs:element name=&amp;quot;CaseDisplayNumber&amp;quot; type=&amp;quot;xs:string&amp;quot; minOccurs=&amp;quot;0&amp;quot; /&amp;gt;_x000d__x000a_                &amp;lt;xs:element name=&amp;quot;URL&amp;quot; type=&amp;quot;xs:string&amp;quot; minOccurs=&amp;quot;0&amp;quot; /&amp;gt;_x000d__x000a_                &amp;lt;xs:element name=&amp;quot;SplittedNumberOfPages&amp;quot; type=&amp;quot;xs:int&amp;quot; minOccurs=&amp;quot;0&amp;quot; /&amp;gt;_x000d__x000a_                &amp;lt;xs:element name=&amp;quot;isOliveProcessed&amp;quot; type=&amp;quot;xs:boolean&amp;quot; minOccurs=&amp;quot;0&amp;quot; /&amp;gt;_x000d__x000a_                &amp;lt;xs:element name=&amp;quot;CasePartyDisplayName&amp;quot; type=&amp;quot;xs:string&amp;quot; minOccurs=&amp;quot;0&amp;quot; /&amp;gt;_x000d__x000a_                &amp;lt;xs:element name=&amp;quot;OlivePriority&amp;quot; type=&amp;quot;xs:int&amp;quot; default=&amp;quot;1&amp;quot; minOccurs=&amp;quot;0&amp;quot; /&amp;gt;_x000d__x000a_                &amp;lt;xs:element name=&amp;quot;PreFetchUrl&amp;quot; type=&amp;quot;xs:string&amp;quot; minOccurs=&amp;quot;0&amp;quot; /&amp;gt;_x000d__x000a_                &amp;lt;xs:element name=&amp;quot;DocumentCdImportID&amp;quot; type=&amp;quot;xs:string&amp;quot; minOccurs=&amp;quot;0&amp;quot; /&amp;gt;_x000d__x000a_                &amp;lt;xs:element name=&amp;quot;MetaDataTypeID&amp;quot; type=&amp;quot;xs:int&amp;quot; minOccurs=&amp;quot;0&amp;quot; /&amp;gt;_x000d__x000a_                &amp;lt;xs:element name=&amp;quot;MetaDataChangeDate&amp;quot; type=&amp;quot;xs:dateTime&amp;quot; minOccurs=&amp;quot;0&amp;quot; /&amp;gt;_x000d__x000a_                &amp;lt;xs:element name=&amp;quot;MetaData&amp;quot; type=&amp;quot;xs:string&amp;quot; minOccurs=&amp;quot;0&amp;quot; /&amp;gt;_x000d__x000a_                &amp;lt;xs:element name=&amp;quot;NewVersionRequired&amp;quot; type=&amp;quot;xs:boolean&amp;quot; minOccurs=&amp;quot;0&amp;quot; /&amp;gt;_x000d__x000a_                &amp;lt;xs:element name=&amp;quot;IsReturned&amp;quot; type=&amp;quot;xs:boolean&amp;quot; default=&amp;quot;false&amp;quot; /&amp;gt;_x000d__x000a_                &amp;lt;xs:element name=&amp;quot;SignatureURL&amp;quot; type=&amp;quot;xs:string&amp;quot; minOccurs=&amp;quot;0&amp;quot; /&amp;gt;_x000d__x000a_                &amp;lt;xs:element name=&amp;quot;IsCritical&amp;quot; type=&amp;quot;xs:boolean&amp;quot; default=&amp;quot;false&amp;quot; minOccurs=&amp;quot;0&amp;quot; /&amp;gt;_x000d__x000a_                &amp;lt;xs:element name=&amp;quot;IsEntityCanceled&amp;quot; type=&amp;quot;xs:boolean&amp;quot; default=&amp;quot;false&amp;quot; /&amp;gt;_x000d__x000a_                &amp;lt;xs:element name=&amp;quot;IsRepresentativeRegistryOpenToPublic&amp;quot; type=&amp;quot;xs:boolean&amp;quot; default=&amp;quot;false&amp;quot; minOccurs=&amp;quot;0&amp;quot; /&amp;gt;_x000d__x000a_                &amp;lt;xs:element name=&amp;quot;PresentationDate&amp;quot; type=&amp;quot;xs:dateTime&amp;quot; minOccurs=&amp;quot;0&amp;quot; /&amp;gt;_x000d__x000a_              &amp;lt;/xs:sequence&amp;gt;_x000d__x000a_            &amp;lt;/xs:complexType&amp;gt;_x000d__x000a_          &amp;lt;/xs:element&amp;gt;_x000d__x000a_          &amp;lt;xs:element name=&amp;quot;dt_DocumentNote&amp;quot;&amp;gt;_x000d__x000a_            &amp;lt;xs:complexType&amp;gt;_x000d__x000a_              &amp;lt;xs:sequence&amp;gt;_x000d__x000a_                &amp;lt;xs:element name=&amp;quot;DocumentNoteID&amp;quot; msdata:ReadOnly=&amp;quot;true&amp;quot; msdata:AutoIncrement=&amp;quot;true&amp;quot; msdata:AutoIncrementSeed=&amp;quot;-1&amp;quot; msdata:AutoIncrementStep=&amp;quot;-1&amp;quot; type=&amp;quot;xs:int&amp;quot; /&amp;gt;_x000d__x000a_                &amp;lt;xs:element name=&amp;quot;DocumentID&amp;quot; type=&amp;quot;xs:int&amp;quot; /&amp;gt;_x000d__x000a_                &amp;lt;xs:element name=&amp;quot;DocumentNoteCreateDate&amp;quot; type=&amp;quot;xs:dateTime&amp;quot; /&amp;gt;_x000d__x000a_                &amp;lt;xs:element name=&amp;quot;CreationUserID&amp;quot; type=&amp;quot;xs:string&amp;quot; /&amp;gt;_x000d__x000a_                &amp;lt;xs:element name=&amp;quot;DocumentNoteDesc&amp;quot; type=&amp;quot;xs:string&amp;quot; minOccurs=&amp;quot;0&amp;quot; /&amp;gt;_x000d__x000a_                &amp;lt;xs:element name=&amp;quot;DocumentNoteXML&amp;quot; type=&amp;quot;xs:string&amp;quot; minOccurs=&amp;quot;0&amp;quot; /&amp;gt;_x000d__x000a_                &amp;lt;xs:element name=&amp;quot;DescriptionPageNumber&amp;quot; type=&amp;quot;xs:int&amp;quot; minOccurs=&amp;quot;0&amp;quot; /&amp;gt;_x000d__x000a_                &amp;lt;xs:element name=&amp;quot;AccessTypeID&amp;quot; type=&amp;quot;xs:int&amp;quot; minOccurs=&amp;quot;0&amp;quot; /&amp;gt;_x000d__x000a_                &amp;lt;xs:element name=&amp;quot;NoteTypeID&amp;quot; type=&amp;quot;xs:int&amp;quot; minOccurs=&amp;quot;0&amp;quot; /&amp;gt;_x000d__x000a_                &amp;lt;xs:element name=&amp;quot;X1Location&amp;quot; type=&amp;quot;xs:decimal&amp;quot; /&amp;gt;_x000d__x000a_                &amp;lt;xs:element name=&amp;quot;X2Location&amp;quot; type=&amp;quot;xs:decimal&amp;quot; /&amp;gt;_x000d__x000a_                &amp;lt;xs:element name=&amp;quot;Y1Location&amp;quot; type=&amp;quot;xs:decimal&amp;quot; /&amp;gt;_x000d__x000a_                &amp;lt;xs:element name=&amp;quot;Y2Location&amp;quot; type=&amp;quot;xs:decimal&amp;quot; /&amp;gt;_x000d__x000a_                &amp;lt;xs:element name=&amp;quot;XmlContent&amp;quot; type=&amp;quot;xs:string&amp;quot; minOccurs=&amp;quot;0&amp;quot; /&amp;gt;_x000d__x000a_                &amp;lt;xs:element name=&amp;quot;X1RectLocation&amp;quot; type=&amp;quot;xs:decimal&amp;quot; /&amp;gt;_x000d__x000a_                &amp;lt;xs:element name=&amp;quot;X2RectLocation&amp;quot; type=&amp;quot;xs:decimal&amp;quot; /&amp;gt;_x000d__x000a_                &amp;lt;xs:element name=&amp;quot;Y1RectLocation&amp;quot; type=&amp;quot;xs:decimal&amp;quot; /&amp;gt;_x000d__x000a_                &amp;lt;xs:element name=&amp;quot;Y2RectLocation&amp;quot; type=&amp;quot;xs:decimal&amp;quot; /&amp;gt;_x000d__x000a_                &amp;lt;xs:element name=&amp;quot;IsPopupOpen&amp;quot; type=&amp;quot;xs:boolean&amp;quot; /&amp;gt;_x000d__x000a_                &amp;lt;xs:element name=&amp;quot;CDATA&amp;quot; type=&amp;quot;xs:string&amp;quot; minOccurs=&amp;quot;0&amp;quot; /&amp;gt;_x000d__x000a_                &amp;lt;xs:element name=&amp;quot;Title&amp;quot; type=&amp;quot;xs:string&amp;quot; minOccurs=&amp;quot;0&amp;quot; /&amp;gt;_x000d__x000a_                &amp;lt;xs:element name=&amp;quot;Page&amp;quot; type=&amp;quot;xs:int&amp;quot; minOccurs=&amp;quot;0&amp;quot; /&amp;gt;_x000d__x000a_                &amp;lt;xs:element name=&amp;quot;IsVisiable&amp;quot; type=&amp;quot;xs:boolean&amp;quot; default=&amp;quot;false&amp;quot; /&amp;gt;_x000d__x000a_              &amp;lt;/xs:sequence&amp;gt;_x000d__x000a_            &amp;lt;/xs:complexType&amp;gt;_x000d__x000a_          &amp;lt;/xs:element&amp;gt;_x000d__x000a_        &amp;lt;/xs:choice&amp;gt;_x000d__x000a_      &amp;lt;/xs:complexType&amp;gt;_x000d__x000a_      &amp;lt;xs:unique name=&amp;quot;Constraint1&amp;quot; msdata:PrimaryKey=&amp;quot;true&amp;quot;&amp;gt;_x000d__x000a_        &amp;lt;xs:selector xpath=&amp;quot;.//mstns:dt_DocumentCase&amp;quot; /&amp;gt;_x000d__x000a_        &amp;lt;xs:field xpath=&amp;quot;mstns:CaseID&amp;quot; /&amp;gt;_x000d__x000a_        &amp;lt;xs:field xpath=&amp;quot;mstns:DocumentID&amp;quot; /&amp;gt;_x000d__x000a_      &amp;lt;/xs:unique&amp;gt;_x000d__x000a_      &amp;lt;xs:unique name=&amp;quot;dt_Bookmark_Constraint1&amp;quot; msdata:ConstraintName=&amp;quot;Constraint1&amp;quot; msdata:PrimaryKey=&amp;quot;true&amp;quot;&amp;gt;_x000d__x000a_        &amp;lt;xs:selector xpath=&amp;quot;.//mstns:dt_Bookmark&amp;quot; /&amp;gt;_x000d__x000a_        &amp;lt;xs:field xpath=&amp;quot;mstns:BookmarkID&amp;quot; /&amp;gt;_x000d__x000a_      &amp;lt;/xs:unique&amp;gt;_x000d__x000a_      &amp;lt;xs:unique name=&amp;quot;dt_Document_Constraint1&amp;quot; msdata:ConstraintName=&amp;quot;Constraint1&amp;quot; msdata:PrimaryKey=&amp;quot;true&amp;quot;&amp;gt;_x000d__x000a_        &amp;lt;xs:selector xpath=&amp;quot;.//mstns:dt_Document&amp;quot; /&amp;gt;_x000d__x000a_        &amp;lt;xs:field xpath=&amp;quot;mstns:DocumentID&amp;quot; /&amp;gt;_x000d__x000a_      &amp;lt;/xs:unique&amp;gt;_x000d__x000a_      &amp;lt;xs:unique name=&amp;quot;DocumentDSKey1&amp;quot; msdata:PrimaryKey=&amp;quot;true&amp;quot;&amp;gt;_x000d__x000a_        &amp;lt;xs:selector xpath=&amp;quot;.//mstns:dt_DocumentNote&amp;quot; /&amp;gt;_x000d__x000a_        &amp;lt;xs:field xpath=&amp;quot;mstns:DocumentNoteID&amp;quot; /&amp;gt;_x000d__x000a_      &amp;lt;/xs:unique&amp;gt;_x000d__x000a_      &amp;lt;xs:keyref name=&amp;quot;dt_Documentdt_DocumentNote&amp;quot; refer=&amp;quot;dt_Document_Constraint1&amp;quot;&amp;gt;_x000d__x000a_        &amp;lt;xs:selector xpath=&amp;quot;.//mstns:dt_DocumentNote&amp;quot; /&amp;gt;_x000d__x000a_        &amp;lt;xs:field xpath=&amp;quot;mstns:DocumentID&amp;quot; /&amp;gt;_x000d__x000a_      &amp;lt;/xs:keyref&amp;gt;_x000d__x000a_      &amp;lt;xs:keyref name=&amp;quot;dt_Documentdt_Bookmark&amp;quot; refer=&amp;quot;dt_Document_Constraint1&amp;quot;&amp;gt;_x000d__x000a_        &amp;lt;xs:selector xpath=&amp;quot;.//mstns:dt_Bookmark&amp;quot; /&amp;gt;_x000d__x000a_        &amp;lt;xs:field xpath=&amp;quot;mstns:DocumentID&amp;quot; /&amp;gt;_x000d__x000a_      &amp;lt;/xs:keyref&amp;gt;_x000d__x000a_      &amp;lt;xs:keyref name=&amp;quot;dt_Documentdt_DocumentCase&amp;quot; refer=&amp;quot;dt_Document_Constraint1&amp;quot;&amp;gt;_x000d__x000a_        &amp;lt;xs:selector xpath=&amp;quot;.//mstns:dt_DocumentCase&amp;quot; /&amp;gt;_x000d__x000a_        &amp;lt;xs:field xpath=&amp;quot;mstns:Document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ocumentDS xmlns=&amp;quot;http://www.tempuri.org/DocumentDS.xsd&amp;quot;&amp;gt;_x000d__x000a_      &amp;lt;dt_DocumentCase diffgr:id=&amp;quot;dt_DocumentCase1&amp;quot; msdata:rowOrder=&amp;quot;0&amp;quot;&amp;gt;_x000d__x000a_        &amp;lt;CaseID&amp;gt;75301658&amp;lt;/CaseID&amp;gt;_x000d__x000a_        &amp;lt;DocumentID&amp;gt;265815221&amp;lt;/DocumentID&amp;gt;_x000d__x000a_      &amp;lt;/dt_DocumentCase&amp;gt;_x000d__x000a_      &amp;lt;dt_Document diffgr:id=&amp;quot;dt_Document1&amp;quot; msdata:rowOrder=&amp;quot;0&amp;quot;&amp;gt;_x000d__x000a_        &amp;lt;DocumentID&amp;gt;265815221&amp;lt;/DocumentID&amp;gt;_x000d__x000a_        &amp;lt;DocumentMainID&amp;gt;0&amp;lt;/DocumentMainID&amp;gt;_x000d__x000a_        &amp;lt;CaseID&amp;gt;75301658&amp;lt;/CaseID&amp;gt;_x000d__x000a_        &amp;lt;DocumentIncludedDate&amp;gt;2018-04-11T21:56:11.587+03:00&amp;lt;/DocumentIncludedDate&amp;gt;_x000d__x000a_        &amp;lt;DocumentDesc&amp;gt;החלטה על תשובה מטעם המבקשת לבקשת המשיבים 1, 2 ו-4 לעיון חוזר&amp;lt;/DocumentDesc&amp;gt;_x000d__x000a_        &amp;lt;DocumentDirectionID&amp;gt;2&amp;lt;/DocumentDirectionID&amp;gt;_x000d__x000a_        &amp;lt;SourceID&amp;gt;1&amp;lt;/SourceID&amp;gt;_x000d__x000a_        &amp;lt;VersionNumber&amp;gt;1&amp;lt;/VersionNumber&amp;gt;_x000d__x000a_        &amp;lt;DocumentVersionTypeID&amp;gt;1&amp;lt;/DocumentVersionTypeID&amp;gt;_x000d__x000a_        &amp;lt;IsAttachment&amp;gt;false&amp;lt;/IsAttachment&amp;gt;_x000d__x000a_        &amp;lt;AttachmentOrdinalNumber&amp;gt;0&amp;lt;/AttachmentOrdinalNumber&amp;gt;_x000d__x000a_        &amp;lt;DocumentTypeID&amp;gt;71&amp;lt;/DocumentTypeID&amp;gt;_x000d__x000a_        &amp;lt;DocumentSavingDate&amp;gt;2018-04-11T21:56:11.587+03:00&amp;lt;/DocumentSavingDate&amp;gt;_x000d__x000a_        &amp;lt;DocumentChangeDate&amp;gt;2018-04-11T21:56:12.193+03:00&amp;lt;/DocumentChangeDate&amp;gt;_x000d__x000a_        &amp;lt;IsScanned&amp;gt;false&amp;lt;/IsScanned&amp;gt;_x000d__x000a_        &amp;lt;PageQuantity&amp;gt;0&amp;lt;/PageQuantity&amp;gt;_x000d__x000a_        &amp;lt;DocumentStatusID&amp;gt;2&amp;lt;/DocumentStatusID&amp;gt;_x000d__x000a_        &amp;lt;DocumentStatusChangeDate&amp;gt;2018-04-11T21:56:12.193+03:00&amp;lt;/DocumentStatusChangeDate&amp;gt;_x000d__x000a_        &amp;lt;TemplateVersionID&amp;gt;1&amp;lt;/TemplateVersionID&amp;gt;_x000d__x000a_        &amp;lt;DocumentChangeUserID&amp;gt;057924821@GOV.IL&amp;lt;/DocumentChangeUserID&amp;gt;_x000d__x000a_        &amp;lt;DocumentCreationUserID&amp;gt;057924821@GOV.IL&amp;lt;/DocumentCreationUserID&amp;gt;_x000d__x000a_        &amp;lt;OriginalDocumentID&amp;gt;265780324&amp;lt;/OriginalDocumentID&amp;gt;_x000d__x000a_        &amp;lt;PrivillegeID&amp;gt;1&amp;lt;/PrivillegeID&amp;gt;_x000d__x000a_        &amp;lt;FromPage&amp;gt;0&amp;lt;/FromPage&amp;gt;_x000d__x000a_        &amp;lt;ToPage&amp;gt;0&amp;lt;/ToPage&amp;gt;_x000d__x000a_        &amp;lt;FileID&amp;gt;8ab710b662010000090037f6940ef5ff&amp;lt;/FileID&amp;gt;_x000d__x000a_        &amp;lt;URL&amp;gt;\\CTLNFSV02\doc_repository\763\757\8d612fe0a71b48ce85e47b84ddbac789_copy.docx&amp;lt;/URL&amp;gt;_x000d__x000a_        &amp;lt;OlivePriority&amp;gt;1&amp;lt;/OlivePriority&amp;gt;_x000d__x000a_        &amp;lt;MetaDataTypeID&amp;gt;1&amp;lt;/MetaDataTypeID&amp;gt;_x000d__x000a_        &amp;lt;MetaDataChangeDate&amp;gt;2018-04-11T21:56:12.193+03:00&amp;lt;/MetaDataChangeDate&amp;gt;_x000d__x000a_        &amp;lt;MetaData&amp;gt;&amp;amp;lt;?xml version=&amp;quot;1.0&amp;quot; encoding=&amp;quot;utf-16&amp;quot;?&amp;amp;gt;_x000d__x000a_&amp;amp;lt;MetaDataSerializableObject xmlns:xsd=&amp;quot;http://www.w3.org/2001/XMLSchema&amp;quot; xmlns:xsi=&amp;quot;http://www.w3.org/2001/XMLSchema-instance&amp;quot;&amp;amp;gt;_x000d__x000a_  &amp;amp;lt;_keys&amp;amp;gt;_x000d__x000a_    &amp;amp;lt;string&amp;amp;gt;decisionType&amp;amp;lt;/string&amp;amp;gt;_x000d__x000a_    &amp;amp;lt;string&amp;amp;gt;technicalDecision&amp;amp;lt;/string&amp;amp;gt;_x000d__x000a_    &amp;amp;lt;string&amp;amp;gt;judgeName&amp;amp;lt;/string&amp;amp;gt;_x000d__x000a_    &amp;amp;lt;string&amp;amp;gt;decisionDate&amp;amp;lt;/string&amp;amp;gt;_x000d__x000a_  &amp;amp;lt;/_keys&amp;amp;gt;_x000d__x000a_  &amp;amp;lt;_values&amp;amp;gt;_x000d__x000a_    &amp;amp;lt;anyType xsi:type=&amp;quot;xsd:string&amp;quot;&amp;amp;gt;1&amp;amp;lt;/anyType&amp;amp;gt;_x000d__x000a_    &amp;amp;lt;anyType xsi:type=&amp;quot;xsd:string&amp;quot;&amp;amp;gt;1&amp;amp;lt;/anyType&amp;amp;gt;_x000d__x000a_    &amp;amp;lt;anyType xsi:type=&amp;quot;xsd:string&amp;quot;&amp;amp;gt;נועה גרוסמן&amp;amp;lt;/anyType&amp;amp;gt;_x000d__x000a_    &amp;amp;lt;anyType xsi:type=&amp;quot;xsd:dateTime&amp;quot;&amp;amp;gt;2018-04-11T16:46:46.7685262&amp;amp;lt;/anyType&amp;amp;gt;_x000d__x000a_  &amp;amp;lt;/_values&amp;amp;gt;_x000d__x000a_&amp;amp;lt;/MetaDataSerializableObject&amp;amp;gt;&amp;lt;/MetaData&amp;gt;_x000d__x000a_        &amp;lt;IsReturned&amp;gt;false&amp;lt;/IsReturned&amp;gt;_x000d__x000a_        &amp;lt;IsCritical&amp;gt;true&amp;lt;/IsCritical&amp;gt;_x000d__x000a_        &amp;lt;IsEntityCanceled&amp;gt;false&amp;lt;/IsEntityCanceled&amp;gt;_x000d__x000a_        &amp;lt;IsRepresentativeRegistryOpenToPublic&amp;gt;false&amp;lt;/IsRepresentativeRegistryOpenToPublic&amp;gt;_x000d__x000a_        &amp;lt;PresentationDate&amp;gt;2018-04-11T16:46:46.77+03:00&amp;lt;/PresentationDate&amp;gt;_x000d__x000a_      &amp;lt;/dt_Document&amp;gt;_x000d__x000a_    &amp;lt;/DocumentDS&amp;gt;_x000d__x000a_  &amp;lt;/diffgr:diffgram&amp;gt;_x000d__x000a_&amp;lt;/DocumentDS&amp;gt;"/>
    <w:docVar w:name="WordClientAssemblyName" w:val="NGCS.Decision.ClientWordBL"/>
    <w:docVar w:name="WordClientClassName" w:val="NGCS.Decision.ClientWordBL.VersionWordClient"/>
  </w:docVars>
  <w:rsids>
    <w:rsidRoot w:val="00694556"/>
    <w:rsid w:val="00000062"/>
    <w:rsid w:val="0000226B"/>
    <w:rsid w:val="00005C8B"/>
    <w:rsid w:val="000224E2"/>
    <w:rsid w:val="00027318"/>
    <w:rsid w:val="000529D2"/>
    <w:rsid w:val="000564AB"/>
    <w:rsid w:val="00064FBD"/>
    <w:rsid w:val="00070FDB"/>
    <w:rsid w:val="00082AB2"/>
    <w:rsid w:val="000906FE"/>
    <w:rsid w:val="00096AF7"/>
    <w:rsid w:val="000B344B"/>
    <w:rsid w:val="000C3B0F"/>
    <w:rsid w:val="000C3B60"/>
    <w:rsid w:val="000E0DD2"/>
    <w:rsid w:val="000E3AF1"/>
    <w:rsid w:val="000F0BC8"/>
    <w:rsid w:val="000F0DD6"/>
    <w:rsid w:val="00105CC7"/>
    <w:rsid w:val="00107E6D"/>
    <w:rsid w:val="0011194C"/>
    <w:rsid w:val="0011424C"/>
    <w:rsid w:val="001173C6"/>
    <w:rsid w:val="001367BC"/>
    <w:rsid w:val="00144D2A"/>
    <w:rsid w:val="0014653E"/>
    <w:rsid w:val="00180519"/>
    <w:rsid w:val="001848A8"/>
    <w:rsid w:val="00191C82"/>
    <w:rsid w:val="001C3FD7"/>
    <w:rsid w:val="001C4003"/>
    <w:rsid w:val="001D2C45"/>
    <w:rsid w:val="001D3441"/>
    <w:rsid w:val="001D4DBF"/>
    <w:rsid w:val="001E75CA"/>
    <w:rsid w:val="002265FF"/>
    <w:rsid w:val="00271B56"/>
    <w:rsid w:val="00291593"/>
    <w:rsid w:val="0029490A"/>
    <w:rsid w:val="002C0904"/>
    <w:rsid w:val="002C344E"/>
    <w:rsid w:val="002E75E9"/>
    <w:rsid w:val="00301A7F"/>
    <w:rsid w:val="00307A6A"/>
    <w:rsid w:val="00307C40"/>
    <w:rsid w:val="00320433"/>
    <w:rsid w:val="003230C7"/>
    <w:rsid w:val="00327E50"/>
    <w:rsid w:val="0033597A"/>
    <w:rsid w:val="0033637C"/>
    <w:rsid w:val="00343D89"/>
    <w:rsid w:val="00362612"/>
    <w:rsid w:val="0036743F"/>
    <w:rsid w:val="003715DD"/>
    <w:rsid w:val="003751E3"/>
    <w:rsid w:val="003763AB"/>
    <w:rsid w:val="003823E0"/>
    <w:rsid w:val="003A4521"/>
    <w:rsid w:val="003A4778"/>
    <w:rsid w:val="003C0580"/>
    <w:rsid w:val="003D1C8C"/>
    <w:rsid w:val="003D3D7C"/>
    <w:rsid w:val="0040096C"/>
    <w:rsid w:val="00414F1F"/>
    <w:rsid w:val="00421D0C"/>
    <w:rsid w:val="0043125D"/>
    <w:rsid w:val="0043219D"/>
    <w:rsid w:val="0043502B"/>
    <w:rsid w:val="004443AC"/>
    <w:rsid w:val="00451E28"/>
    <w:rsid w:val="00462C62"/>
    <w:rsid w:val="00465D36"/>
    <w:rsid w:val="00467C0D"/>
    <w:rsid w:val="00475609"/>
    <w:rsid w:val="004878D4"/>
    <w:rsid w:val="004C17EE"/>
    <w:rsid w:val="004C4BDF"/>
    <w:rsid w:val="004D00F2"/>
    <w:rsid w:val="004D1187"/>
    <w:rsid w:val="004D3AA0"/>
    <w:rsid w:val="004D60DA"/>
    <w:rsid w:val="004D674D"/>
    <w:rsid w:val="004E1987"/>
    <w:rsid w:val="004E2E15"/>
    <w:rsid w:val="004E6E3C"/>
    <w:rsid w:val="00520898"/>
    <w:rsid w:val="00523621"/>
    <w:rsid w:val="00524986"/>
    <w:rsid w:val="005268F6"/>
    <w:rsid w:val="00534284"/>
    <w:rsid w:val="00534C22"/>
    <w:rsid w:val="0054494A"/>
    <w:rsid w:val="00547DB7"/>
    <w:rsid w:val="005C1842"/>
    <w:rsid w:val="005F41F3"/>
    <w:rsid w:val="005F4F09"/>
    <w:rsid w:val="0061431B"/>
    <w:rsid w:val="00617507"/>
    <w:rsid w:val="00617CEE"/>
    <w:rsid w:val="00622BAA"/>
    <w:rsid w:val="006306CF"/>
    <w:rsid w:val="0063139C"/>
    <w:rsid w:val="00644E9A"/>
    <w:rsid w:val="00646358"/>
    <w:rsid w:val="0065265C"/>
    <w:rsid w:val="00671BD5"/>
    <w:rsid w:val="006805C1"/>
    <w:rsid w:val="00682CE6"/>
    <w:rsid w:val="006838E4"/>
    <w:rsid w:val="00686C21"/>
    <w:rsid w:val="006931C1"/>
    <w:rsid w:val="00694556"/>
    <w:rsid w:val="006C090C"/>
    <w:rsid w:val="006C30C5"/>
    <w:rsid w:val="006C3316"/>
    <w:rsid w:val="006D3B31"/>
    <w:rsid w:val="006E0D96"/>
    <w:rsid w:val="006E1A53"/>
    <w:rsid w:val="006F56E6"/>
    <w:rsid w:val="00704EDA"/>
    <w:rsid w:val="00721122"/>
    <w:rsid w:val="00744B1C"/>
    <w:rsid w:val="00753019"/>
    <w:rsid w:val="00754801"/>
    <w:rsid w:val="00795365"/>
    <w:rsid w:val="007A351D"/>
    <w:rsid w:val="007B3C84"/>
    <w:rsid w:val="007B7765"/>
    <w:rsid w:val="007C3989"/>
    <w:rsid w:val="007C5BDD"/>
    <w:rsid w:val="007D45E3"/>
    <w:rsid w:val="007D6955"/>
    <w:rsid w:val="007E6115"/>
    <w:rsid w:val="007F4609"/>
    <w:rsid w:val="00801644"/>
    <w:rsid w:val="008176A1"/>
    <w:rsid w:val="00820005"/>
    <w:rsid w:val="008314E9"/>
    <w:rsid w:val="00844318"/>
    <w:rsid w:val="00847EE7"/>
    <w:rsid w:val="00853A3A"/>
    <w:rsid w:val="00863F5D"/>
    <w:rsid w:val="00870890"/>
    <w:rsid w:val="00873602"/>
    <w:rsid w:val="00875D12"/>
    <w:rsid w:val="008800CD"/>
    <w:rsid w:val="0088479D"/>
    <w:rsid w:val="008868F7"/>
    <w:rsid w:val="00896889"/>
    <w:rsid w:val="008C5714"/>
    <w:rsid w:val="008D10B2"/>
    <w:rsid w:val="00903896"/>
    <w:rsid w:val="00906F3D"/>
    <w:rsid w:val="00915BE3"/>
    <w:rsid w:val="00942136"/>
    <w:rsid w:val="0094424E"/>
    <w:rsid w:val="00955642"/>
    <w:rsid w:val="009622DF"/>
    <w:rsid w:val="00967DFF"/>
    <w:rsid w:val="00994341"/>
    <w:rsid w:val="009B4939"/>
    <w:rsid w:val="009C661E"/>
    <w:rsid w:val="009D1A48"/>
    <w:rsid w:val="009E1CE7"/>
    <w:rsid w:val="009E4EA5"/>
    <w:rsid w:val="009F164B"/>
    <w:rsid w:val="009F323C"/>
    <w:rsid w:val="00A11A86"/>
    <w:rsid w:val="00A3392B"/>
    <w:rsid w:val="00A94B64"/>
    <w:rsid w:val="00AA3229"/>
    <w:rsid w:val="00AA7596"/>
    <w:rsid w:val="00AB5E52"/>
    <w:rsid w:val="00AB71EE"/>
    <w:rsid w:val="00AC3B02"/>
    <w:rsid w:val="00AC3B7B"/>
    <w:rsid w:val="00AC5209"/>
    <w:rsid w:val="00AD00A6"/>
    <w:rsid w:val="00AE0D98"/>
    <w:rsid w:val="00AE729E"/>
    <w:rsid w:val="00AE7752"/>
    <w:rsid w:val="00AF7FDA"/>
    <w:rsid w:val="00B5356E"/>
    <w:rsid w:val="00B809AD"/>
    <w:rsid w:val="00B80CBD"/>
    <w:rsid w:val="00B86096"/>
    <w:rsid w:val="00B95A71"/>
    <w:rsid w:val="00B964D9"/>
    <w:rsid w:val="00BA0A7C"/>
    <w:rsid w:val="00BA517C"/>
    <w:rsid w:val="00BB3D05"/>
    <w:rsid w:val="00BB73BE"/>
    <w:rsid w:val="00BC2D89"/>
    <w:rsid w:val="00BD6531"/>
    <w:rsid w:val="00BE05B2"/>
    <w:rsid w:val="00BF1908"/>
    <w:rsid w:val="00BF7F3B"/>
    <w:rsid w:val="00C22D93"/>
    <w:rsid w:val="00C31120"/>
    <w:rsid w:val="00C34482"/>
    <w:rsid w:val="00C43648"/>
    <w:rsid w:val="00C50A9F"/>
    <w:rsid w:val="00C537AE"/>
    <w:rsid w:val="00C53EB8"/>
    <w:rsid w:val="00C642FA"/>
    <w:rsid w:val="00C65565"/>
    <w:rsid w:val="00C805E9"/>
    <w:rsid w:val="00C8392A"/>
    <w:rsid w:val="00C9781D"/>
    <w:rsid w:val="00CC7622"/>
    <w:rsid w:val="00CD608F"/>
    <w:rsid w:val="00CE5880"/>
    <w:rsid w:val="00D27982"/>
    <w:rsid w:val="00D33B86"/>
    <w:rsid w:val="00D53924"/>
    <w:rsid w:val="00D55D0C"/>
    <w:rsid w:val="00D627CF"/>
    <w:rsid w:val="00D72452"/>
    <w:rsid w:val="00D74378"/>
    <w:rsid w:val="00D96D8C"/>
    <w:rsid w:val="00DA6649"/>
    <w:rsid w:val="00DB14B6"/>
    <w:rsid w:val="00DB6803"/>
    <w:rsid w:val="00DC1259"/>
    <w:rsid w:val="00DC1BD2"/>
    <w:rsid w:val="00DC2571"/>
    <w:rsid w:val="00DC487C"/>
    <w:rsid w:val="00DD3D58"/>
    <w:rsid w:val="00DE6BF6"/>
    <w:rsid w:val="00E060F9"/>
    <w:rsid w:val="00E1068A"/>
    <w:rsid w:val="00E25884"/>
    <w:rsid w:val="00E25B55"/>
    <w:rsid w:val="00E31C2B"/>
    <w:rsid w:val="00E37181"/>
    <w:rsid w:val="00E5426A"/>
    <w:rsid w:val="00E54642"/>
    <w:rsid w:val="00E80CBE"/>
    <w:rsid w:val="00E962E3"/>
    <w:rsid w:val="00EB6C79"/>
    <w:rsid w:val="00EC37E9"/>
    <w:rsid w:val="00EC6A0C"/>
    <w:rsid w:val="00F06995"/>
    <w:rsid w:val="00F13623"/>
    <w:rsid w:val="00F17667"/>
    <w:rsid w:val="00F44D1D"/>
    <w:rsid w:val="00F64723"/>
    <w:rsid w:val="00F841CE"/>
    <w:rsid w:val="00F84B6D"/>
    <w:rsid w:val="00F94F41"/>
    <w:rsid w:val="00FA4EAF"/>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1490"/>
    <o:shapelayout v:ext="edit">
      <o:idmap v:ext="edit" data="1"/>
    </o:shapelayout>
  </w:shapeDefaults>
  <w:decimalSymbol w:val="."/>
  <w:listSeparator w:val=","/>
  <w14:docId w14:val="0E4DB00F"/>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character" w:customStyle="1" w:styleId="default">
    <w:name w:val="default"/>
    <w:rsid w:val="0063139C"/>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3E1A82" w:rsidP="003E1A82">
          <w:pPr>
            <w:pStyle w:val="E460D38E05664FF79D4EFF282EF8EC9918"/>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2E734C"/>
    <w:rsid w:val="00334638"/>
    <w:rsid w:val="00345C9D"/>
    <w:rsid w:val="003E1A82"/>
    <w:rsid w:val="0048651F"/>
    <w:rsid w:val="00556D67"/>
    <w:rsid w:val="00793995"/>
    <w:rsid w:val="007C6F98"/>
    <w:rsid w:val="007E254A"/>
    <w:rsid w:val="008B4366"/>
    <w:rsid w:val="009133C7"/>
    <w:rsid w:val="009178E4"/>
    <w:rsid w:val="00961B27"/>
    <w:rsid w:val="00AA7CE3"/>
    <w:rsid w:val="00B91FA3"/>
    <w:rsid w:val="00C96C06"/>
    <w:rsid w:val="00E31BF6"/>
    <w:rsid w:val="00E81DB1"/>
    <w:rsid w:val="00F04DC1"/>
    <w:rsid w:val="00F4674E"/>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1A82"/>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334638"/>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334638"/>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334638"/>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334638"/>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33463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33463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334638"/>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4674E"/>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4674E"/>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4674E"/>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4674E"/>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4674E"/>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4674E"/>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4674E"/>
    <w:pPr>
      <w:bidi/>
      <w:spacing w:after="0" w:line="240" w:lineRule="auto"/>
    </w:pPr>
    <w:rPr>
      <w:rFonts w:ascii="Times New Roman" w:eastAsia="Times New Roman" w:hAnsi="Times New Roman" w:cs="David"/>
      <w:noProof/>
      <w:sz w:val="24"/>
      <w:szCs w:val="24"/>
    </w:rPr>
  </w:style>
  <w:style w:type="paragraph" w:customStyle="1" w:styleId="116EBBD5A99E4E519EE4A5661D82C50E4">
    <w:name w:val="116EBBD5A99E4E519EE4A5661D82C50E4"/>
    <w:rsid w:val="002E734C"/>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2E734C"/>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2E734C"/>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2E734C"/>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2E734C"/>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2E734C"/>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2E734C"/>
    <w:pPr>
      <w:bidi/>
      <w:spacing w:after="0" w:line="240" w:lineRule="auto"/>
    </w:pPr>
    <w:rPr>
      <w:rFonts w:ascii="Times New Roman" w:eastAsia="Times New Roman" w:hAnsi="Times New Roman" w:cs="David"/>
      <w:noProof/>
      <w:sz w:val="24"/>
      <w:szCs w:val="24"/>
    </w:rPr>
  </w:style>
  <w:style w:type="paragraph" w:customStyle="1" w:styleId="116EBBD5A99E4E519EE4A5661D82C50E5">
    <w:name w:val="116EBBD5A99E4E519EE4A5661D82C50E5"/>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3E1A82"/>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6">
    <w:name w:val="116EBBD5A99E4E519EE4A5661D82C50E6"/>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6">
    <w:name w:val="E6E6A917CC5E4519A8F2E864C48E22F26"/>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6">
    <w:name w:val="9DC4FF55E52B4E209349FC40470DD4186"/>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6">
    <w:name w:val="112E7BE5CCF64A68A3D497F283A4D6956"/>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4">
    <w:name w:val="ECC435E5782A4F3FB39457279E24BE884"/>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3E1A82"/>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6</Pages>
  <Words>1205</Words>
  <Characters>6029</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נועה גרוסמן</cp:lastModifiedBy>
  <cp:revision>184</cp:revision>
  <dcterms:created xsi:type="dcterms:W3CDTF">2012-08-06T05:16:00Z</dcterms:created>
  <dcterms:modified xsi:type="dcterms:W3CDTF">2018-04-11T19:05:00Z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