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C5D18" w:rsidR="0094424E">
        <w:trPr>
          <w:jc w:val="center"/>
        </w:trPr>
        <w:tc>
          <w:tcPr>
            <w:tcW w:w="743" w:type="dxa"/>
          </w:tcPr>
          <w:p w:rsidRPr="002C5D18"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2C5D1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2C5D18" w:rsidR="0094424E" w:rsidP="0037481C" w:rsidRDefault="000529D2">
            <w:pPr>
              <w:suppressLineNumbers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</w:t>
            </w:r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noProof w:val="0"/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37481C" w:rsidR="0037481C">
                  <w:rPr>
                    <w:rFonts w:ascii="David" w:hAnsi="David" w:eastAsia="David"/>
                    <w:b/>
                    <w:bCs/>
                    <w:noProof w:val="0"/>
                    <w:sz w:val="28"/>
                    <w:szCs w:val="28"/>
                    <w:rtl/>
                  </w:rPr>
                  <w:t>יעקב אזולאי</w:t>
                </w:r>
                <w:r w:rsidRPr="0037481C" w:rsidR="0037481C">
                  <w:rPr>
                    <w:rFonts w:ascii="David" w:hAnsi="David" w:eastAsia="David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  <w:t>נציג ציבור עובדים מר דוד פטיטו</w:t>
                </w:r>
                <w:r w:rsidR="0037481C">
                  <w:rPr>
                    <w:rFonts w:ascii="David" w:hAnsi="David" w:eastAsia="David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Pr="0037481C" w:rsidR="0037481C">
                  <w:rPr>
                    <w:rFonts w:ascii="David" w:hAnsi="David" w:eastAsia="David"/>
                    <w:b/>
                    <w:bCs/>
                    <w:noProof w:val="0"/>
                    <w:sz w:val="28"/>
                    <w:szCs w:val="28"/>
                    <w:rtl/>
                  </w:rPr>
                  <w:t>נציג ציבור מעסיקים מר אשר רפפורט</w:t>
                </w:r>
              </w:sdtContent>
            </w:sdt>
          </w:p>
          <w:p w:rsidRPr="002C5D18"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2C5D18" w:rsidR="0094424E" w:rsidTr="00465D36">
        <w:trPr>
          <w:jc w:val="center"/>
        </w:trPr>
        <w:tc>
          <w:tcPr>
            <w:tcW w:w="3249" w:type="dxa"/>
            <w:gridSpan w:val="2"/>
          </w:tcPr>
          <w:p w:rsidRPr="002C5D18" w:rsidR="0094424E" w:rsidP="00D44968" w:rsidRDefault="002C7CF5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התובע:</w:t>
            </w:r>
          </w:p>
        </w:tc>
        <w:tc>
          <w:tcPr>
            <w:tcW w:w="5571" w:type="dxa"/>
          </w:tcPr>
          <w:p w:rsidRPr="002C5D18" w:rsidR="0094424E" w:rsidP="00D44968" w:rsidRDefault="00B066AC">
            <w:pPr>
              <w:suppressLineNumbers/>
              <w:rPr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סמיר זאגמאן קנאפה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5"/>
                <w:tag w:val="2315"/>
                <w:id w:val="-160617873"/>
                <w:placeholder>
                  <w:docPart w:val="C4BD0332EA4142D3B32A71E9B445A938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דרכון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6"/>
                <w:tag w:val="2316"/>
                <w:id w:val="1504770669"/>
                <w:placeholder>
                  <w:docPart w:val="7D80FC924BD34BF6A1538CA092E72D96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462810881</w:t>
                </w:r>
                <w:r w:rsidR="00C07D14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C07D14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ע"י ב"כ עו"ד לירן פז ועו"ד אורן מרל</w:t>
                </w:r>
              </w:sdtContent>
            </w:sdt>
          </w:p>
        </w:tc>
      </w:tr>
      <w:tr w:rsidRPr="002C5D18" w:rsidR="0094424E">
        <w:trPr>
          <w:jc w:val="center"/>
        </w:trPr>
        <w:tc>
          <w:tcPr>
            <w:tcW w:w="8820" w:type="dxa"/>
            <w:gridSpan w:val="3"/>
          </w:tcPr>
          <w:p w:rsidRPr="002C5D18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C5D18"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2C5D1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:rsidRPr="002C5D18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2C5D18" w:rsidR="0094424E">
        <w:trPr>
          <w:jc w:val="center"/>
        </w:trPr>
        <w:tc>
          <w:tcPr>
            <w:tcW w:w="3249" w:type="dxa"/>
            <w:gridSpan w:val="2"/>
          </w:tcPr>
          <w:p w:rsidRPr="002C5D18" w:rsidR="0094424E" w:rsidP="00D44968" w:rsidRDefault="0037481C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הנתבעים</w:t>
            </w:r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="00C07D14" w:rsidP="00C07D14" w:rsidRDefault="00B066AC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2C5D18" w:rsidR="0094424E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Pr="002C5D18" w:rsidR="0094424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עידה אלמעלם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</w:p>
          <w:p w:rsidR="00C07D14" w:rsidP="00C07D14" w:rsidRDefault="00C07D14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ע"י ב"כ עו"ד אילנית ערוסי</w:t>
            </w:r>
          </w:p>
          <w:p w:rsidR="00CF6BB7" w:rsidP="00C07D14" w:rsidRDefault="00B066AC">
            <w:pPr>
              <w:suppressLineNumbers/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571"/>
                <w:tag w:val="1571"/>
                <w:id w:val="712318056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2C5D18" w:rsidR="0094424E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Pr="002C5D18" w:rsidR="0094424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1334995175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אברהם אלמעלם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</w:p>
          <w:p w:rsidRPr="002C5D18" w:rsidR="00C07D14" w:rsidP="00C07D14" w:rsidRDefault="00C07D14">
            <w:pPr>
              <w:suppressLineNumbers/>
              <w:rPr>
                <w:sz w:val="28"/>
                <w:szCs w:val="28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37481C" w:rsidP="00D44968" w:rsidRDefault="0037481C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2C279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C022B" w:rsidR="0037481C" w:rsidP="009C022B" w:rsidRDefault="0037481C">
      <w:pPr>
        <w:spacing w:line="360" w:lineRule="auto"/>
        <w:jc w:val="both"/>
        <w:rPr>
          <w:rFonts w:hint="cs" w:ascii="Arial" w:hAnsi="Arial"/>
        </w:rPr>
      </w:pPr>
      <w:bookmarkStart w:name="NGCSBookmark" w:id="0"/>
      <w:bookmarkEnd w:id="0"/>
    </w:p>
    <w:p w:rsidRPr="009C022B" w:rsidR="0037481C" w:rsidP="009C022B" w:rsidRDefault="0037481C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9C022B">
        <w:rPr>
          <w:rFonts w:hint="cs" w:ascii="Arial" w:hAnsi="Arial"/>
          <w:rtl/>
        </w:rPr>
        <w:t>1.</w:t>
      </w:r>
      <w:r w:rsidRPr="009C022B">
        <w:rPr>
          <w:rFonts w:hint="cs" w:ascii="Arial" w:hAnsi="Arial"/>
          <w:rtl/>
        </w:rPr>
        <w:tab/>
        <w:t xml:space="preserve">הצדדים נענו להמלצתנו והסמיכו אותנו לפסוק לפשרה ללא הנמקה, במסגרת הוראותיו של סעיף 79א לחוק בתי המשפט [נוסח משולב] התשמ"ד – 1984, החל בבתי הדין לעבודה מכח סעיף 39 לחוק בית הדין לעבודה, תשכ"ט – 1969. </w:t>
      </w:r>
    </w:p>
    <w:p w:rsidRPr="009C022B" w:rsidR="0037481C" w:rsidP="009C022B" w:rsidRDefault="0037481C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C07D14" w:rsidP="0007653F" w:rsidRDefault="0037481C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9C022B">
        <w:rPr>
          <w:rFonts w:hint="cs" w:ascii="Arial" w:hAnsi="Arial"/>
          <w:rtl/>
        </w:rPr>
        <w:t>2.</w:t>
      </w:r>
      <w:r w:rsidRPr="009C022B">
        <w:rPr>
          <w:rFonts w:hint="cs" w:ascii="Arial" w:hAnsi="Arial"/>
          <w:rtl/>
        </w:rPr>
        <w:tab/>
        <w:t xml:space="preserve">בהביאנו בחשבון את טיעוני הצדדים, כפי שהשתקפו במהלך </w:t>
      </w:r>
      <w:r w:rsidRPr="002B6418" w:rsidR="0007653F">
        <w:rPr>
          <w:rFonts w:hint="cs" w:ascii="Arial" w:hAnsi="Arial"/>
          <w:b/>
          <w:bCs/>
          <w:rtl/>
        </w:rPr>
        <w:t>שתי ישיבות של הוכחות</w:t>
      </w:r>
      <w:r w:rsidR="0007653F">
        <w:rPr>
          <w:rFonts w:hint="cs" w:ascii="Arial" w:hAnsi="Arial"/>
          <w:rtl/>
        </w:rPr>
        <w:t>, ולאחר שעיינו בכתבי הטענות</w:t>
      </w:r>
      <w:r w:rsidR="002B6418">
        <w:rPr>
          <w:rFonts w:hint="cs" w:ascii="Arial" w:hAnsi="Arial"/>
          <w:rtl/>
        </w:rPr>
        <w:t>,</w:t>
      </w:r>
      <w:r w:rsidR="0007653F">
        <w:rPr>
          <w:rFonts w:hint="cs" w:ascii="Arial" w:hAnsi="Arial"/>
          <w:rtl/>
        </w:rPr>
        <w:t xml:space="preserve"> בתצהירי הצדדים ובטיעוני בא כוחם,</w:t>
      </w:r>
      <w:r w:rsidRPr="009C022B">
        <w:rPr>
          <w:rFonts w:hint="cs" w:ascii="Arial" w:hAnsi="Arial"/>
          <w:rtl/>
        </w:rPr>
        <w:t xml:space="preserve"> אנו קובעים כי לסילוק סופי </w:t>
      </w:r>
      <w:r w:rsidR="002B6418">
        <w:rPr>
          <w:rFonts w:hint="cs" w:ascii="Arial" w:hAnsi="Arial"/>
          <w:rtl/>
        </w:rPr>
        <w:t>ו</w:t>
      </w:r>
      <w:r w:rsidRPr="009C022B">
        <w:rPr>
          <w:rFonts w:hint="cs" w:ascii="Arial" w:hAnsi="Arial"/>
          <w:rtl/>
        </w:rPr>
        <w:t>מוחלט של המחלוקות בין הצדדים לתובענה זו, ישל</w:t>
      </w:r>
      <w:r w:rsidR="00C07D14">
        <w:rPr>
          <w:rFonts w:hint="cs" w:ascii="Arial" w:hAnsi="Arial"/>
          <w:rtl/>
        </w:rPr>
        <w:t>מו</w:t>
      </w:r>
      <w:r w:rsidRPr="009C022B">
        <w:rPr>
          <w:rFonts w:hint="cs" w:ascii="Arial" w:hAnsi="Arial"/>
          <w:rtl/>
        </w:rPr>
        <w:t xml:space="preserve"> </w:t>
      </w:r>
      <w:r w:rsidRPr="002B6418">
        <w:rPr>
          <w:rFonts w:hint="cs" w:ascii="Arial" w:hAnsi="Arial"/>
          <w:b/>
          <w:bCs/>
          <w:rtl/>
        </w:rPr>
        <w:t>הנתבע</w:t>
      </w:r>
      <w:r w:rsidRPr="002B6418" w:rsidR="00C07D14">
        <w:rPr>
          <w:rFonts w:hint="cs" w:ascii="Arial" w:hAnsi="Arial"/>
          <w:b/>
          <w:bCs/>
          <w:rtl/>
        </w:rPr>
        <w:t>ים,</w:t>
      </w:r>
      <w:r w:rsidR="00C07D14">
        <w:rPr>
          <w:rFonts w:hint="cs" w:ascii="Arial" w:hAnsi="Arial"/>
          <w:rtl/>
        </w:rPr>
        <w:t xml:space="preserve"> </w:t>
      </w:r>
      <w:r w:rsidRPr="0007653F" w:rsidR="00C07D14">
        <w:rPr>
          <w:rFonts w:hint="cs" w:ascii="Arial" w:hAnsi="Arial"/>
          <w:b/>
          <w:bCs/>
          <w:rtl/>
        </w:rPr>
        <w:t>ביחד ולחוד</w:t>
      </w:r>
      <w:r w:rsidR="00C07D14">
        <w:rPr>
          <w:rFonts w:hint="cs" w:ascii="Arial" w:hAnsi="Arial"/>
          <w:rtl/>
        </w:rPr>
        <w:t xml:space="preserve">, </w:t>
      </w:r>
      <w:r w:rsidRPr="009C022B">
        <w:rPr>
          <w:rFonts w:hint="cs" w:ascii="Arial" w:hAnsi="Arial"/>
          <w:rtl/>
        </w:rPr>
        <w:t xml:space="preserve">לתובע </w:t>
      </w:r>
      <w:r w:rsidR="00C07D14">
        <w:rPr>
          <w:rFonts w:hint="cs" w:ascii="Arial" w:hAnsi="Arial"/>
          <w:rtl/>
        </w:rPr>
        <w:t>כדלקמן:</w:t>
      </w:r>
    </w:p>
    <w:p w:rsidRPr="0007653F" w:rsidR="00B62EBA" w:rsidP="00155B35" w:rsidRDefault="00B62EBA">
      <w:pPr>
        <w:spacing w:line="360" w:lineRule="auto"/>
        <w:ind w:left="720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1.</w:t>
      </w:r>
      <w:r>
        <w:rPr>
          <w:rFonts w:ascii="Arial" w:hAnsi="Arial"/>
          <w:rtl/>
        </w:rPr>
        <w:tab/>
      </w:r>
      <w:r w:rsidRPr="0007653F">
        <w:rPr>
          <w:rFonts w:hint="cs" w:ascii="Arial" w:hAnsi="Arial"/>
          <w:b/>
          <w:bCs/>
          <w:rtl/>
        </w:rPr>
        <w:t>פיצויי פיטורים</w:t>
      </w:r>
      <w:r w:rsidRPr="0007653F" w:rsidR="005B7E6F">
        <w:rPr>
          <w:rFonts w:hint="cs" w:ascii="Arial" w:hAnsi="Arial"/>
          <w:b/>
          <w:bCs/>
          <w:rtl/>
        </w:rPr>
        <w:t xml:space="preserve"> -</w:t>
      </w:r>
      <w:r w:rsidRPr="0007653F">
        <w:rPr>
          <w:rFonts w:hint="cs" w:ascii="Arial" w:hAnsi="Arial"/>
          <w:b/>
          <w:bCs/>
          <w:rtl/>
        </w:rPr>
        <w:t xml:space="preserve"> </w:t>
      </w:r>
      <w:r w:rsidRPr="0007653F" w:rsidR="005B7E6F">
        <w:rPr>
          <w:rFonts w:hint="cs" w:ascii="Arial" w:hAnsi="Arial"/>
          <w:b/>
          <w:bCs/>
          <w:rtl/>
        </w:rPr>
        <w:t xml:space="preserve"> </w:t>
      </w:r>
      <w:r w:rsidRPr="0007653F" w:rsidR="005B7E6F">
        <w:rPr>
          <w:rFonts w:hint="cs"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>בסך של</w:t>
      </w:r>
      <w:r w:rsidRPr="0007653F" w:rsidR="00E00C01">
        <w:rPr>
          <w:rFonts w:hint="cs" w:ascii="Arial" w:hAnsi="Arial"/>
          <w:b/>
          <w:bCs/>
          <w:rtl/>
        </w:rPr>
        <w:t xml:space="preserve"> </w:t>
      </w:r>
      <w:r w:rsidR="00155B35">
        <w:rPr>
          <w:rFonts w:hint="cs" w:ascii="Arial" w:hAnsi="Arial"/>
          <w:b/>
          <w:bCs/>
          <w:rtl/>
        </w:rPr>
        <w:t>12,656</w:t>
      </w:r>
      <w:r w:rsidRPr="0007653F">
        <w:rPr>
          <w:rFonts w:hint="cs" w:ascii="Arial" w:hAnsi="Arial"/>
          <w:b/>
          <w:bCs/>
          <w:rtl/>
        </w:rPr>
        <w:t xml:space="preserve"> ₪. </w:t>
      </w:r>
    </w:p>
    <w:p w:rsidRPr="0007653F" w:rsidR="0037481C" w:rsidP="005B7E6F" w:rsidRDefault="00B62EBA">
      <w:pPr>
        <w:spacing w:line="360" w:lineRule="auto"/>
        <w:ind w:left="720"/>
        <w:jc w:val="both"/>
        <w:rPr>
          <w:rFonts w:ascii="Arial" w:hAnsi="Arial"/>
          <w:b/>
          <w:bCs/>
          <w:rtl/>
        </w:rPr>
      </w:pPr>
      <w:r w:rsidRPr="0007653F">
        <w:rPr>
          <w:rFonts w:hint="cs" w:ascii="Arial" w:hAnsi="Arial"/>
          <w:b/>
          <w:bCs/>
          <w:rtl/>
        </w:rPr>
        <w:t>2.</w:t>
      </w:r>
      <w:r w:rsidRPr="0007653F">
        <w:rPr>
          <w:rFonts w:ascii="Arial" w:hAnsi="Arial"/>
          <w:b/>
          <w:bCs/>
          <w:rtl/>
        </w:rPr>
        <w:tab/>
      </w:r>
      <w:r w:rsidRPr="0007653F" w:rsidR="005B7E6F">
        <w:rPr>
          <w:rFonts w:hint="cs" w:ascii="Arial" w:hAnsi="Arial"/>
          <w:b/>
          <w:bCs/>
          <w:rtl/>
        </w:rPr>
        <w:t xml:space="preserve">הפרשות לפנסיה - </w:t>
      </w:r>
      <w:r w:rsidRPr="0007653F" w:rsidR="005B7E6F">
        <w:rPr>
          <w:rFonts w:hint="cs"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Pr="0007653F" w:rsidR="005B7E6F">
        <w:rPr>
          <w:rFonts w:hint="cs" w:ascii="Arial" w:hAnsi="Arial"/>
          <w:b/>
          <w:bCs/>
          <w:rtl/>
        </w:rPr>
        <w:t>בסך של  7</w:t>
      </w:r>
      <w:r w:rsidR="00155B35">
        <w:rPr>
          <w:rFonts w:hint="cs" w:ascii="Arial" w:hAnsi="Arial"/>
          <w:b/>
          <w:bCs/>
          <w:rtl/>
        </w:rPr>
        <w:t>,</w:t>
      </w:r>
      <w:r w:rsidRPr="0007653F" w:rsidR="005B7E6F">
        <w:rPr>
          <w:rFonts w:hint="cs" w:ascii="Arial" w:hAnsi="Arial"/>
          <w:b/>
          <w:bCs/>
          <w:rtl/>
        </w:rPr>
        <w:t>350 ₪.</w:t>
      </w:r>
    </w:p>
    <w:p w:rsidRPr="0007653F" w:rsidR="005B7E6F" w:rsidP="005B7E6F" w:rsidRDefault="005B7E6F">
      <w:pPr>
        <w:spacing w:line="360" w:lineRule="auto"/>
        <w:ind w:left="720"/>
        <w:jc w:val="both"/>
        <w:rPr>
          <w:rFonts w:ascii="Arial" w:hAnsi="Arial"/>
          <w:b/>
          <w:bCs/>
          <w:rtl/>
        </w:rPr>
      </w:pPr>
      <w:r w:rsidRPr="0007653F">
        <w:rPr>
          <w:rFonts w:hint="cs" w:ascii="Arial" w:hAnsi="Arial"/>
          <w:b/>
          <w:bCs/>
          <w:rtl/>
        </w:rPr>
        <w:t xml:space="preserve">3. </w:t>
      </w:r>
      <w:r w:rsidRPr="0007653F">
        <w:rPr>
          <w:rFonts w:ascii="Arial" w:hAnsi="Arial"/>
          <w:b/>
          <w:bCs/>
          <w:rtl/>
        </w:rPr>
        <w:tab/>
      </w:r>
      <w:r w:rsidR="0007653F">
        <w:rPr>
          <w:rFonts w:hint="cs" w:ascii="Arial" w:hAnsi="Arial"/>
          <w:b/>
          <w:bCs/>
          <w:rtl/>
        </w:rPr>
        <w:t xml:space="preserve">חופשה שנתית - </w:t>
      </w:r>
      <w:r w:rsidR="0007653F">
        <w:rPr>
          <w:rFonts w:hint="cs"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>בסך של 6</w:t>
      </w:r>
      <w:r w:rsidR="00155B35">
        <w:rPr>
          <w:rFonts w:hint="cs" w:ascii="Arial" w:hAnsi="Arial"/>
          <w:b/>
          <w:bCs/>
          <w:rtl/>
        </w:rPr>
        <w:t>,</w:t>
      </w:r>
      <w:r w:rsidRPr="0007653F">
        <w:rPr>
          <w:rFonts w:hint="cs" w:ascii="Arial" w:hAnsi="Arial"/>
          <w:b/>
          <w:bCs/>
          <w:rtl/>
        </w:rPr>
        <w:t xml:space="preserve">532 ₪ </w:t>
      </w:r>
    </w:p>
    <w:p w:rsidRPr="0007653F" w:rsidR="005B7E6F" w:rsidP="005B7E6F" w:rsidRDefault="005B7E6F">
      <w:pPr>
        <w:spacing w:line="360" w:lineRule="auto"/>
        <w:ind w:left="720"/>
        <w:jc w:val="both"/>
        <w:rPr>
          <w:rFonts w:ascii="Arial" w:hAnsi="Arial"/>
          <w:b/>
          <w:bCs/>
          <w:rtl/>
        </w:rPr>
      </w:pPr>
      <w:r w:rsidRPr="0007653F">
        <w:rPr>
          <w:rFonts w:hint="cs" w:ascii="Arial" w:hAnsi="Arial"/>
          <w:b/>
          <w:bCs/>
          <w:rtl/>
        </w:rPr>
        <w:t xml:space="preserve">4.  </w:t>
      </w:r>
      <w:r w:rsidRPr="0007653F">
        <w:rPr>
          <w:rFonts w:hint="cs" w:ascii="Arial" w:hAnsi="Arial"/>
          <w:b/>
          <w:bCs/>
          <w:rtl/>
        </w:rPr>
        <w:tab/>
        <w:t xml:space="preserve">הבראה  - </w:t>
      </w:r>
      <w:r w:rsidRPr="0007653F">
        <w:rPr>
          <w:rFonts w:hint="cs"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>בסך של 5</w:t>
      </w:r>
      <w:r w:rsidR="00155B35">
        <w:rPr>
          <w:rFonts w:hint="cs" w:ascii="Arial" w:hAnsi="Arial"/>
          <w:b/>
          <w:bCs/>
          <w:rtl/>
        </w:rPr>
        <w:t>,</w:t>
      </w:r>
      <w:r w:rsidRPr="0007653F">
        <w:rPr>
          <w:rFonts w:hint="cs" w:ascii="Arial" w:hAnsi="Arial"/>
          <w:b/>
          <w:bCs/>
          <w:rtl/>
        </w:rPr>
        <w:t xml:space="preserve">670 ₪. </w:t>
      </w:r>
    </w:p>
    <w:p w:rsidRPr="0007653F" w:rsidR="0007653F" w:rsidP="00E5594B" w:rsidRDefault="0007653F">
      <w:pPr>
        <w:spacing w:line="360" w:lineRule="auto"/>
        <w:ind w:left="720"/>
        <w:jc w:val="both"/>
        <w:rPr>
          <w:rFonts w:ascii="Arial" w:hAnsi="Arial"/>
          <w:b/>
          <w:bCs/>
          <w:rtl/>
        </w:rPr>
      </w:pPr>
      <w:r w:rsidRPr="0007653F">
        <w:rPr>
          <w:rFonts w:hint="cs" w:ascii="Arial" w:hAnsi="Arial"/>
          <w:b/>
          <w:bCs/>
          <w:rtl/>
        </w:rPr>
        <w:t xml:space="preserve">5.  </w:t>
      </w:r>
      <w:r w:rsidRPr="0007653F">
        <w:rPr>
          <w:rFonts w:hint="cs" w:ascii="Arial" w:hAnsi="Arial"/>
          <w:b/>
          <w:bCs/>
          <w:rtl/>
        </w:rPr>
        <w:tab/>
        <w:t xml:space="preserve">חגים - </w:t>
      </w:r>
      <w:r w:rsidRPr="0007653F">
        <w:rPr>
          <w:rFonts w:hint="cs"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="00E5594B">
        <w:rPr>
          <w:rFonts w:ascii="Arial" w:hAnsi="Arial"/>
          <w:b/>
          <w:bCs/>
          <w:rtl/>
        </w:rPr>
        <w:tab/>
      </w:r>
      <w:r w:rsidRPr="0007653F">
        <w:rPr>
          <w:rFonts w:hint="cs" w:ascii="Arial" w:hAnsi="Arial"/>
          <w:b/>
          <w:bCs/>
          <w:rtl/>
        </w:rPr>
        <w:t>בסך של 4</w:t>
      </w:r>
      <w:r w:rsidR="00155B35">
        <w:rPr>
          <w:rFonts w:hint="cs" w:ascii="Arial" w:hAnsi="Arial"/>
          <w:b/>
          <w:bCs/>
          <w:rtl/>
        </w:rPr>
        <w:t>,</w:t>
      </w:r>
      <w:r w:rsidRPr="0007653F">
        <w:rPr>
          <w:rFonts w:hint="cs" w:ascii="Arial" w:hAnsi="Arial"/>
          <w:b/>
          <w:bCs/>
          <w:rtl/>
        </w:rPr>
        <w:t>6</w:t>
      </w:r>
      <w:r w:rsidR="00E5594B">
        <w:rPr>
          <w:rFonts w:hint="cs" w:ascii="Arial" w:hAnsi="Arial"/>
          <w:b/>
          <w:bCs/>
          <w:rtl/>
        </w:rPr>
        <w:t>48</w:t>
      </w:r>
      <w:r w:rsidRPr="0007653F">
        <w:rPr>
          <w:rFonts w:hint="cs" w:ascii="Arial" w:hAnsi="Arial"/>
          <w:b/>
          <w:bCs/>
          <w:rtl/>
        </w:rPr>
        <w:t xml:space="preserve"> ₪. </w:t>
      </w:r>
    </w:p>
    <w:p w:rsidRPr="0007653F" w:rsidR="00E00C01" w:rsidP="00155B35" w:rsidRDefault="004B5FD9">
      <w:pPr>
        <w:spacing w:line="360" w:lineRule="auto"/>
        <w:ind w:left="1440" w:hanging="720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b/>
          <w:bCs/>
          <w:rtl/>
        </w:rPr>
        <w:t>6</w:t>
      </w:r>
      <w:r w:rsidRPr="0007653F" w:rsidR="00E00C01">
        <w:rPr>
          <w:rFonts w:hint="cs" w:ascii="Arial" w:hAnsi="Arial"/>
          <w:b/>
          <w:bCs/>
          <w:rtl/>
        </w:rPr>
        <w:t xml:space="preserve">.  </w:t>
      </w:r>
      <w:r w:rsidRPr="0007653F" w:rsidR="00E00C01">
        <w:rPr>
          <w:rFonts w:hint="cs" w:ascii="Arial" w:hAnsi="Arial"/>
          <w:b/>
          <w:bCs/>
          <w:rtl/>
        </w:rPr>
        <w:tab/>
        <w:t xml:space="preserve">הוצאות משפט ושכר טרחת עו"ד  </w:t>
      </w:r>
      <w:r w:rsidR="00E5594B">
        <w:rPr>
          <w:rFonts w:ascii="Arial" w:hAnsi="Arial"/>
          <w:b/>
          <w:bCs/>
          <w:rtl/>
        </w:rPr>
        <w:tab/>
      </w:r>
      <w:r w:rsidR="0007653F">
        <w:rPr>
          <w:rFonts w:hint="cs" w:ascii="Arial" w:hAnsi="Arial"/>
          <w:b/>
          <w:bCs/>
          <w:rtl/>
        </w:rPr>
        <w:t>בסך</w:t>
      </w:r>
      <w:r w:rsidR="00155B35">
        <w:rPr>
          <w:rFonts w:hint="cs" w:ascii="Arial" w:hAnsi="Arial"/>
          <w:b/>
          <w:bCs/>
          <w:rtl/>
        </w:rPr>
        <w:t xml:space="preserve"> של</w:t>
      </w:r>
      <w:r w:rsidR="0007653F">
        <w:rPr>
          <w:rFonts w:hint="cs" w:ascii="Arial" w:hAnsi="Arial"/>
          <w:b/>
          <w:bCs/>
          <w:rtl/>
        </w:rPr>
        <w:t xml:space="preserve"> </w:t>
      </w:r>
      <w:r w:rsidRPr="0007653F" w:rsidR="00E00C01">
        <w:rPr>
          <w:rFonts w:hint="cs" w:ascii="Arial" w:hAnsi="Arial"/>
          <w:b/>
          <w:bCs/>
          <w:rtl/>
        </w:rPr>
        <w:t xml:space="preserve"> </w:t>
      </w:r>
      <w:r w:rsidR="00155B35">
        <w:rPr>
          <w:rFonts w:hint="cs" w:ascii="Arial" w:hAnsi="Arial"/>
          <w:b/>
          <w:bCs/>
          <w:rtl/>
        </w:rPr>
        <w:t xml:space="preserve">10,000 </w:t>
      </w:r>
      <w:r w:rsidRPr="0007653F" w:rsidR="00E00C01">
        <w:rPr>
          <w:rFonts w:hint="cs" w:ascii="Arial" w:hAnsi="Arial"/>
          <w:b/>
          <w:bCs/>
          <w:rtl/>
        </w:rPr>
        <w:t>₪</w:t>
      </w:r>
      <w:r w:rsidR="00155B35">
        <w:rPr>
          <w:rFonts w:hint="cs" w:ascii="Arial" w:hAnsi="Arial"/>
          <w:b/>
          <w:bCs/>
          <w:rtl/>
        </w:rPr>
        <w:t xml:space="preserve"> בצירוף מע"מ כנגד  חשבונית מס כדין</w:t>
      </w:r>
      <w:r>
        <w:rPr>
          <w:rFonts w:hint="cs" w:ascii="Arial" w:hAnsi="Arial"/>
          <w:b/>
          <w:bCs/>
          <w:rtl/>
        </w:rPr>
        <w:t xml:space="preserve"> וזאת ב </w:t>
      </w:r>
      <w:r>
        <w:rPr>
          <w:rFonts w:ascii="Arial" w:hAnsi="Arial"/>
          <w:b/>
          <w:bCs/>
          <w:rtl/>
        </w:rPr>
        <w:t>–</w:t>
      </w:r>
      <w:r>
        <w:rPr>
          <w:rFonts w:hint="cs" w:ascii="Arial" w:hAnsi="Arial"/>
          <w:b/>
          <w:bCs/>
          <w:rtl/>
        </w:rPr>
        <w:t xml:space="preserve"> 3 תשלומים שווים </w:t>
      </w:r>
      <w:r w:rsidR="00036A51">
        <w:rPr>
          <w:rFonts w:hint="cs" w:ascii="Arial" w:hAnsi="Arial"/>
          <w:b/>
          <w:bCs/>
          <w:rtl/>
        </w:rPr>
        <w:t xml:space="preserve">- </w:t>
      </w:r>
      <w:r>
        <w:rPr>
          <w:rFonts w:hint="cs" w:ascii="Arial" w:hAnsi="Arial"/>
          <w:b/>
          <w:bCs/>
          <w:rtl/>
        </w:rPr>
        <w:t>החל מיום 1/5/18</w:t>
      </w:r>
      <w:r w:rsidRPr="0007653F" w:rsidR="00E00C01">
        <w:rPr>
          <w:rFonts w:hint="cs" w:ascii="Arial" w:hAnsi="Arial"/>
          <w:b/>
          <w:bCs/>
          <w:rtl/>
        </w:rPr>
        <w:t>.</w:t>
      </w:r>
    </w:p>
    <w:p w:rsidR="00E5594B" w:rsidP="00155B35" w:rsidRDefault="0007653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 w:rsidR="00E5594B">
        <w:rPr>
          <w:rFonts w:hint="cs" w:ascii="Arial" w:hAnsi="Arial"/>
          <w:rtl/>
        </w:rPr>
        <w:t xml:space="preserve"> </w:t>
      </w:r>
      <w:r w:rsidR="00E5594B">
        <w:rPr>
          <w:rFonts w:hint="cs" w:ascii="Arial" w:hAnsi="Arial"/>
          <w:rtl/>
        </w:rPr>
        <w:tab/>
      </w:r>
      <w:r w:rsidR="00E5594B">
        <w:rPr>
          <w:rFonts w:hint="cs" w:ascii="Arial" w:hAnsi="Arial"/>
          <w:rtl/>
        </w:rPr>
        <w:tab/>
      </w:r>
      <w:r w:rsidR="00E5594B">
        <w:rPr>
          <w:rFonts w:hint="cs" w:ascii="Arial" w:hAnsi="Arial"/>
          <w:rtl/>
        </w:rPr>
        <w:tab/>
      </w:r>
      <w:r w:rsidR="00E5594B">
        <w:rPr>
          <w:rFonts w:hint="cs" w:ascii="Arial" w:hAnsi="Arial"/>
          <w:rtl/>
        </w:rPr>
        <w:tab/>
      </w:r>
      <w:r w:rsidR="00E5594B">
        <w:rPr>
          <w:rFonts w:hint="cs" w:ascii="Arial" w:hAnsi="Arial"/>
          <w:rtl/>
        </w:rPr>
        <w:tab/>
      </w:r>
      <w:r w:rsidR="00E5594B">
        <w:rPr>
          <w:rFonts w:hint="cs" w:ascii="Arial" w:hAnsi="Arial"/>
          <w:rtl/>
        </w:rPr>
        <w:tab/>
      </w:r>
    </w:p>
    <w:p w:rsidRPr="00E5594B" w:rsidR="0037481C" w:rsidP="00155B35" w:rsidRDefault="00E5594B">
      <w:pPr>
        <w:spacing w:line="360" w:lineRule="auto"/>
        <w:ind w:left="720" w:hanging="720"/>
        <w:jc w:val="both"/>
        <w:rPr>
          <w:rFonts w:ascii="Arial" w:hAnsi="Arial"/>
          <w:b/>
          <w:bCs/>
          <w:rtl/>
        </w:rPr>
      </w:pPr>
      <w:r>
        <w:rPr>
          <w:rFonts w:ascii="Arial" w:hAnsi="Arial"/>
          <w:rtl/>
        </w:rPr>
        <w:tab/>
      </w:r>
      <w:r w:rsidRPr="00E5594B" w:rsidR="0007653F">
        <w:rPr>
          <w:rFonts w:hint="cs" w:ascii="Arial" w:hAnsi="Arial"/>
          <w:b/>
          <w:bCs/>
          <w:rtl/>
        </w:rPr>
        <w:t xml:space="preserve"> </w:t>
      </w:r>
    </w:p>
    <w:p w:rsidRPr="009C022B" w:rsidR="0037481C" w:rsidP="00036A51" w:rsidRDefault="004B5FD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3.</w:t>
      </w:r>
      <w:r>
        <w:rPr>
          <w:rFonts w:hint="cs" w:ascii="Arial" w:hAnsi="Arial"/>
          <w:rtl/>
        </w:rPr>
        <w:tab/>
      </w:r>
      <w:r w:rsidRPr="004B5FD9">
        <w:rPr>
          <w:rFonts w:hint="cs" w:ascii="Arial" w:hAnsi="Arial"/>
          <w:b/>
          <w:bCs/>
          <w:rtl/>
        </w:rPr>
        <w:t xml:space="preserve">הסכום הכולל </w:t>
      </w:r>
      <w:r>
        <w:rPr>
          <w:rFonts w:hint="cs" w:ascii="Arial" w:hAnsi="Arial"/>
          <w:rtl/>
        </w:rPr>
        <w:t>(ביחס לרכיב</w:t>
      </w:r>
      <w:r w:rsidR="0007653F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 xml:space="preserve"> המנויים בסעיפים 2.1-2.5  לעיל)  </w:t>
      </w:r>
      <w:r w:rsidR="0037481C">
        <w:rPr>
          <w:rFonts w:hint="cs" w:ascii="Arial" w:hAnsi="Arial"/>
          <w:rtl/>
        </w:rPr>
        <w:t>ישולם ב</w:t>
      </w:r>
      <w:r w:rsidR="00E5594B">
        <w:rPr>
          <w:rFonts w:hint="cs" w:ascii="Arial" w:hAnsi="Arial"/>
          <w:rtl/>
        </w:rPr>
        <w:t xml:space="preserve"> </w:t>
      </w:r>
      <w:r w:rsidR="00036A51">
        <w:rPr>
          <w:rFonts w:ascii="Arial" w:hAnsi="Arial"/>
          <w:rtl/>
        </w:rPr>
        <w:t>–</w:t>
      </w:r>
      <w:r w:rsidR="0037481C">
        <w:rPr>
          <w:rFonts w:hint="cs" w:ascii="Arial" w:hAnsi="Arial"/>
          <w:rtl/>
        </w:rPr>
        <w:t xml:space="preserve"> </w:t>
      </w:r>
      <w:r w:rsidR="00036A51">
        <w:rPr>
          <w:rFonts w:hint="cs" w:ascii="Arial" w:hAnsi="Arial"/>
          <w:b/>
          <w:bCs/>
          <w:rtl/>
        </w:rPr>
        <w:t xml:space="preserve">12 </w:t>
      </w:r>
      <w:r w:rsidRPr="002B6418" w:rsidR="0037481C">
        <w:rPr>
          <w:rFonts w:hint="cs" w:ascii="Arial" w:hAnsi="Arial"/>
          <w:b/>
          <w:bCs/>
          <w:rtl/>
        </w:rPr>
        <w:t>תשלומים</w:t>
      </w:r>
      <w:r w:rsidRPr="009C022B" w:rsidR="0037481C">
        <w:rPr>
          <w:rFonts w:hint="cs" w:ascii="Arial" w:hAnsi="Arial"/>
          <w:rtl/>
        </w:rPr>
        <w:t xml:space="preserve"> שווים ורצופים</w:t>
      </w:r>
      <w:r w:rsidRPr="002B6418" w:rsidR="0037481C">
        <w:rPr>
          <w:rFonts w:hint="cs" w:ascii="Arial" w:hAnsi="Arial"/>
          <w:b/>
          <w:bCs/>
          <w:u w:val="single"/>
          <w:rtl/>
        </w:rPr>
        <w:t>,</w:t>
      </w:r>
      <w:r w:rsidRPr="009C022B" w:rsidR="0037481C">
        <w:rPr>
          <w:rFonts w:hint="cs" w:ascii="Arial" w:hAnsi="Arial"/>
          <w:rtl/>
        </w:rPr>
        <w:t xml:space="preserve"> החל מ</w:t>
      </w:r>
      <w:r w:rsidR="002B6418">
        <w:rPr>
          <w:rFonts w:hint="cs" w:ascii="Arial" w:hAnsi="Arial"/>
          <w:rtl/>
        </w:rPr>
        <w:t xml:space="preserve">- </w:t>
      </w:r>
      <w:r w:rsidRPr="009C022B" w:rsidR="0037481C">
        <w:rPr>
          <w:rFonts w:hint="cs" w:ascii="Arial" w:hAnsi="Arial"/>
          <w:rtl/>
        </w:rPr>
        <w:t xml:space="preserve"> </w:t>
      </w:r>
      <w:r w:rsidR="00036A51">
        <w:rPr>
          <w:rFonts w:hint="cs" w:ascii="Arial" w:hAnsi="Arial"/>
          <w:rtl/>
        </w:rPr>
        <w:t xml:space="preserve">1/5/18 </w:t>
      </w:r>
      <w:r w:rsidRPr="009C022B" w:rsidR="0037481C">
        <w:rPr>
          <w:rFonts w:hint="cs" w:ascii="Arial" w:hAnsi="Arial"/>
          <w:rtl/>
        </w:rPr>
        <w:t xml:space="preserve">ובכל חודש עוקב. אי פירעון של תשלום במועד, יעמיד את מלוא פסק הדין, בניכוי כל סכום ששולם על חשבון, לפירעון מידי, אולם איחור של עד 7 ימים לא יהווה הפרה ולא יפעיל את הסנקציה. </w:t>
      </w:r>
    </w:p>
    <w:p w:rsidRPr="009C022B" w:rsidR="0037481C" w:rsidP="009C022B" w:rsidRDefault="0037481C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9C022B" w:rsidR="0037481C" w:rsidP="009C022B" w:rsidRDefault="0037481C">
      <w:pPr>
        <w:spacing w:line="360" w:lineRule="auto"/>
        <w:jc w:val="both"/>
        <w:rPr>
          <w:rFonts w:ascii="Arial" w:hAnsi="Arial"/>
          <w:rtl/>
        </w:rPr>
      </w:pPr>
      <w:r w:rsidRPr="009C022B">
        <w:rPr>
          <w:rFonts w:hint="cs" w:ascii="Arial" w:hAnsi="Arial"/>
          <w:rtl/>
        </w:rPr>
        <w:t>4.</w:t>
      </w:r>
      <w:r w:rsidRPr="009C022B">
        <w:rPr>
          <w:rFonts w:hint="cs" w:ascii="Arial" w:hAnsi="Arial"/>
          <w:rtl/>
        </w:rPr>
        <w:tab/>
        <w:t xml:space="preserve">אין צו להוצאות. </w:t>
      </w:r>
    </w:p>
    <w:p w:rsidRPr="009C022B" w:rsidR="0037481C" w:rsidP="002B6418" w:rsidRDefault="0037481C">
      <w:pPr>
        <w:spacing w:line="360" w:lineRule="auto"/>
        <w:jc w:val="both"/>
        <w:rPr>
          <w:rFonts w:ascii="Arial" w:hAnsi="Arial"/>
          <w:rtl/>
        </w:rPr>
      </w:pPr>
    </w:p>
    <w:p w:rsidR="0037481C" w:rsidP="009C022B" w:rsidRDefault="002B641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</w:t>
      </w:r>
      <w:r w:rsidRPr="009C022B" w:rsidR="0037481C">
        <w:rPr>
          <w:rFonts w:hint="cs" w:ascii="Arial" w:hAnsi="Arial"/>
          <w:rtl/>
        </w:rPr>
        <w:t>.</w:t>
      </w:r>
      <w:r w:rsidRPr="009C022B" w:rsidR="0037481C">
        <w:rPr>
          <w:rFonts w:hint="cs" w:ascii="Arial" w:hAnsi="Arial"/>
          <w:rtl/>
        </w:rPr>
        <w:tab/>
        <w:t>העתק פסק הדין יומצא לצדדים בדואר רשום, עם אישור מסירה.</w:t>
      </w:r>
    </w:p>
    <w:p w:rsidRPr="009C022B" w:rsidR="00C07D14" w:rsidP="009C022B" w:rsidRDefault="00C07D14">
      <w:pPr>
        <w:spacing w:line="360" w:lineRule="auto"/>
        <w:jc w:val="both"/>
        <w:rPr>
          <w:rFonts w:ascii="Arial" w:hAnsi="Arial"/>
          <w:rtl/>
        </w:rPr>
      </w:pPr>
    </w:p>
    <w:p w:rsidR="00036A51" w:rsidP="00036A51" w:rsidRDefault="00036A5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36A51" w:rsidP="00036A51" w:rsidRDefault="00036A5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ן</w:t>
      </w:r>
      <w:r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7481C" w:rsidP="0037481C" w:rsidRDefault="0037481C">
      <w:pPr>
        <w:spacing w:line="360" w:lineRule="auto"/>
        <w:jc w:val="both"/>
        <w:rPr>
          <w:rtl/>
        </w:rPr>
      </w:pPr>
    </w:p>
    <w:p w:rsidR="0037481C" w:rsidP="0037481C" w:rsidRDefault="0037481C">
      <w:pPr>
        <w:pStyle w:val="David"/>
        <w:rPr>
          <w:rFonts w:hint="cs"/>
          <w:rtl/>
        </w:rPr>
      </w:pPr>
    </w:p>
    <w:tbl>
      <w:tblPr>
        <w:tblStyle w:val="a9"/>
        <w:bidiVisual/>
        <w:tblW w:w="84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"/>
        <w:gridCol w:w="236"/>
        <w:gridCol w:w="2289"/>
        <w:gridCol w:w="6"/>
        <w:gridCol w:w="238"/>
        <w:gridCol w:w="45"/>
        <w:gridCol w:w="2939"/>
        <w:gridCol w:w="45"/>
      </w:tblGrid>
      <w:tr w:rsidR="0037481C" w:rsidTr="00E000C5">
        <w:trPr>
          <w:gridAfter w:val="1"/>
          <w:wAfter w:w="44" w:type="dxa"/>
          <w:trHeight w:val="1135"/>
        </w:trPr>
        <w:tc>
          <w:tcPr>
            <w:tcW w:w="23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</w:rPr>
              <w:drawing>
                <wp:inline distT="0" distB="0" distL="0" distR="0" wp14:anchorId="37B311C2" wp14:editId="6BBD14F8">
                  <wp:extent cx="1242060" cy="975995"/>
                  <wp:effectExtent l="0" t="0" r="0" b="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5E020A">
              <w:rPr>
                <w:rFonts w:ascii="Courier New" w:hAnsi="Courier New"/>
                <w:b/>
                <w:bCs/>
                <w:sz w:val="20"/>
                <w:szCs w:val="20"/>
                <w:rtl/>
              </w:rPr>
              <w:drawing>
                <wp:inline distT="0" distB="0" distL="0" distR="0" wp14:anchorId="4FDA5199" wp14:editId="05793CD1">
                  <wp:extent cx="1466850" cy="809625"/>
                  <wp:effectExtent l="0" t="0" r="0" b="9525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center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9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91255D" w:rsidR="0037481C" w:rsidP="00E000C5" w:rsidRDefault="0037481C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</w:rPr>
              <w:drawing>
                <wp:inline distT="0" distB="0" distL="0" distR="0" wp14:anchorId="171ED66D" wp14:editId="1514C56E">
                  <wp:extent cx="1857375" cy="676275"/>
                  <wp:effectExtent l="0" t="0" r="9525" b="9525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81C" w:rsidTr="00E000C5">
        <w:tc>
          <w:tcPr>
            <w:tcW w:w="260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>נציג ציבור עובדים</w:t>
            </w:r>
          </w:p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>מר דוד פטיטו</w:t>
            </w:r>
          </w:p>
        </w:tc>
        <w:tc>
          <w:tcPr>
            <w:tcW w:w="236" w:type="dxa"/>
            <w:vAlign w:val="bottom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>יעקב אזולאי, שופט</w:t>
            </w:r>
          </w:p>
        </w:tc>
        <w:tc>
          <w:tcPr>
            <w:tcW w:w="289" w:type="dxa"/>
            <w:gridSpan w:val="3"/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98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>נציג ציבור מעסיקים</w:t>
            </w:r>
          </w:p>
          <w:p w:rsidR="0037481C" w:rsidP="00E000C5" w:rsidRDefault="0037481C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>מר אשר רפפורט</w:t>
            </w:r>
          </w:p>
        </w:tc>
      </w:tr>
    </w:tbl>
    <w:p w:rsidRPr="001C4AB6" w:rsidR="0037481C" w:rsidP="0037481C" w:rsidRDefault="0037481C">
      <w:pPr>
        <w:spacing w:line="360" w:lineRule="auto"/>
        <w:jc w:val="both"/>
        <w:rPr>
          <w:rtl/>
        </w:rPr>
      </w:pPr>
      <w:r>
        <w:rPr>
          <w:rtl/>
        </w:rPr>
        <w:t xml:space="preserve">  </w:t>
      </w:r>
    </w:p>
    <w:p w:rsidR="0037481C" w:rsidP="0037481C" w:rsidRDefault="0037481C">
      <w:pPr>
        <w:pStyle w:val="David"/>
        <w:rPr>
          <w:rFonts w:hint="cs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sectPr w:rsidRPr="00DE1E7D" w:rsidR="00694556" w:rsidSect="0025478D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066A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066A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66A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066A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17357-05-17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זאגמאן קנאפה נ' אלמעלם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6A51"/>
    <w:rsid w:val="000529D2"/>
    <w:rsid w:val="000564AB"/>
    <w:rsid w:val="00064FBD"/>
    <w:rsid w:val="0007653F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B35"/>
    <w:rsid w:val="00180519"/>
    <w:rsid w:val="00191C82"/>
    <w:rsid w:val="001C4003"/>
    <w:rsid w:val="001D4DBF"/>
    <w:rsid w:val="001E75CA"/>
    <w:rsid w:val="002265FF"/>
    <w:rsid w:val="0025478D"/>
    <w:rsid w:val="00271B56"/>
    <w:rsid w:val="002B6418"/>
    <w:rsid w:val="002C2797"/>
    <w:rsid w:val="002C344E"/>
    <w:rsid w:val="002C5D18"/>
    <w:rsid w:val="002C7CF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481C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B5FD9"/>
    <w:rsid w:val="004C17EE"/>
    <w:rsid w:val="004C4BDF"/>
    <w:rsid w:val="004D1187"/>
    <w:rsid w:val="004D236A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7E6F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97C80"/>
    <w:rsid w:val="008C5714"/>
    <w:rsid w:val="008D10B2"/>
    <w:rsid w:val="00903896"/>
    <w:rsid w:val="00906F3D"/>
    <w:rsid w:val="00910146"/>
    <w:rsid w:val="00933352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157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66AC"/>
    <w:rsid w:val="00B5356E"/>
    <w:rsid w:val="00B62EBA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7D14"/>
    <w:rsid w:val="00C22D93"/>
    <w:rsid w:val="00C23458"/>
    <w:rsid w:val="00C31120"/>
    <w:rsid w:val="00C34482"/>
    <w:rsid w:val="00C43648"/>
    <w:rsid w:val="00C50A9F"/>
    <w:rsid w:val="00C642FA"/>
    <w:rsid w:val="00C75907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2A86"/>
    <w:rsid w:val="00DC1259"/>
    <w:rsid w:val="00DC1BD2"/>
    <w:rsid w:val="00DC2571"/>
    <w:rsid w:val="00DC487C"/>
    <w:rsid w:val="00DE1E7D"/>
    <w:rsid w:val="00DE6BF6"/>
    <w:rsid w:val="00E00C01"/>
    <w:rsid w:val="00E1068A"/>
    <w:rsid w:val="00E25884"/>
    <w:rsid w:val="00E25B55"/>
    <w:rsid w:val="00E31C2B"/>
    <w:rsid w:val="00E5426A"/>
    <w:rsid w:val="00E54642"/>
    <w:rsid w:val="00E5594B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4:docId w14:val="4AC7868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37481C"/>
    <w:pPr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image" Target="media/image3.emf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2.emf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BD0332EA4142D3B32A71E9B445A9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19ADA2-F6A7-4D17-8091-03B5E4E19E15}"/>
      </w:docPartPr>
      <w:docPartBody>
        <w:p w:rsidR="00981315" w:rsidRDefault="003F054A" w:rsidP="003F054A">
          <w:pPr>
            <w:pStyle w:val="C4BD0332EA4142D3B32A71E9B445A938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7D80FC924BD34BF6A1538CA092E72D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BF6FFF-CFAA-424E-9194-2C76144F5CE1}"/>
      </w:docPartPr>
      <w:docPartBody>
        <w:p w:rsidR="00981315" w:rsidRDefault="003F054A" w:rsidP="003F054A">
          <w:pPr>
            <w:pStyle w:val="7D80FC924BD34BF6A1538CA092E72D96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F054A"/>
    <w:rsid w:val="0048651F"/>
    <w:rsid w:val="005157ED"/>
    <w:rsid w:val="00556D67"/>
    <w:rsid w:val="00793995"/>
    <w:rsid w:val="007C6F98"/>
    <w:rsid w:val="007E254A"/>
    <w:rsid w:val="00845C39"/>
    <w:rsid w:val="008B4366"/>
    <w:rsid w:val="009133C7"/>
    <w:rsid w:val="009178E4"/>
    <w:rsid w:val="00961B27"/>
    <w:rsid w:val="0098131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5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">
    <w:name w:val="C4BD0332EA4142D3B32A71E9B445A93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">
    <w:name w:val="7D80FC924BD34BF6A1538CA092E72D96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">
    <w:name w:val="600CD713C43A4E528A1F9D5BF07F1719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">
    <w:name w:val="07E8A9C04D574595ABA74950845F205A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1">
    <w:name w:val="C4BD0332EA4142D3B32A71E9B445A938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1">
    <w:name w:val="7D80FC924BD34BF6A1538CA092E72D96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1">
    <w:name w:val="600CD713C43A4E528A1F9D5BF07F1719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1">
    <w:name w:val="07E8A9C04D574595ABA74950845F205A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264</Words>
  <Characters>1324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(קובי) אזולאי</cp:lastModifiedBy>
  <cp:revision>137</cp:revision>
  <cp:lastPrinted>2018-04-11T10:52:00Z</cp:lastPrinted>
  <dcterms:created xsi:type="dcterms:W3CDTF">2012-08-06T05:16:00Z</dcterms:created>
  <dcterms:modified xsi:type="dcterms:W3CDTF">2018-04-12T12:57:00Z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