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בלהה יהלום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261EA" w:rsidP="003668EC" w:rsidRDefault="003668EC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8E4F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8E4F4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עמליה גמיש</w:t>
                </w:r>
              </w:sdtContent>
            </w:sdt>
          </w:p>
          <w:p w:rsidRPr="00785242" w:rsidR="0094424E" w:rsidP="00785242" w:rsidRDefault="008E4F4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23921997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886215206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שומרה חב'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668EC" w:rsidP="003668EC" w:rsidRDefault="003668EC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sz w:val="25"/>
          <w:szCs w:val="25"/>
        </w:rPr>
      </w:pPr>
      <w:bookmarkStart w:name="NGCSBookmark" w:id="0"/>
      <w:bookmarkEnd w:id="0"/>
      <w:r>
        <w:rPr>
          <w:rFonts w:hint="cs" w:ascii="Tahoma" w:hAnsi="Tahoma"/>
          <w:color w:val="000000"/>
          <w:sz w:val="25"/>
          <w:szCs w:val="25"/>
          <w:rtl/>
        </w:rPr>
        <w:t>המזכירות תתיק את חוות הדעת של ד"ר גרין שצורפה לכתב התביעה.</w:t>
      </w:r>
    </w:p>
    <w:p w:rsidR="003668EC" w:rsidP="003668EC" w:rsidRDefault="003668EC">
      <w:pPr>
        <w:autoSpaceDE w:val="0"/>
        <w:autoSpaceDN w:val="0"/>
        <w:adjustRightInd w:val="0"/>
        <w:spacing w:line="360" w:lineRule="auto"/>
        <w:rPr>
          <w:rFonts w:ascii="Tahoma" w:hAnsi="Tahoma"/>
          <w:color w:val="000000"/>
          <w:sz w:val="25"/>
          <w:szCs w:val="25"/>
        </w:rPr>
      </w:pPr>
      <w:r>
        <w:rPr>
          <w:rFonts w:hint="cs" w:ascii="Tahoma" w:hAnsi="Tahoma"/>
          <w:color w:val="000000"/>
          <w:sz w:val="25"/>
          <w:szCs w:val="25"/>
          <w:rtl/>
        </w:rPr>
        <w:t xml:space="preserve">הצדדים ישלימו ההליכים המקדמיים בתיק לא יאוחר מיום 20.5.18. </w:t>
      </w:r>
    </w:p>
    <w:p w:rsidR="003668EC" w:rsidP="003668EC" w:rsidRDefault="003668EC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sz w:val="25"/>
          <w:szCs w:val="25"/>
        </w:rPr>
      </w:pPr>
      <w:r>
        <w:rPr>
          <w:rFonts w:hint="cs" w:ascii="Tahoma" w:hAnsi="Tahoma"/>
          <w:color w:val="000000"/>
          <w:sz w:val="25"/>
          <w:szCs w:val="25"/>
          <w:rtl/>
        </w:rPr>
        <w:t>ככל שמבקשת הנתבעת להגיש חוות דעת רפואית מטעמה תעשה כן בתוך 90</w:t>
      </w:r>
      <w:bookmarkStart w:name="_GoBack" w:id="1"/>
      <w:bookmarkEnd w:id="1"/>
      <w:r>
        <w:rPr>
          <w:rFonts w:hint="cs" w:ascii="Tahoma" w:hAnsi="Tahoma"/>
          <w:color w:val="000000"/>
          <w:sz w:val="25"/>
          <w:szCs w:val="25"/>
          <w:rtl/>
        </w:rPr>
        <w:t xml:space="preserve"> יום. </w:t>
      </w:r>
    </w:p>
    <w:p w:rsidR="00694556" w:rsidP="003668EC" w:rsidRDefault="003668E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Tahoma" w:hAnsi="Tahoma"/>
          <w:color w:val="000000"/>
          <w:sz w:val="25"/>
          <w:szCs w:val="25"/>
          <w:rtl/>
        </w:rPr>
        <w:t>לעיון ביום 15.6.18.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E4F4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62100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6ff81aa75d044a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E4F4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E4F4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668E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8E4F4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55804-01-18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1E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68EC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8E4F4E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53A0E2A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6ff81aa75d044a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543D6" w:rsidP="003543D6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3543D6" w:rsidP="003543D6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543D6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43D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3543D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3543D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71</Words>
  <Characters>360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בלהה יהלום</cp:lastModifiedBy>
  <cp:revision>102</cp:revision>
  <dcterms:created xsi:type="dcterms:W3CDTF">2012-08-06T05:16:00Z</dcterms:created>
  <dcterms:modified xsi:type="dcterms:W3CDTF">2018-04-12T17:44:00Z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