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CD0055" w:rsidR="004C5CA7" w:rsidTr="00E13236">
        <w:trPr>
          <w:jc w:val="center"/>
        </w:trPr>
        <w:tc>
          <w:tcPr>
            <w:tcW w:w="8820" w:type="dxa"/>
            <w:gridSpan w:val="2"/>
            <w:hideMark/>
          </w:tcPr>
          <w:p w:rsidRPr="004C5CA7" w:rsidR="004C5CA7" w:rsidP="004C5CA7" w:rsidRDefault="004C5CA7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</w:t>
            </w: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 xml:space="preserve">פני </w:t>
            </w:r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</w:t>
                </w:r>
              </w:sdtContent>
            </w:sdt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עדי סומך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P="0011689B" w:rsidRDefault="00A62BD0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0"/>
                <w:tag w:val="1180"/>
                <w:id w:val="-803768281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 w:rsidR="0011689B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934F1C" w:rsidR="006816EC" w:rsidP="00934F1C" w:rsidRDefault="00757FE1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הראל חברה לביטוח בע"מ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RDefault="006816EC">
            <w:pPr>
              <w:jc w:val="center"/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CD0055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62BD0" w:rsidR="006816EC" w:rsidRDefault="006816EC">
            <w:pPr>
              <w:rPr>
                <w:rFonts w:ascii="Arial (W1)" w:hAnsi="Arial (W1)"/>
                <w:b/>
                <w:bCs/>
                <w:noProof w:val="0"/>
                <w:sz w:val="22"/>
                <w:szCs w:val="22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P="0011689B" w:rsidRDefault="00A62BD0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11689B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  <w:r>
              <w:rPr>
                <w:rFonts w:hint="cs" w:ascii="Arial (W1)" w:hAnsi="Arial (W1)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934F1C" w:rsidR="006816EC" w:rsidP="00934F1C" w:rsidRDefault="00757FE1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איי.די.איי. חברה לביטוח   בע"מ</w:t>
                </w:r>
              </w:sdtContent>
            </w:sdt>
          </w:p>
        </w:tc>
      </w:tr>
    </w:tbl>
    <w:p w:rsidRPr="00E13360" w:rsidR="006816EC" w:rsidP="00E13360" w:rsidRDefault="006816EC">
      <w:pPr>
        <w:suppressLineNumbers/>
        <w:rPr>
          <w:rFonts w:ascii="Arial (W1)" w:hAnsi="Arial (W1)"/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11689B" w:rsidP="008F64F5" w:rsidRDefault="0011689B">
      <w:pPr>
        <w:spacing w:line="360" w:lineRule="auto"/>
        <w:jc w:val="both"/>
        <w:rPr>
          <w:rFonts w:ascii="Arial" w:hAnsi="Arial" w:cs="Arial"/>
          <w:rtl/>
        </w:rPr>
      </w:pPr>
    </w:p>
    <w:p w:rsidR="0011689B" w:rsidP="008F64F5" w:rsidRDefault="0011689B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הצדדים הסמיכו את בית המשפט לפסוק בתיק זה לפי סעיף 79א לחוק בתי המשפט [נוסח משולב], התשמ"ד-1984. </w:t>
      </w:r>
    </w:p>
    <w:p w:rsidR="0011689B" w:rsidP="008F64F5" w:rsidRDefault="0011689B">
      <w:pPr>
        <w:spacing w:line="360" w:lineRule="auto"/>
        <w:jc w:val="both"/>
        <w:rPr>
          <w:rFonts w:ascii="Arial" w:hAnsi="Arial"/>
          <w:rtl/>
        </w:rPr>
      </w:pPr>
    </w:p>
    <w:p w:rsidR="00E22163" w:rsidP="00E22163" w:rsidRDefault="0011689B">
      <w:pPr>
        <w:spacing w:line="360" w:lineRule="auto"/>
        <w:jc w:val="both"/>
        <w:rPr>
          <w:rFonts w:hint="cs" w:ascii="Arial" w:hAnsi="Arial"/>
          <w:rtl/>
        </w:rPr>
      </w:pPr>
      <w:r>
        <w:rPr>
          <w:rFonts w:hint="cs" w:ascii="Arial" w:hAnsi="Arial"/>
          <w:rtl/>
        </w:rPr>
        <w:t>לאחר ששמעתי את עדי הצדדים במסגרת הדיון בפניי והתרשמתי מעדותם, עיינתי בכתבי הטענות ובמסמכים שהוצגו בפניי במעמד הדיון, ובכלל זה תמונות נזקי רכבי הצדדים ומקום התאונה,</w:t>
      </w:r>
      <w:r w:rsidR="00E22163">
        <w:rPr>
          <w:rFonts w:hint="cs" w:ascii="Arial" w:hAnsi="Arial"/>
          <w:rtl/>
        </w:rPr>
        <w:t xml:space="preserve"> אני מורה על קבלת התביעה במלואה</w:t>
      </w:r>
      <w:r>
        <w:rPr>
          <w:rFonts w:hint="cs" w:ascii="Arial" w:hAnsi="Arial"/>
          <w:rtl/>
        </w:rPr>
        <w:t xml:space="preserve"> </w:t>
      </w:r>
      <w:r w:rsidR="00E22163">
        <w:rPr>
          <w:rFonts w:hint="cs" w:ascii="Arial" w:hAnsi="Arial"/>
          <w:rtl/>
        </w:rPr>
        <w:t xml:space="preserve">שכן- </w:t>
      </w:r>
    </w:p>
    <w:p w:rsidR="00E22163" w:rsidP="00E22163" w:rsidRDefault="0011689B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 w:rsidRPr="00E22163">
        <w:rPr>
          <w:rFonts w:hint="cs" w:ascii="Arial" w:hAnsi="Arial"/>
          <w:rtl/>
        </w:rPr>
        <w:t>הן תצורת נזקי רכב התובעת</w:t>
      </w:r>
      <w:r w:rsidR="00E22163">
        <w:rPr>
          <w:rFonts w:hint="cs" w:ascii="Arial" w:hAnsi="Arial"/>
          <w:rtl/>
        </w:rPr>
        <w:t xml:space="preserve"> בדבר כיפוף הטמבון קדימה.</w:t>
      </w:r>
    </w:p>
    <w:p w:rsidR="00E22163" w:rsidP="00E22163" w:rsidRDefault="0011689B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 w:rsidRPr="00E22163">
        <w:rPr>
          <w:rFonts w:hint="cs" w:ascii="Arial" w:hAnsi="Arial"/>
          <w:rtl/>
        </w:rPr>
        <w:t xml:space="preserve"> הן גרסתה במקור של נהגת הנתבעת בדבר נתיב רכב התובעת מימין לה בעת הפנייה שמאלה, בשונה מעדותה לעניין זה שאינה מקובלת עליי</w:t>
      </w:r>
      <w:r w:rsidR="00E22163">
        <w:rPr>
          <w:rFonts w:hint="cs" w:ascii="Arial" w:hAnsi="Arial"/>
          <w:rtl/>
        </w:rPr>
        <w:t>.</w:t>
      </w:r>
    </w:p>
    <w:p w:rsidR="00375874" w:rsidP="00E22163" w:rsidRDefault="0011689B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 w:rsidRPr="00E22163">
        <w:rPr>
          <w:rFonts w:hint="cs" w:ascii="Arial" w:hAnsi="Arial"/>
          <w:rtl/>
        </w:rPr>
        <w:t xml:space="preserve">הן העובדה שהודעת נהגת הנתבעת </w:t>
      </w:r>
      <w:r w:rsidRPr="00E22163" w:rsidR="00E22163">
        <w:rPr>
          <w:rFonts w:hint="cs" w:ascii="Arial" w:hAnsi="Arial"/>
          <w:rtl/>
        </w:rPr>
        <w:t xml:space="preserve">בכתב אינה מייחסת חשיבות למהלך הפנייה עובר לתאונה ולמיקום רכבה </w:t>
      </w:r>
      <w:r w:rsidR="00375874">
        <w:rPr>
          <w:rFonts w:hint="cs" w:ascii="Arial" w:hAnsi="Arial"/>
          <w:rtl/>
        </w:rPr>
        <w:t>בנתיב הימני הפונה, בשונה מעדותה.</w:t>
      </w:r>
    </w:p>
    <w:p w:rsidR="00375874" w:rsidP="00E22163" w:rsidRDefault="00E22163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 w:rsidRPr="00E22163">
        <w:rPr>
          <w:rFonts w:hint="cs" w:ascii="Arial" w:hAnsi="Arial"/>
          <w:rtl/>
        </w:rPr>
        <w:t xml:space="preserve">הן העובדה </w:t>
      </w:r>
      <w:r w:rsidRPr="00E22163" w:rsidR="0011689B">
        <w:rPr>
          <w:rFonts w:hint="cs" w:ascii="Arial" w:hAnsi="Arial"/>
          <w:rtl/>
        </w:rPr>
        <w:t xml:space="preserve">שנהג התובעת נצרך </w:t>
      </w:r>
      <w:r w:rsidRPr="00E22163">
        <w:rPr>
          <w:rFonts w:hint="cs" w:ascii="Arial" w:hAnsi="Arial"/>
          <w:rtl/>
        </w:rPr>
        <w:t xml:space="preserve">לקבל פרטים מהותיים </w:t>
      </w:r>
      <w:r w:rsidRPr="00E22163" w:rsidR="0011689B">
        <w:rPr>
          <w:rFonts w:hint="cs" w:ascii="Arial" w:hAnsi="Arial"/>
          <w:rtl/>
        </w:rPr>
        <w:t xml:space="preserve">מהמשטרה שלא ניתנו לו על ידי נהגת הנתבעת, דבר אשר </w:t>
      </w:r>
      <w:r w:rsidRPr="00E22163">
        <w:rPr>
          <w:rFonts w:hint="cs" w:ascii="Arial" w:hAnsi="Arial"/>
          <w:rtl/>
        </w:rPr>
        <w:t xml:space="preserve">גם </w:t>
      </w:r>
      <w:r w:rsidRPr="00E22163" w:rsidR="0011689B">
        <w:rPr>
          <w:rFonts w:hint="cs" w:ascii="Arial" w:hAnsi="Arial"/>
          <w:rtl/>
        </w:rPr>
        <w:t>נתמ</w:t>
      </w:r>
      <w:r w:rsidRPr="00E22163">
        <w:rPr>
          <w:rFonts w:hint="cs" w:ascii="Arial" w:hAnsi="Arial"/>
          <w:rtl/>
        </w:rPr>
        <w:t>ך בטענתו</w:t>
      </w:r>
      <w:r w:rsidRPr="00E22163" w:rsidR="0011689B">
        <w:rPr>
          <w:rFonts w:hint="cs" w:ascii="Arial" w:hAnsi="Arial"/>
          <w:rtl/>
        </w:rPr>
        <w:t xml:space="preserve"> כי </w:t>
      </w:r>
      <w:r w:rsidRPr="00E22163">
        <w:rPr>
          <w:rFonts w:hint="cs" w:ascii="Arial" w:hAnsi="Arial"/>
          <w:rtl/>
        </w:rPr>
        <w:t xml:space="preserve">הוא </w:t>
      </w:r>
      <w:r w:rsidRPr="00E22163" w:rsidR="0011689B">
        <w:rPr>
          <w:rFonts w:hint="cs" w:ascii="Arial" w:hAnsi="Arial"/>
          <w:rtl/>
        </w:rPr>
        <w:t>ק</w:t>
      </w:r>
      <w:r w:rsidRPr="00E22163">
        <w:rPr>
          <w:rFonts w:hint="cs" w:ascii="Arial" w:hAnsi="Arial"/>
          <w:rtl/>
        </w:rPr>
        <w:t>יב</w:t>
      </w:r>
      <w:r w:rsidRPr="00E22163" w:rsidR="0011689B">
        <w:rPr>
          <w:rFonts w:hint="cs" w:ascii="Arial" w:hAnsi="Arial"/>
          <w:rtl/>
        </w:rPr>
        <w:t xml:space="preserve">ל </w:t>
      </w:r>
      <w:r w:rsidRPr="00E22163">
        <w:rPr>
          <w:rFonts w:hint="cs" w:ascii="Arial" w:hAnsi="Arial"/>
          <w:rtl/>
        </w:rPr>
        <w:t xml:space="preserve">ממנה </w:t>
      </w:r>
      <w:r w:rsidRPr="00E22163" w:rsidR="0011689B">
        <w:rPr>
          <w:rFonts w:hint="cs" w:ascii="Arial" w:hAnsi="Arial"/>
          <w:rtl/>
        </w:rPr>
        <w:t xml:space="preserve">מספר טלפון שגוי </w:t>
      </w:r>
      <w:r w:rsidRPr="00E22163">
        <w:rPr>
          <w:rFonts w:hint="cs" w:ascii="Arial" w:hAnsi="Arial"/>
          <w:rtl/>
        </w:rPr>
        <w:t>( לו היה הטלפון שקיבל נכון, סביר שהוא היה פונה אליה תחילה ולא למשטרה להשלמת פרטים. העובדה שנראה שלא כך קרה, תומכת בעדותו שהוא קיבל ממנה מספר טלפון שגוי)</w:t>
      </w:r>
      <w:r w:rsidR="00375874">
        <w:rPr>
          <w:rFonts w:hint="cs" w:ascii="Arial" w:hAnsi="Arial"/>
          <w:rtl/>
        </w:rPr>
        <w:t>.</w:t>
      </w:r>
    </w:p>
    <w:p w:rsidR="00375874" w:rsidP="00E22163" w:rsidRDefault="0011689B">
      <w:pPr>
        <w:pStyle w:val="ad"/>
        <w:numPr>
          <w:ilvl w:val="0"/>
          <w:numId w:val="1"/>
        </w:numPr>
        <w:spacing w:line="360" w:lineRule="auto"/>
        <w:jc w:val="both"/>
        <w:rPr>
          <w:rFonts w:hint="cs" w:ascii="Arial" w:hAnsi="Arial"/>
        </w:rPr>
      </w:pPr>
      <w:r w:rsidRPr="00E22163">
        <w:rPr>
          <w:rFonts w:hint="cs" w:ascii="Arial" w:hAnsi="Arial"/>
          <w:rtl/>
        </w:rPr>
        <w:t xml:space="preserve">הן </w:t>
      </w:r>
      <w:r w:rsidRPr="00E22163" w:rsidR="00E22163">
        <w:rPr>
          <w:rFonts w:hint="cs" w:ascii="Arial" w:hAnsi="Arial"/>
          <w:rtl/>
        </w:rPr>
        <w:t>עדות נהגת הנתבעת לפיה נהג התובעת בא אליה בטרונייה מיד לאחר התאונה</w:t>
      </w:r>
      <w:r w:rsidR="00375874">
        <w:rPr>
          <w:rFonts w:hint="cs" w:ascii="Arial" w:hAnsi="Arial"/>
          <w:rtl/>
        </w:rPr>
        <w:t xml:space="preserve"> לדרך נהיגתה ופגיעה ברכבו.</w:t>
      </w:r>
    </w:p>
    <w:p w:rsidRPr="00375874" w:rsidR="00375874" w:rsidP="00375874" w:rsidRDefault="00375874">
      <w:pPr>
        <w:pStyle w:val="ad"/>
        <w:spacing w:line="360" w:lineRule="auto"/>
        <w:jc w:val="both"/>
        <w:rPr>
          <w:rFonts w:ascii="Arial" w:hAnsi="Arial"/>
          <w:rtl/>
        </w:rPr>
      </w:pPr>
    </w:p>
    <w:p w:rsidRPr="00E22163" w:rsidR="0011689B" w:rsidP="00375874" w:rsidRDefault="00375874">
      <w:pPr>
        <w:pStyle w:val="ad"/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תומכות יחדיו</w:t>
      </w:r>
      <w:r w:rsidRPr="00E22163" w:rsidR="00E22163">
        <w:rPr>
          <w:rFonts w:hint="cs" w:ascii="Arial" w:hAnsi="Arial"/>
          <w:rtl/>
        </w:rPr>
        <w:t xml:space="preserve"> במסקנה </w:t>
      </w:r>
      <w:r>
        <w:rPr>
          <w:rFonts w:hint="cs" w:ascii="Arial" w:hAnsi="Arial"/>
          <w:rtl/>
        </w:rPr>
        <w:t>לפיה</w:t>
      </w:r>
      <w:r w:rsidRPr="00E22163" w:rsidR="00E22163">
        <w:rPr>
          <w:rFonts w:hint="cs" w:ascii="Arial" w:hAnsi="Arial"/>
          <w:rtl/>
        </w:rPr>
        <w:t xml:space="preserve"> הסבירות לסטיית רכב הנתבעת לנתיב רכב התובעת</w:t>
      </w:r>
      <w:r>
        <w:rPr>
          <w:rFonts w:hint="cs" w:ascii="Arial" w:hAnsi="Arial"/>
          <w:rtl/>
        </w:rPr>
        <w:t>, הינה גבוהה יותר מא</w:t>
      </w:r>
      <w:r w:rsidRPr="00E22163" w:rsidR="00E22163">
        <w:rPr>
          <w:rFonts w:hint="cs" w:ascii="Arial" w:hAnsi="Arial"/>
          <w:rtl/>
        </w:rPr>
        <w:t>שר ה</w:t>
      </w:r>
      <w:r>
        <w:rPr>
          <w:rFonts w:hint="cs" w:ascii="Arial" w:hAnsi="Arial"/>
          <w:rtl/>
        </w:rPr>
        <w:t>הסתברות</w:t>
      </w:r>
      <w:r w:rsidRPr="00E22163" w:rsidR="00E22163">
        <w:rPr>
          <w:rFonts w:hint="cs" w:ascii="Arial" w:hAnsi="Arial"/>
          <w:rtl/>
        </w:rPr>
        <w:t xml:space="preserve"> ההפוכה. </w:t>
      </w:r>
      <w:r w:rsidRPr="00E22163" w:rsidR="0011689B">
        <w:rPr>
          <w:rFonts w:hint="cs" w:ascii="Arial" w:hAnsi="Arial"/>
          <w:rtl/>
        </w:rPr>
        <w:t xml:space="preserve"> </w:t>
      </w:r>
    </w:p>
    <w:p w:rsidR="0011689B" w:rsidP="008F64F5" w:rsidRDefault="0011689B">
      <w:pPr>
        <w:spacing w:line="360" w:lineRule="auto"/>
        <w:jc w:val="both"/>
        <w:rPr>
          <w:rFonts w:ascii="Arial" w:hAnsi="Arial"/>
          <w:rtl/>
        </w:rPr>
      </w:pPr>
    </w:p>
    <w:p w:rsidR="0011689B" w:rsidP="00375874" w:rsidRDefault="0011689B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lastRenderedPageBreak/>
        <w:t>אשר על כן, אני מורה כ</w:t>
      </w:r>
      <w:r w:rsidR="00375874">
        <w:rPr>
          <w:rFonts w:hint="cs" w:ascii="Arial" w:hAnsi="Arial"/>
          <w:rtl/>
        </w:rPr>
        <w:t>י</w:t>
      </w:r>
      <w:r>
        <w:rPr>
          <w:rFonts w:hint="cs" w:ascii="Arial" w:hAnsi="Arial"/>
          <w:rtl/>
        </w:rPr>
        <w:t xml:space="preserve"> הנתבעת </w:t>
      </w:r>
      <w:r w:rsidR="00375874">
        <w:rPr>
          <w:rFonts w:hint="cs" w:ascii="Arial" w:hAnsi="Arial"/>
          <w:rtl/>
        </w:rPr>
        <w:t>תשלם</w:t>
      </w:r>
      <w:r>
        <w:rPr>
          <w:rFonts w:hint="cs" w:ascii="Arial" w:hAnsi="Arial"/>
          <w:rtl/>
        </w:rPr>
        <w:t xml:space="preserve"> לתובעת את סך הנזק הישיר בגין התאונה ועלות שכ"ט שמאי מטעמה בסך </w:t>
      </w:r>
      <w:r w:rsidR="00375874">
        <w:rPr>
          <w:rFonts w:hint="cs" w:ascii="Arial" w:hAnsi="Arial"/>
          <w:rtl/>
        </w:rPr>
        <w:t>6,889</w:t>
      </w:r>
      <w:r>
        <w:rPr>
          <w:rFonts w:hint="cs" w:ascii="Arial" w:hAnsi="Arial"/>
          <w:rtl/>
        </w:rPr>
        <w:t xml:space="preserve"> ₪, </w:t>
      </w:r>
      <w:bookmarkStart w:name="_GoBack" w:id="0"/>
      <w:bookmarkEnd w:id="0"/>
      <w:r>
        <w:rPr>
          <w:rFonts w:hint="cs" w:ascii="Arial" w:hAnsi="Arial"/>
          <w:rtl/>
        </w:rPr>
        <w:t xml:space="preserve">בצירוף הצמדה למדד מיום </w:t>
      </w:r>
      <w:r w:rsidR="00375874">
        <w:rPr>
          <w:rFonts w:hint="cs" w:ascii="Arial" w:hAnsi="Arial"/>
          <w:rtl/>
        </w:rPr>
        <w:t>26.1.16</w:t>
      </w:r>
      <w:r>
        <w:rPr>
          <w:rFonts w:hint="cs" w:ascii="Arial" w:hAnsi="Arial"/>
          <w:rtl/>
        </w:rPr>
        <w:t>, שכ"ט עו"ד ע"ס 1,</w:t>
      </w:r>
      <w:r w:rsidR="00375874">
        <w:rPr>
          <w:rFonts w:hint="cs" w:ascii="Arial" w:hAnsi="Arial"/>
          <w:rtl/>
        </w:rPr>
        <w:t>5</w:t>
      </w:r>
      <w:r>
        <w:rPr>
          <w:rFonts w:hint="cs" w:ascii="Arial" w:hAnsi="Arial"/>
          <w:rtl/>
        </w:rPr>
        <w:t>00 ₪, אגרת בית משפט ששולמה בפתיחת התיק ושכר העד מטעם התובעת כפי שנפסק בדיון.</w:t>
      </w:r>
    </w:p>
    <w:p w:rsidR="0011689B" w:rsidRDefault="0011689B">
      <w:pPr>
        <w:rPr>
          <w:rtl/>
        </w:rPr>
      </w:pPr>
    </w:p>
    <w:p w:rsidR="00375874" w:rsidRDefault="00375874">
      <w:pPr>
        <w:rPr>
          <w:rFonts w:hint="cs"/>
          <w:rtl/>
        </w:rPr>
      </w:pPr>
      <w:r>
        <w:rPr>
          <w:rFonts w:hint="cs"/>
          <w:rtl/>
        </w:rPr>
        <w:t>ניתן בזאת פטור מתשלום מחצית השנייה של האגרה.</w:t>
      </w:r>
    </w:p>
    <w:p w:rsidR="00375874" w:rsidRDefault="00375874"/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757FE1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66825" cy="990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ae0152123f2499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A62BD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89B" w:rsidRDefault="0011689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62BD0" w:rsidR="00694556" w:rsidRDefault="002352F7">
    <w:pPr>
      <w:pStyle w:val="a4"/>
      <w:jc w:val="center"/>
      <w:rPr>
        <w:rStyle w:val="ab"/>
      </w:rPr>
    </w:pP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PAGE </w:instrText>
    </w:r>
    <w:r w:rsidRPr="00A62BD0">
      <w:rPr>
        <w:rStyle w:val="ab"/>
      </w:rPr>
      <w:fldChar w:fldCharType="separate"/>
    </w:r>
    <w:r w:rsidR="00757FE1">
      <w:rPr>
        <w:rStyle w:val="ab"/>
        <w:rtl/>
      </w:rPr>
      <w:t>2</w:t>
    </w:r>
    <w:r w:rsidRPr="00A62BD0">
      <w:rPr>
        <w:rStyle w:val="ab"/>
      </w:rPr>
      <w:fldChar w:fldCharType="end"/>
    </w:r>
    <w:r w:rsidRPr="00A62BD0" w:rsidR="00005C8B">
      <w:rPr>
        <w:rStyle w:val="ab"/>
        <w:rFonts w:hint="cs"/>
        <w:rtl/>
      </w:rPr>
      <w:t xml:space="preserve"> מתוך </w:t>
    </w: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NUMPAGES </w:instrText>
    </w:r>
    <w:r w:rsidRPr="00A62BD0">
      <w:rPr>
        <w:rStyle w:val="ab"/>
      </w:rPr>
      <w:fldChar w:fldCharType="separate"/>
    </w:r>
    <w:r w:rsidR="00757FE1">
      <w:rPr>
        <w:rStyle w:val="ab"/>
        <w:rtl/>
      </w:rPr>
      <w:t>2</w:t>
    </w:r>
    <w:r w:rsidRPr="00A62BD0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89B" w:rsidRDefault="0011689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89B" w:rsidRDefault="0011689B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1689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3526CBCF" wp14:editId="2C65835E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noProof w:val="0"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694556" w:rsidP="004C5CA7" w:rsidRDefault="00757FE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141-06-16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הראל חברה לביטוח בע"מ נ' איי.די.איי. חברה לביטוח   בע"מ</w:t>
              </w:r>
            </w:sdtContent>
          </w:sdt>
        </w:p>
        <w:p w:rsidRPr="00CD0055" w:rsidR="00957C90" w:rsidP="000B2E97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89B" w:rsidRDefault="0011689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66677"/>
    <w:multiLevelType w:val="hybridMultilevel"/>
    <w:tmpl w:val="4A7E5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B2E97"/>
    <w:rsid w:val="000D4A02"/>
    <w:rsid w:val="001072A9"/>
    <w:rsid w:val="0011689B"/>
    <w:rsid w:val="00121F97"/>
    <w:rsid w:val="001277D7"/>
    <w:rsid w:val="00132017"/>
    <w:rsid w:val="00140E42"/>
    <w:rsid w:val="0014234E"/>
    <w:rsid w:val="00145A87"/>
    <w:rsid w:val="001C4003"/>
    <w:rsid w:val="001F5474"/>
    <w:rsid w:val="002352F7"/>
    <w:rsid w:val="00295DD1"/>
    <w:rsid w:val="00375874"/>
    <w:rsid w:val="00381D3A"/>
    <w:rsid w:val="003823DA"/>
    <w:rsid w:val="0043595F"/>
    <w:rsid w:val="0047645A"/>
    <w:rsid w:val="004C5CA7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0626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57FE1"/>
    <w:rsid w:val="007A24FE"/>
    <w:rsid w:val="007A35AA"/>
    <w:rsid w:val="007F1048"/>
    <w:rsid w:val="00820005"/>
    <w:rsid w:val="0083107C"/>
    <w:rsid w:val="00846D27"/>
    <w:rsid w:val="008610A7"/>
    <w:rsid w:val="008E1332"/>
    <w:rsid w:val="00903896"/>
    <w:rsid w:val="00927813"/>
    <w:rsid w:val="00934F1C"/>
    <w:rsid w:val="00944D13"/>
    <w:rsid w:val="00957C90"/>
    <w:rsid w:val="009E0263"/>
    <w:rsid w:val="00A0260A"/>
    <w:rsid w:val="00A267CF"/>
    <w:rsid w:val="00A43458"/>
    <w:rsid w:val="00A62BD0"/>
    <w:rsid w:val="00AC4E19"/>
    <w:rsid w:val="00AF1ED6"/>
    <w:rsid w:val="00B14234"/>
    <w:rsid w:val="00B32C61"/>
    <w:rsid w:val="00B368FE"/>
    <w:rsid w:val="00B80CBD"/>
    <w:rsid w:val="00BC3369"/>
    <w:rsid w:val="00BF77EE"/>
    <w:rsid w:val="00C32E0F"/>
    <w:rsid w:val="00C42BF9"/>
    <w:rsid w:val="00C83E56"/>
    <w:rsid w:val="00CD0055"/>
    <w:rsid w:val="00D319B3"/>
    <w:rsid w:val="00D53924"/>
    <w:rsid w:val="00D60849"/>
    <w:rsid w:val="00D71731"/>
    <w:rsid w:val="00D96D8C"/>
    <w:rsid w:val="00DD337E"/>
    <w:rsid w:val="00E00B6F"/>
    <w:rsid w:val="00E13360"/>
    <w:rsid w:val="00E22163"/>
    <w:rsid w:val="00E50B33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338E1FFB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  <w:style w:type="paragraph" w:styleId="ad">
    <w:name w:val="List Paragraph"/>
    <w:basedOn w:val="a"/>
    <w:uiPriority w:val="34"/>
    <w:qFormat/>
    <w:rsid w:val="00E22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0ae0152123f2499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265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עדי סומך</cp:lastModifiedBy>
  <cp:revision>52</cp:revision>
  <dcterms:created xsi:type="dcterms:W3CDTF">2012-08-05T21:29:00Z</dcterms:created>
  <dcterms:modified xsi:type="dcterms:W3CDTF">2018-04-11T11:54:00Z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