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Pr="001C06D1" w:rsidR="00E8449A" w:rsidTr="00E8449A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  <w:hideMark/>
          </w:tcPr>
          <w:p w:rsidRPr="001C06D1" w:rsidR="00E8449A" w:rsidRDefault="00E6517E">
            <w:pPr>
              <w:rPr>
                <w:b/>
                <w:bCs/>
                <w:sz w:val="26"/>
                <w:szCs w:val="26"/>
                <w:rtl/>
              </w:rPr>
            </w:pPr>
            <w:r w:rsidRPr="001C06D1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 w:rsidRPr="001C06D1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 אייל  דורון</w:t>
                </w:r>
              </w:sdtContent>
            </w:sdt>
            <w:r w:rsidRPr="001C06D1"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Pr="001C06D1" w:rsidR="00E8449A" w:rsidTr="00E8449A">
        <w:trPr>
          <w:cantSplit/>
          <w:trHeight w:val="724"/>
        </w:trPr>
        <w:tc>
          <w:tcPr>
            <w:tcW w:w="2880" w:type="dxa"/>
            <w:gridSpan w:val="2"/>
          </w:tcPr>
          <w:p w:rsidRPr="001C06D1" w:rsidR="00E8449A" w:rsidRDefault="0026567B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Pr="001C06D1" w:rsidR="00E8449A" w:rsidRDefault="00E6517E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 w:rsidRPr="001C06D1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-678505577"/>
                <w:placeholder>
                  <w:docPart w:val="EA952BE8C04A4BF8A45A6306E5DFD56C"/>
                </w:placeholder>
                <w:text w:multiLine="1"/>
              </w:sdtPr>
              <w:sdtEndPr/>
              <w:sdtContent>
                <w:r w:rsidRPr="001C06D1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</w:sdtContent>
            </w:sdt>
          </w:p>
        </w:tc>
        <w:tc>
          <w:tcPr>
            <w:tcW w:w="5922" w:type="dxa"/>
            <w:gridSpan w:val="2"/>
          </w:tcPr>
          <w:p w:rsidRPr="001C06D1" w:rsidR="00E8449A" w:rsidRDefault="0026567B">
            <w:pPr>
              <w:rPr>
                <w:rtl/>
              </w:rPr>
            </w:pPr>
          </w:p>
          <w:p w:rsidRPr="001C06D1" w:rsidR="00E8449A" w:rsidRDefault="00E6517E">
            <w:pPr>
              <w:rPr>
                <w:b/>
                <w:bCs/>
                <w:sz w:val="26"/>
                <w:szCs w:val="26"/>
                <w:rtl/>
              </w:rPr>
            </w:pPr>
            <w:r w:rsidRPr="001C06D1"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 w:rsidRPr="001C06D1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יוניאור בע"מ</w:t>
                </w:r>
              </w:sdtContent>
            </w:sdt>
          </w:p>
          <w:p w:rsidRPr="001C06D1" w:rsidR="00E8449A" w:rsidRDefault="00E6517E">
            <w:pPr>
              <w:rPr>
                <w:b/>
                <w:bCs/>
                <w:sz w:val="26"/>
                <w:szCs w:val="26"/>
                <w:rtl/>
              </w:rPr>
            </w:pPr>
            <w:r w:rsidRPr="001C06D1">
              <w:rPr>
                <w:rFonts w:hint="cs"/>
                <w:b/>
                <w:bCs/>
                <w:sz w:val="26"/>
                <w:szCs w:val="26"/>
                <w:rtl/>
              </w:rPr>
              <w:t>ע"י ב"כ עוה"ד יוסף יפרח</w:t>
            </w:r>
          </w:p>
        </w:tc>
      </w:tr>
      <w:tr w:rsidRPr="001C06D1" w:rsidR="00E8449A" w:rsidTr="00E8449A">
        <w:tc>
          <w:tcPr>
            <w:tcW w:w="8802" w:type="dxa"/>
            <w:gridSpan w:val="4"/>
            <w:vAlign w:val="center"/>
          </w:tcPr>
          <w:p w:rsidRPr="001C06D1" w:rsidR="00E8449A" w:rsidRDefault="0026567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1C06D1" w:rsidR="00E8449A" w:rsidRDefault="00E6517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1C06D1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1C06D1" w:rsidR="00E8449A" w:rsidRDefault="0026567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Pr="001C06D1" w:rsidR="00E8449A" w:rsidTr="00E8449A">
        <w:tc>
          <w:tcPr>
            <w:tcW w:w="2880" w:type="dxa"/>
            <w:gridSpan w:val="2"/>
            <w:hideMark/>
          </w:tcPr>
          <w:p w:rsidRPr="001C06D1" w:rsidR="00E8449A" w:rsidRDefault="00E6517E">
            <w:pPr>
              <w:ind w:left="26"/>
              <w:rPr>
                <w:b/>
                <w:bCs/>
                <w:sz w:val="26"/>
                <w:szCs w:val="26"/>
              </w:rPr>
            </w:pPr>
            <w:r w:rsidRPr="001C06D1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275248279"/>
                <w:placeholder>
                  <w:docPart w:val="EFB6BA8D5B614AEDB9438FD144D6C6A8"/>
                </w:placeholder>
                <w:text w:multiLine="1"/>
              </w:sdtPr>
              <w:sdtEndPr/>
              <w:sdtContent>
                <w:r w:rsidRPr="001C06D1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נתבעת</w:t>
                </w:r>
              </w:sdtContent>
            </w:sdt>
          </w:p>
        </w:tc>
        <w:tc>
          <w:tcPr>
            <w:tcW w:w="5922" w:type="dxa"/>
            <w:gridSpan w:val="2"/>
            <w:hideMark/>
          </w:tcPr>
          <w:p w:rsidRPr="001C06D1" w:rsidR="00E8449A" w:rsidRDefault="00E6517E">
            <w:pPr>
              <w:rPr>
                <w:b/>
                <w:bCs/>
                <w:sz w:val="26"/>
                <w:szCs w:val="26"/>
                <w:rtl/>
              </w:rPr>
            </w:pPr>
            <w:r w:rsidRPr="001C06D1">
              <w:rPr>
                <w:rtl/>
              </w:rPr>
              <w:t xml:space="preserve"> </w:t>
            </w:r>
            <w:sdt>
              <w:sdtPr>
                <w:rPr>
                  <w:b/>
                  <w:bCs/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 w:rsidRPr="00F42172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ש.ע.ג. - בורוקאי נתיבים חברה לבנין ופיתוח (1991) ב</w:t>
                </w:r>
                <w:r w:rsidRPr="00F42172" w:rsidR="00F42172">
                  <w:rPr>
                    <w:rFonts w:hint="cs"/>
                    <w:b/>
                    <w:bCs/>
                    <w:rtl/>
                  </w:rPr>
                  <w:t>ע"מ</w:t>
                </w:r>
              </w:sdtContent>
            </w:sdt>
          </w:p>
          <w:p w:rsidRPr="001C06D1" w:rsidR="00E8449A" w:rsidRDefault="00E6517E">
            <w:pPr>
              <w:rPr>
                <w:b/>
                <w:bCs/>
                <w:sz w:val="26"/>
                <w:szCs w:val="26"/>
                <w:rtl/>
              </w:rPr>
            </w:pPr>
            <w:r w:rsidRPr="001C06D1">
              <w:rPr>
                <w:rFonts w:hint="cs"/>
                <w:b/>
                <w:bCs/>
                <w:sz w:val="26"/>
                <w:szCs w:val="26"/>
                <w:rtl/>
              </w:rPr>
              <w:t>ע"י ב"כ עוה"ד אבו טועמה עלאא ואח'</w:t>
            </w:r>
          </w:p>
        </w:tc>
      </w:tr>
    </w:tbl>
    <w:p w:rsidR="001434F7" w:rsidRDefault="0026567B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F42172" w:rsidP="00F42172" w:rsidRDefault="00F42172">
      <w:pPr>
        <w:spacing w:line="360" w:lineRule="auto"/>
        <w:ind w:left="720" w:hanging="720"/>
        <w:jc w:val="both"/>
        <w:rPr>
          <w:rtl/>
        </w:rPr>
      </w:pPr>
      <w:bookmarkStart w:name="NGCSBookmark" w:id="0"/>
      <w:bookmarkEnd w:id="0"/>
      <w:r>
        <w:rPr>
          <w:rFonts w:hint="cs"/>
          <w:rtl/>
        </w:rPr>
        <w:t>בהמשך להחלטה מיום 7.3.18, ומשלא הוגש דבר, ניתנות הנחיות כלהלן:</w:t>
      </w:r>
    </w:p>
    <w:p w:rsidR="00F42172" w:rsidP="00F42172" w:rsidRDefault="00F42172">
      <w:pPr>
        <w:spacing w:line="360" w:lineRule="auto"/>
        <w:ind w:left="720" w:hanging="720"/>
        <w:jc w:val="both"/>
        <w:rPr>
          <w:rtl/>
        </w:rPr>
      </w:pPr>
    </w:p>
    <w:p w:rsidR="00763855" w:rsidP="00410B2D" w:rsidRDefault="00763855">
      <w:pPr>
        <w:spacing w:line="360" w:lineRule="auto"/>
        <w:ind w:left="720" w:hanging="720"/>
        <w:jc w:val="both"/>
      </w:pPr>
      <w:r>
        <w:rPr>
          <w:rFonts w:hint="cs"/>
          <w:rtl/>
        </w:rPr>
        <w:t>1.</w:t>
      </w:r>
      <w:r>
        <w:rPr>
          <w:rFonts w:hint="cs"/>
          <w:rtl/>
        </w:rPr>
        <w:tab/>
        <w:t>אני מורה כי העדויות הראשיות תוגשנה בדרך של תצהיר.</w:t>
      </w:r>
    </w:p>
    <w:p w:rsidR="00763855" w:rsidP="000E384B" w:rsidRDefault="00763855">
      <w:pPr>
        <w:spacing w:line="360" w:lineRule="auto"/>
        <w:ind w:left="1440" w:hanging="720"/>
        <w:jc w:val="both"/>
        <w:rPr>
          <w:b/>
          <w:bCs/>
          <w:rtl/>
        </w:rPr>
      </w:pPr>
    </w:p>
    <w:p w:rsidR="00763855" w:rsidP="000E384B" w:rsidRDefault="00763855">
      <w:pPr>
        <w:spacing w:line="360" w:lineRule="auto"/>
        <w:ind w:left="1440" w:hanging="72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סדר הגשת התצהירים יהא כמפורט להלן:</w:t>
      </w:r>
    </w:p>
    <w:p w:rsidR="00763855" w:rsidP="00763855" w:rsidRDefault="00763855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ab/>
        <w:t>עדויות התביעה יוגשו בתצהירים תוך 60 ימים מהיום.</w:t>
      </w:r>
    </w:p>
    <w:p w:rsidR="00763855" w:rsidP="00763855" w:rsidRDefault="00763855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ab/>
        <w:t>עדויות ההגנה יוגשו בתצהירים תוך 60 ימים לאחר מכן.</w:t>
      </w:r>
    </w:p>
    <w:p w:rsidR="00763855" w:rsidP="000E384B" w:rsidRDefault="00763855">
      <w:pPr>
        <w:spacing w:line="360" w:lineRule="auto"/>
        <w:ind w:right="360" w:firstLine="360"/>
        <w:jc w:val="both"/>
      </w:pPr>
    </w:p>
    <w:p w:rsidRPr="00540A7F" w:rsidR="00763855" w:rsidP="00540A7F" w:rsidRDefault="00763855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כל מסמך המצורף לתצהיר, יסומן כנספח, על פי סדר צירופו. </w:t>
      </w:r>
      <w:r w:rsidRPr="00A103FD">
        <w:rPr>
          <w:rFonts w:hint="cs"/>
          <w:u w:val="single"/>
          <w:rtl/>
        </w:rPr>
        <w:t>בנוסף</w:t>
      </w:r>
      <w:r>
        <w:rPr>
          <w:rFonts w:hint="cs"/>
          <w:rtl/>
        </w:rPr>
        <w:t xml:space="preserve">, במידה והיקף התצהירים על נספחיהם עולה על 50 עמודים, </w:t>
      </w:r>
      <w:r w:rsidRPr="00E667C4">
        <w:rPr>
          <w:rFonts w:hint="cs"/>
          <w:u w:val="single"/>
          <w:rtl/>
        </w:rPr>
        <w:t>כל עמוד בתצהירים וכל אחד מן הנספחים ימוספר במספר</w:t>
      </w:r>
      <w:r>
        <w:rPr>
          <w:rFonts w:hint="cs"/>
          <w:u w:val="single"/>
          <w:rtl/>
        </w:rPr>
        <w:t xml:space="preserve"> סידורי רץ (על כל עמוד ועמוד)</w:t>
      </w:r>
      <w:r>
        <w:rPr>
          <w:rFonts w:hint="cs"/>
          <w:rtl/>
        </w:rPr>
        <w:t>.</w:t>
      </w:r>
    </w:p>
    <w:p w:rsidR="00763855" w:rsidP="000E384B" w:rsidRDefault="00763855">
      <w:pPr>
        <w:spacing w:line="360" w:lineRule="auto"/>
        <w:ind w:left="720" w:hanging="720"/>
        <w:jc w:val="both"/>
        <w:rPr>
          <w:rtl/>
        </w:rPr>
      </w:pPr>
    </w:p>
    <w:p w:rsidR="00763855" w:rsidP="000E384B" w:rsidRDefault="00763855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היה ויסרב עד לתת תצהיר יגיש הצד הרלבנטי בקשה כדין במועד שנקבע להגשת תצהירים מטעמו, ינמק את הבקשה, יבקש להעידו ללא הגשת תצהיר עדות וכן יצרף תמצית העדות.</w:t>
      </w:r>
    </w:p>
    <w:p w:rsidR="00763855" w:rsidP="000E384B" w:rsidRDefault="00763855">
      <w:pPr>
        <w:spacing w:line="360" w:lineRule="auto"/>
        <w:ind w:left="720" w:hanging="720"/>
        <w:jc w:val="both"/>
        <w:rPr>
          <w:rtl/>
        </w:rPr>
      </w:pPr>
    </w:p>
    <w:p w:rsidR="00763855" w:rsidP="0044717F" w:rsidRDefault="00763855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 xml:space="preserve">היה ויתנגד צד להגשת מסמך ללא חקירת עורכו, יודיע על כך לבית המשפט ולצד שכנגד תוך 7 ימים מיום קבלת התצהירים, שאם לא כן יראוהו כמסכים להגשת המסמך (גם אם אינו מסכים לתוכנו). התנגדויות אשר יתברר כי לא היו ענייניות, יובאו בחשבון כשיקול לעניין הוצאות. </w:t>
      </w:r>
    </w:p>
    <w:p w:rsidR="00763855" w:rsidP="000E384B" w:rsidRDefault="00763855">
      <w:pPr>
        <w:spacing w:line="360" w:lineRule="auto"/>
        <w:ind w:left="720" w:hanging="720"/>
        <w:jc w:val="both"/>
        <w:rPr>
          <w:rtl/>
        </w:rPr>
      </w:pPr>
    </w:p>
    <w:p w:rsidR="00763855" w:rsidP="001A00BC" w:rsidRDefault="00763855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>
        <w:rPr>
          <w:rFonts w:hint="cs"/>
          <w:rtl/>
        </w:rPr>
        <w:tab/>
        <w:t>לעניין הופעת מצהירים או מומחים לבית המשפט למועד/ים שנקבע/ו ו/או ייקבעו לשמיעת ראיות, יקפידו הצדדים לפעול על פי ההסדרים הקבועים בתקנות 522 ו-130א. בתקנות סדר הדין האזרחי, התשמ"ד-1984.</w:t>
      </w:r>
    </w:p>
    <w:p w:rsidR="00763855" w:rsidP="000E384B" w:rsidRDefault="00763855">
      <w:pPr>
        <w:spacing w:line="360" w:lineRule="auto"/>
        <w:ind w:left="720" w:hanging="720"/>
        <w:jc w:val="both"/>
        <w:rPr>
          <w:rtl/>
        </w:rPr>
      </w:pPr>
    </w:p>
    <w:p w:rsidR="00763855" w:rsidP="000E384B" w:rsidRDefault="00763855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lastRenderedPageBreak/>
        <w:t>6.</w:t>
      </w:r>
      <w:r>
        <w:rPr>
          <w:rFonts w:hint="cs"/>
          <w:rtl/>
        </w:rPr>
        <w:tab/>
        <w:t xml:space="preserve">כל מסמך יועבר על ידי כל אחד מבעלי הדין, </w:t>
      </w:r>
      <w:r>
        <w:rPr>
          <w:rFonts w:hint="cs"/>
          <w:b/>
          <w:bCs/>
          <w:u w:val="single"/>
          <w:rtl/>
        </w:rPr>
        <w:t>ישירות</w:t>
      </w:r>
      <w:r>
        <w:rPr>
          <w:rFonts w:hint="cs"/>
          <w:rtl/>
        </w:rPr>
        <w:t xml:space="preserve"> לבעלי הדין האחרים. </w:t>
      </w:r>
    </w:p>
    <w:p w:rsidR="00763855" w:rsidP="000E384B" w:rsidRDefault="00763855">
      <w:pPr>
        <w:spacing w:line="360" w:lineRule="auto"/>
        <w:ind w:left="360" w:hanging="360"/>
        <w:jc w:val="both"/>
        <w:rPr>
          <w:rtl/>
        </w:rPr>
      </w:pPr>
    </w:p>
    <w:p w:rsidR="00763855" w:rsidP="00F42172" w:rsidRDefault="00763855">
      <w:pPr>
        <w:spacing w:line="360" w:lineRule="auto"/>
        <w:jc w:val="both"/>
        <w:rPr>
          <w:rFonts w:ascii="Arial" w:hAnsi="Arial"/>
          <w:rtl/>
        </w:rPr>
      </w:pPr>
      <w:r>
        <w:rPr>
          <w:rFonts w:hint="cs"/>
          <w:rtl/>
        </w:rPr>
        <w:t>7.</w:t>
      </w:r>
      <w:r>
        <w:rPr>
          <w:rFonts w:hint="cs"/>
          <w:rtl/>
        </w:rPr>
        <w:tab/>
      </w:r>
      <w:r w:rsidRPr="00763855">
        <w:rPr>
          <w:rFonts w:hint="cs"/>
          <w:b/>
          <w:bCs/>
          <w:rtl/>
        </w:rPr>
        <w:t xml:space="preserve">נקבע לישיבה </w:t>
      </w:r>
      <w:r w:rsidR="00F42172">
        <w:rPr>
          <w:rFonts w:hint="cs"/>
          <w:b/>
          <w:bCs/>
          <w:rtl/>
        </w:rPr>
        <w:t xml:space="preserve">קצרה </w:t>
      </w:r>
      <w:r w:rsidRPr="00763855">
        <w:rPr>
          <w:rFonts w:hint="cs"/>
          <w:b/>
          <w:bCs/>
          <w:rtl/>
        </w:rPr>
        <w:t xml:space="preserve">(שאינה ישיבת הוכחות) </w:t>
      </w:r>
      <w:bookmarkStart w:name="_GoBack" w:id="1"/>
      <w:r w:rsidRPr="00F42172">
        <w:rPr>
          <w:rFonts w:hint="cs"/>
          <w:b/>
          <w:bCs/>
          <w:u w:val="single"/>
          <w:rtl/>
        </w:rPr>
        <w:t xml:space="preserve">ליום </w:t>
      </w:r>
      <w:r w:rsidRPr="00F42172">
        <w:rPr>
          <w:rFonts w:ascii="Arial" w:hAnsi="Arial"/>
          <w:b/>
          <w:bCs/>
          <w:u w:val="single"/>
          <w:rtl/>
        </w:rPr>
        <w:t>18.10.18 שעה 09:30</w:t>
      </w:r>
      <w:bookmarkEnd w:id="1"/>
      <w:r w:rsidRPr="00763855">
        <w:rPr>
          <w:rFonts w:hint="cs" w:ascii="Arial" w:hAnsi="Arial"/>
          <w:b/>
          <w:bCs/>
          <w:rtl/>
        </w:rPr>
        <w:t>.</w:t>
      </w:r>
      <w:r w:rsidRPr="00763855">
        <w:rPr>
          <w:rFonts w:hint="cs" w:ascii="Arial" w:hAnsi="Arial"/>
          <w:rtl/>
        </w:rPr>
        <w:t xml:space="preserve">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26567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09649" cy="1114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c32c3d1d20d4b3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49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6567B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6567B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6567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BE4BEE" w:rsidR="008D10B2" w:rsidP="00BE4BEE" w:rsidRDefault="0026567B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18264-06-16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 xml:space="preserve">יוניאור בע"מ נ' ש.ע.ג. - בורוקאי נתיבים חברה לבנין ופיתוח (1991) </w:t>
              </w:r>
            </w:sdtContent>
          </w:sdt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4C4325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BABD8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5E9F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4C8C8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9B88A6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24687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C0E11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2A4C2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7E02A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048F5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6567B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63855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2E8F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17EAE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E4BEE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343F8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6517E"/>
    <w:rsid w:val="00E80CBE"/>
    <w:rsid w:val="00E962E3"/>
    <w:rsid w:val="00EB6C79"/>
    <w:rsid w:val="00EC37E9"/>
    <w:rsid w:val="00F038D8"/>
    <w:rsid w:val="00F06995"/>
    <w:rsid w:val="00F13623"/>
    <w:rsid w:val="00F42172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C6BE96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638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638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638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6385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6385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6385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6385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6385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2"/>
    <w:rPr>
      <w:rFonts w:ascii="Times New Roman" w:hAnsi="Times New Roman" w:cs="David" w:hint="default"/>
      <w:b/>
      <w:bCs/>
      <w:noProof w:val="0"/>
      <w:sz w:val="26"/>
      <w:szCs w:val="26"/>
    </w:rPr>
  </w:style>
  <w:style w:type="character" w:styleId="FollowedHyperlink">
    <w:name w:val="FollowedHyperlink"/>
    <w:basedOn w:val="a2"/>
    <w:semiHidden/>
    <w:unhideWhenUsed/>
    <w:rsid w:val="0076385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63855"/>
    <w:rPr>
      <w:i/>
      <w:iCs/>
      <w:noProof w:val="0"/>
    </w:rPr>
  </w:style>
  <w:style w:type="character" w:styleId="HTMLCode">
    <w:name w:val="HTML Code"/>
    <w:basedOn w:val="a2"/>
    <w:semiHidden/>
    <w:unhideWhenUsed/>
    <w:rsid w:val="0076385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6385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6385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6385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6385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6385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6385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6385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6385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6385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6385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6385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6385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6385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63855"/>
    <w:pPr>
      <w:ind w:left="2160" w:hanging="240"/>
    </w:pPr>
  </w:style>
  <w:style w:type="paragraph" w:styleId="NormalWeb">
    <w:name w:val="Normal (Web)"/>
    <w:basedOn w:val="a1"/>
    <w:semiHidden/>
    <w:unhideWhenUsed/>
    <w:rsid w:val="0076385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6385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6385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6385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6385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6385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6385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6385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6385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6385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6385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6385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6385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63855"/>
  </w:style>
  <w:style w:type="paragraph" w:styleId="af1">
    <w:name w:val="Salutation"/>
    <w:basedOn w:val="a1"/>
    <w:next w:val="a1"/>
    <w:link w:val="af2"/>
    <w:rsid w:val="00763855"/>
  </w:style>
  <w:style w:type="character" w:customStyle="1" w:styleId="af2">
    <w:name w:val="ברכה תו"/>
    <w:basedOn w:val="a2"/>
    <w:link w:val="af1"/>
    <w:rsid w:val="00763855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63855"/>
    <w:pPr>
      <w:spacing w:after="120"/>
    </w:pPr>
  </w:style>
  <w:style w:type="character" w:customStyle="1" w:styleId="af4">
    <w:name w:val="גוף טקסט תו"/>
    <w:basedOn w:val="a2"/>
    <w:link w:val="af3"/>
    <w:semiHidden/>
    <w:rsid w:val="0076385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6385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6385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6385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6385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63855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763855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63855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63855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6385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6385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6385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6385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63855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63855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63855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63855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63855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6385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6385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6385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6385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6385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6385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6385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6385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6385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6385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6385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6385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6385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6385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6385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6385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6385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6385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6385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6385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6385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63855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63855"/>
    <w:pPr>
      <w:ind w:left="4252"/>
    </w:pPr>
  </w:style>
  <w:style w:type="character" w:customStyle="1" w:styleId="aff1">
    <w:name w:val="חתימה תו"/>
    <w:basedOn w:val="a2"/>
    <w:link w:val="aff0"/>
    <w:semiHidden/>
    <w:rsid w:val="00763855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63855"/>
  </w:style>
  <w:style w:type="character" w:customStyle="1" w:styleId="aff3">
    <w:name w:val="חתימת דואר אלקטרוני תו"/>
    <w:basedOn w:val="a2"/>
    <w:link w:val="aff2"/>
    <w:semiHidden/>
    <w:rsid w:val="00763855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6385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6385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6385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6385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6385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6385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6385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6385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6385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6385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6385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6385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6385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6385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6385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638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638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638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638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638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6385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6385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6385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638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638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638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638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638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638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638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6385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6385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6385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6385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6385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6385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6385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6385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638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6385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6385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6385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6385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6385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6385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638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6385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6385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6385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6385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6385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6385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6385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6385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6385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6385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6385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6385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6385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6385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6385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6385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6385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6385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6385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6385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6385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6385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6385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6385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6385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6385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6385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6385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6385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6385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6385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638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6385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6385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6385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6385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6385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638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6385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6385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6385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638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6385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6385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6385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6385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6385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6385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638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6385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6385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6385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6385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6385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638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638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638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638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638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638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638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6385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6385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6385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6385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6385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6385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6385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6385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6385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6385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6385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6385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6385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6385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6385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63855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63855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63855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63855"/>
    <w:rPr>
      <w:rFonts w:cs="David"/>
      <w:noProof w:val="0"/>
    </w:rPr>
  </w:style>
  <w:style w:type="paragraph" w:styleId="affc">
    <w:name w:val="macro"/>
    <w:link w:val="affd"/>
    <w:semiHidden/>
    <w:unhideWhenUsed/>
    <w:rsid w:val="0076385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763855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76385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6385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6385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6385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6385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6385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6385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6385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6385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6385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6385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6385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63855"/>
  </w:style>
  <w:style w:type="character" w:customStyle="1" w:styleId="afff3">
    <w:name w:val="כותרת הערות תו"/>
    <w:basedOn w:val="a2"/>
    <w:link w:val="afff2"/>
    <w:semiHidden/>
    <w:rsid w:val="0076385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638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6385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6385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6385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6385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6385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6385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6385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6385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6385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6385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6385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6385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6385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6385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63855"/>
    <w:pPr>
      <w:ind w:left="720"/>
    </w:pPr>
  </w:style>
  <w:style w:type="paragraph" w:styleId="affff0">
    <w:name w:val="Body Text First Indent"/>
    <w:basedOn w:val="af3"/>
    <w:link w:val="affff1"/>
    <w:rsid w:val="00763855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6385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6385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6385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63855"/>
    <w:rPr>
      <w:i/>
      <w:iCs/>
    </w:rPr>
  </w:style>
  <w:style w:type="character" w:customStyle="1" w:styleId="HTML3">
    <w:name w:val="כתובת HTML תו"/>
    <w:basedOn w:val="a2"/>
    <w:link w:val="HTML2"/>
    <w:semiHidden/>
    <w:rsid w:val="0076385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6385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6385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6385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6385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6385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6385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6385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6385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6385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6385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6385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63855"/>
    <w:pPr>
      <w:ind w:left="4252"/>
    </w:pPr>
  </w:style>
  <w:style w:type="character" w:customStyle="1" w:styleId="affffb">
    <w:name w:val="סיום תו"/>
    <w:basedOn w:val="a2"/>
    <w:link w:val="affffa"/>
    <w:semiHidden/>
    <w:rsid w:val="0076385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6385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6385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6385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6385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6385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6385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638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6385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638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6385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63855"/>
    <w:rPr>
      <w:noProof w:val="0"/>
    </w:rPr>
  </w:style>
  <w:style w:type="paragraph" w:styleId="afffff1">
    <w:name w:val="List"/>
    <w:basedOn w:val="a1"/>
    <w:semiHidden/>
    <w:unhideWhenUsed/>
    <w:rsid w:val="0076385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6385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63855"/>
    <w:pPr>
      <w:ind w:left="849" w:hanging="283"/>
      <w:contextualSpacing/>
    </w:pPr>
  </w:style>
  <w:style w:type="paragraph" w:styleId="48">
    <w:name w:val="List 4"/>
    <w:basedOn w:val="a1"/>
    <w:rsid w:val="00763855"/>
    <w:pPr>
      <w:ind w:left="1132" w:hanging="283"/>
      <w:contextualSpacing/>
    </w:pPr>
  </w:style>
  <w:style w:type="paragraph" w:styleId="58">
    <w:name w:val="List 5"/>
    <w:basedOn w:val="a1"/>
    <w:rsid w:val="0076385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6385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6385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6385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6385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6385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6385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6385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6385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6385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6385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6385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6385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6385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6385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6385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638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638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638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638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638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638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638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6385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6385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6385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6385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6385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6385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6385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6385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6385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6385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6385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6385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6385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6385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6385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6385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6385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6385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6385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6385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6385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6385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6385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6385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63855"/>
  </w:style>
  <w:style w:type="paragraph" w:styleId="afffff6">
    <w:name w:val="table of authorities"/>
    <w:basedOn w:val="a1"/>
    <w:next w:val="a1"/>
    <w:semiHidden/>
    <w:unhideWhenUsed/>
    <w:rsid w:val="0076385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6385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6385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6385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6385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6385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6385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6385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6385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6385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6385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6385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6385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6385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6385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638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638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638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638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638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638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6385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6385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6385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6385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6385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6385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6385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6385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6385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6385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6385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6385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6385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6385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6385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6385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638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6385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63855"/>
  </w:style>
  <w:style w:type="character" w:customStyle="1" w:styleId="afffffb">
    <w:name w:val="תאריך תו"/>
    <w:basedOn w:val="a2"/>
    <w:link w:val="afffffa"/>
    <w:rsid w:val="0076385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5c32c3d1d20d4b3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952BE8C04A4BF8A45A6306E5DFD56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B7CA85A-F335-42C0-9305-2DAE3EE02B56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EFB6BA8D5B614AEDB9438FD144D6C6A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599EE3-818F-47B6-BA14-6A4F72749440}"/>
      </w:docPartPr>
      <w:docPartBody>
        <w:p w:rsidR="00345C9D" w:rsidRDefault="00BE6557" w:rsidP="00BE6557">
          <w:pPr>
            <w:pStyle w:val="E460D38E05664FF79D4EFF282EF8EC9916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7E254A" w:rsidRDefault="00CF1205" w:rsidP="00CF120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CF1205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952BE8C04A4BF8A45A6306E5DFD56C">
    <w:name w:val="EA952BE8C04A4BF8A45A6306E5DFD56C"/>
    <w:pPr>
      <w:bidi/>
    </w:pPr>
  </w:style>
  <w:style w:type="paragraph" w:customStyle="1" w:styleId="EFB6BA8D5B614AEDB9438FD144D6C6A8">
    <w:name w:val="EFB6BA8D5B614AEDB9438FD144D6C6A8"/>
    <w:pPr>
      <w:bidi/>
    </w:pPr>
  </w:style>
  <w:style w:type="character" w:styleId="a3">
    <w:name w:val="Placeholder Text"/>
    <w:basedOn w:val="a0"/>
    <w:uiPriority w:val="99"/>
    <w:semiHidden/>
    <w:rsid w:val="00CF120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F120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F120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245</Words>
  <Characters>1226</Characters>
  <Application>Microsoft Office Word</Application>
  <DocSecurity>0</DocSecurity>
  <Lines>10</Lines>
  <Paragraphs>2</Paragraphs>
  <ScaleCrop>false</ScaleCrop>
  <Company>Microsoft Corporation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אייל  דורון</cp:lastModifiedBy>
  <cp:revision>122</cp:revision>
  <dcterms:created xsi:type="dcterms:W3CDTF">2012-08-06T05:16:00Z</dcterms:created>
  <dcterms:modified xsi:type="dcterms:W3CDTF">2018-04-08T12:58:00Z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