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ליעד שגב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6816EC" w:rsidP="00143878" w:rsidRDefault="00A62BD0">
            <w:pPr>
              <w:rPr>
                <w:b/>
                <w:bCs/>
                <w:sz w:val="26"/>
                <w:szCs w:val="26"/>
                <w:rtl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143878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נתבעת שכנגד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  <w:p w:rsidRPr="00CD0055" w:rsidR="00143878" w:rsidP="00143878" w:rsidRDefault="00143878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התובעות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FD09AA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גולדן סוכנויות אוטובוסים ושות' שותפות מוגבלת</w:t>
                </w:r>
              </w:sdtContent>
            </w:sdt>
          </w:p>
          <w:p w:rsidRPr="00934F1C" w:rsidR="006816EC" w:rsidP="00934F1C" w:rsidRDefault="00FD09AA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05762432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-91077383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סופרבוס הסעים ותיור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A62BD0" w:rsidR="006816EC" w:rsidP="00143878" w:rsidRDefault="006816EC">
            <w:pPr>
              <w:jc w:val="center"/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6816EC" w:rsidP="00143878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43878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  <w:p w:rsidRPr="00CD0055" w:rsidR="00143878" w:rsidP="00143878" w:rsidRDefault="00143878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התובעת שכנגד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FD09AA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טלסיס בעמ</w:t>
                </w:r>
              </w:sdtContent>
            </w:sdt>
          </w:p>
          <w:p w:rsidRPr="00934F1C" w:rsidR="006816EC" w:rsidP="00934F1C" w:rsidRDefault="00FD09AA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830858790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64795822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hint="cs"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143878" w:rsidRDefault="00005C8B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143878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43878" w:rsidR="00143878" w:rsidP="00143878" w:rsidRDefault="00143878">
      <w:pPr>
        <w:spacing w:line="360" w:lineRule="auto"/>
        <w:jc w:val="both"/>
        <w:rPr>
          <w:rFonts w:ascii="Arial" w:hAnsi="Arial"/>
          <w:noProof w:val="0"/>
        </w:rPr>
      </w:pPr>
      <w:r w:rsidRPr="00143878">
        <w:rPr>
          <w:rFonts w:ascii="Arial" w:hAnsi="Arial"/>
          <w:noProof w:val="0"/>
          <w:rtl/>
        </w:rPr>
        <w:t>בתוקף סמכותי לפי סעיף 79א לחוק בתי המשפט (נוסח משולב) התשמ"ד – 1984, אני קובעת כדלהלן:</w:t>
      </w:r>
    </w:p>
    <w:p w:rsidRPr="00143878" w:rsidR="00143878" w:rsidP="00143878" w:rsidRDefault="0014387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43878" w:rsidR="00143878" w:rsidP="00143878" w:rsidRDefault="00143878">
      <w:pPr>
        <w:spacing w:line="360" w:lineRule="auto"/>
        <w:jc w:val="both"/>
        <w:rPr>
          <w:rFonts w:ascii="Arial" w:hAnsi="Arial"/>
          <w:noProof w:val="0"/>
          <w:rtl/>
        </w:rPr>
      </w:pPr>
      <w:r w:rsidRPr="00143878">
        <w:rPr>
          <w:rFonts w:ascii="Arial" w:hAnsi="Arial"/>
          <w:noProof w:val="0"/>
          <w:rtl/>
        </w:rPr>
        <w:t xml:space="preserve">לאחר שעיינתי בכתבי טענות הצדדים, התרשמתי באופן בלתי אמצעי מעדויות הנהגים ובחנתי את מכלול הראיות שהובאו בפני, לרבות - אך לא רק - הודעות הנהגים, תמונות מזירת התאונה, סרטון ממצלמת רכב התובעות, חוו"ד השמאים ותמונות הנזקים, אני מחייבת את הנתבעות, באמצעות הנתבעת מס' 2, לשלם לתובעות – בתוך שלושים ימים מהיום - סך של 3,100 ש"ח ואגרת משפט כפי ששולמה, בצירוף הפרשי הצמדה וריבית מיום הגשת התביעה ועד ליום התשלום המלא בפועל ובתוספת שכ"ט עו"ד בסך כולל של 1,500 ₪, כשהוא נושא הפרשי הצמדה וריבית כחוק מהיום ועד ליום התשלום המלא בפועל. </w:t>
      </w:r>
    </w:p>
    <w:p w:rsidRPr="00143878" w:rsidR="00143878" w:rsidP="00143878" w:rsidRDefault="0014387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43878" w:rsidR="00143878" w:rsidP="00143878" w:rsidRDefault="00143878">
      <w:pPr>
        <w:spacing w:line="360" w:lineRule="auto"/>
        <w:jc w:val="both"/>
        <w:rPr>
          <w:rFonts w:ascii="Arial" w:hAnsi="Arial"/>
          <w:noProof w:val="0"/>
          <w:rtl/>
        </w:rPr>
      </w:pPr>
      <w:r w:rsidRPr="00143878">
        <w:rPr>
          <w:rFonts w:ascii="Arial" w:hAnsi="Arial"/>
          <w:noProof w:val="0"/>
          <w:rtl/>
        </w:rPr>
        <w:t>התביעה שכנגד נדחית</w:t>
      </w:r>
      <w:r>
        <w:rPr>
          <w:rFonts w:hint="cs" w:ascii="Arial" w:hAnsi="Arial"/>
          <w:noProof w:val="0"/>
          <w:rtl/>
        </w:rPr>
        <w:t xml:space="preserve"> ללא צו להוצאות.</w:t>
      </w:r>
    </w:p>
    <w:p w:rsidRPr="00143878" w:rsidR="00143878" w:rsidP="00143878" w:rsidRDefault="0014387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43878" w:rsidR="00143878" w:rsidP="00143878" w:rsidRDefault="00143878">
      <w:pPr>
        <w:spacing w:line="360" w:lineRule="auto"/>
        <w:jc w:val="both"/>
        <w:rPr>
          <w:rFonts w:ascii="Arial" w:hAnsi="Arial"/>
          <w:noProof w:val="0"/>
          <w:rtl/>
        </w:rPr>
      </w:pPr>
      <w:r w:rsidRPr="00143878">
        <w:rPr>
          <w:rFonts w:ascii="Arial" w:hAnsi="Arial"/>
          <w:noProof w:val="0"/>
          <w:rtl/>
        </w:rPr>
        <w:t>הנתבעת מס' 2 (בתביעה העיקרית) תישא בהוצאות העדים, כפי שנפסקו.</w:t>
      </w:r>
    </w:p>
    <w:p w:rsidRPr="00143878" w:rsidR="00143878" w:rsidP="00143878" w:rsidRDefault="0014387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43878" w:rsidR="00143878" w:rsidP="00143878" w:rsidRDefault="00143878">
      <w:pPr>
        <w:spacing w:after="160" w:line="259" w:lineRule="auto"/>
        <w:rPr>
          <w:rFonts w:ascii="Arial" w:hAnsi="Arial"/>
          <w:noProof w:val="0"/>
          <w:rtl/>
        </w:rPr>
      </w:pPr>
      <w:r w:rsidRPr="00143878">
        <w:rPr>
          <w:rFonts w:ascii="Arial" w:hAnsi="Arial"/>
          <w:noProof w:val="0"/>
          <w:rtl/>
        </w:rPr>
        <w:t>כיוון שפסק הדין ניתן על דרך הפשרה, פוטרת מתשלום המחצית השנייה של האגרה.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FD09AA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23c0f242d34df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78" w:rsidRDefault="0014387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FD09AA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FD09AA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78" w:rsidRDefault="001438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78" w:rsidRDefault="0014387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387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FD09A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37151-05-17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גולדן סוכנויות אוטובוסים ושות' שותפות מוגבלת ואח' נ' טלסיס בעמ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78" w:rsidRDefault="001438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3878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  <w:rsid w:val="00F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6DE6126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123c0f242d34df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ליעד שגב</cp:lastModifiedBy>
  <cp:revision>50</cp:revision>
  <dcterms:created xsi:type="dcterms:W3CDTF">2012-08-05T21:29:00Z</dcterms:created>
  <dcterms:modified xsi:type="dcterms:W3CDTF">2018-04-12T10:07:00Z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