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09"/>
        <w:gridCol w:w="1952"/>
        <w:gridCol w:w="3559"/>
      </w:tblGrid>
      <w:tr w:rsidR="0094424E" w:rsidTr="00603397">
        <w:trPr>
          <w:jc w:val="center"/>
        </w:trPr>
        <w:tc>
          <w:tcPr>
            <w:tcW w:w="5261" w:type="dxa"/>
            <w:gridSpan w:val="2"/>
          </w:tcPr>
          <w:p w:rsidR="008C7343" w:rsidP="008C7343" w:rsidRDefault="0094424E">
            <w:pPr>
              <w:rPr>
                <w:rFonts w:ascii="Arial" w:hAnsi="Arial"/>
                <w:b/>
                <w:bCs/>
                <w:noProof w:val="0"/>
                <w:sz w:val="26"/>
                <w:szCs w:val="26"/>
                <w:rtl/>
              </w:rPr>
            </w:pPr>
            <w:r>
              <w:rPr>
                <w:rtl/>
              </w:rPr>
              <w:t xml:space="preserve"> </w:t>
            </w:r>
            <w:r w:rsidRPr="008C7343" w:rsidR="008C7343">
              <w:rPr>
                <w:rFonts w:ascii="Arial" w:hAnsi="Arial"/>
                <w:b/>
                <w:bCs/>
                <w:noProof w:val="0"/>
                <w:sz w:val="26"/>
                <w:szCs w:val="26"/>
                <w:rtl/>
              </w:rPr>
              <w:t>בפני כב' השופט איתי ברסלר-גונן, סגן נשיא</w:t>
            </w:r>
            <w:r w:rsidRPr="00546F31" w:rsidR="00546F31">
              <w:rPr>
                <w:rFonts w:hint="cs" w:ascii="Arial" w:hAnsi="Arial"/>
                <w:b/>
                <w:bCs/>
                <w:noProof w:val="0"/>
                <w:sz w:val="26"/>
                <w:szCs w:val="26"/>
                <w:rtl/>
              </w:rPr>
              <w:t>ה</w:t>
            </w:r>
          </w:p>
          <w:p w:rsidR="00846C1F" w:rsidP="008C7343" w:rsidRDefault="00846C1F">
            <w:pPr>
              <w:rPr>
                <w:rFonts w:ascii="Arial" w:hAnsi="Arial" w:cs="Arial"/>
                <w:b/>
                <w:bCs/>
                <w:rtl/>
              </w:rPr>
            </w:pPr>
          </w:p>
          <w:p w:rsidR="0094424E" w:rsidRDefault="0094424E">
            <w:pPr>
              <w:jc w:val="both"/>
              <w:rPr>
                <w:rFonts w:ascii="Arial" w:hAnsi="Arial"/>
                <w:b/>
                <w:bCs/>
              </w:rPr>
            </w:pPr>
          </w:p>
        </w:tc>
        <w:tc>
          <w:tcPr>
            <w:tcW w:w="3559" w:type="dxa"/>
          </w:tcPr>
          <w:p w:rsidR="00603397" w:rsidP="00603397" w:rsidRDefault="00603397">
            <w:pPr>
              <w:rPr>
                <w:color w:val="1F497D"/>
              </w:rPr>
            </w:pPr>
          </w:p>
          <w:p w:rsidR="0094424E" w:rsidRDefault="0094424E">
            <w:pPr>
              <w:rPr>
                <w:rFonts w:ascii="Arial" w:hAnsi="Arial" w:cs="FrankRuehl"/>
                <w:sz w:val="28"/>
                <w:szCs w:val="28"/>
                <w:highlight w:val="yellow"/>
              </w:rPr>
            </w:pPr>
          </w:p>
        </w:tc>
      </w:tr>
      <w:tr w:rsidR="0094424E" w:rsidTr="00603397">
        <w:trPr>
          <w:jc w:val="center"/>
        </w:trPr>
        <w:tc>
          <w:tcPr>
            <w:tcW w:w="3309" w:type="dxa"/>
          </w:tcPr>
          <w:sdt>
            <w:sdtPr>
              <w:alias w:val="1180"/>
              <w:tag w:val="1180"/>
              <w:id w:val="637458750"/>
              <w:text w:multiLine="1"/>
            </w:sdtPr>
            <w:sdtEndPr/>
            <w:sdtContent>
              <w:p w:rsidR="00F8591A" w:rsidP="00846C1F" w:rsidRDefault="00E8166D">
                <w:pPr>
                  <w:bidi w:val="0"/>
                  <w:jc w:val="right"/>
                  <w:rPr>
                    <w:rFonts w:ascii="Arial" w:hAnsi="Arial"/>
                    <w:b/>
                    <w:bCs/>
                    <w:noProof w:val="0"/>
                    <w:sz w:val="26"/>
                    <w:szCs w:val="26"/>
                    <w:rtl/>
                  </w:rPr>
                </w:pPr>
                <w:r>
                  <w:rPr>
                    <w:rFonts w:ascii="Arial" w:hAnsi="Arial"/>
                    <w:b/>
                    <w:bCs/>
                    <w:noProof w:val="0"/>
                    <w:sz w:val="26"/>
                    <w:szCs w:val="26"/>
                    <w:rtl/>
                  </w:rPr>
                  <w:t>מבקש</w:t>
                </w:r>
                <w:r w:rsidR="00846C1F">
                  <w:rPr>
                    <w:rFonts w:hint="cs" w:ascii="Arial" w:hAnsi="Arial"/>
                    <w:b/>
                    <w:bCs/>
                    <w:noProof w:val="0"/>
                    <w:sz w:val="26"/>
                    <w:szCs w:val="26"/>
                    <w:rtl/>
                  </w:rPr>
                  <w:t xml:space="preserve"> (נאשם)</w:t>
                </w:r>
              </w:p>
            </w:sdtContent>
          </w:sdt>
        </w:tc>
        <w:tc>
          <w:tcPr>
            <w:tcW w:w="5511" w:type="dxa"/>
            <w:gridSpan w:val="2"/>
          </w:tcPr>
          <w:p w:rsidR="0094424E" w:rsidRDefault="00E8166D">
            <w:pPr>
              <w:rPr>
                <w:b/>
                <w:bCs/>
                <w:noProof w:val="0"/>
                <w:sz w:val="26"/>
                <w:szCs w:val="26"/>
                <w:rtl/>
              </w:rPr>
            </w:pPr>
            <w:sdt>
              <w:sdtPr>
                <w:rPr>
                  <w:rtl/>
                </w:rPr>
                <w:alias w:val="1478"/>
                <w:tag w:val="1478"/>
                <w:id w:val="-2076122985"/>
                <w:text w:multiLine="1"/>
              </w:sdtPr>
              <w:sdtEndPr/>
              <w:sdtContent>
                <w:r w:rsidR="00546F31">
                  <w:rPr>
                    <w:rFonts w:ascii="Arial" w:hAnsi="Arial"/>
                    <w:b/>
                    <w:bCs/>
                    <w:noProof w:val="0"/>
                    <w:sz w:val="26"/>
                    <w:szCs w:val="26"/>
                    <w:rtl/>
                  </w:rPr>
                  <w:t>יניב ניסים חזיזה (עציר)</w:t>
                </w:r>
              </w:sdtContent>
            </w:sdt>
          </w:p>
          <w:p w:rsidRPr="00846C1F" w:rsidR="00846C1F" w:rsidP="00846C1F" w:rsidRDefault="00846C1F">
            <w:pPr>
              <w:rPr>
                <w:b/>
                <w:bCs/>
                <w:noProof w:val="0"/>
              </w:rPr>
            </w:pPr>
            <w:r w:rsidRPr="00846C1F">
              <w:rPr>
                <w:rFonts w:hint="cs"/>
                <w:noProof w:val="0"/>
                <w:rtl/>
              </w:rPr>
              <w:t>ע"י ב"כ עו"ד שי ברגר</w:t>
            </w: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rsidTr="00603397">
        <w:trPr>
          <w:jc w:val="center"/>
        </w:trPr>
        <w:tc>
          <w:tcPr>
            <w:tcW w:w="3309" w:type="dxa"/>
          </w:tcPr>
          <w:p w:rsidR="0094424E" w:rsidP="00846C1F" w:rsidRDefault="00E8166D">
            <w:pPr>
              <w:rPr>
                <w:rFonts w:ascii="Arial" w:hAnsi="Arial"/>
                <w:b/>
                <w:bCs/>
                <w:noProof w:val="0"/>
                <w:sz w:val="26"/>
                <w:szCs w:val="26"/>
              </w:rPr>
            </w:pPr>
            <w:sdt>
              <w:sdtPr>
                <w:rPr>
                  <w:rtl/>
                </w:rPr>
                <w:alias w:val="1184"/>
                <w:tag w:val="1184"/>
                <w:id w:val="-340621022"/>
                <w:text w:multiLine="1"/>
              </w:sdtPr>
              <w:sdtEndPr/>
              <w:sdtContent>
                <w:r w:rsidR="00546F31">
                  <w:rPr>
                    <w:rFonts w:ascii="Arial" w:hAnsi="Arial"/>
                    <w:b/>
                    <w:bCs/>
                    <w:noProof w:val="0"/>
                    <w:sz w:val="26"/>
                    <w:szCs w:val="26"/>
                    <w:rtl/>
                  </w:rPr>
                  <w:t>משיב</w:t>
                </w:r>
                <w:r w:rsidR="00846C1F">
                  <w:rPr>
                    <w:rFonts w:hint="cs" w:ascii="Arial" w:hAnsi="Arial"/>
                    <w:b/>
                    <w:bCs/>
                    <w:noProof w:val="0"/>
                    <w:sz w:val="26"/>
                    <w:szCs w:val="26"/>
                    <w:rtl/>
                  </w:rPr>
                  <w:t>ה (מאשימה)</w:t>
                </w:r>
              </w:sdtContent>
            </w:sdt>
          </w:p>
        </w:tc>
        <w:tc>
          <w:tcPr>
            <w:tcW w:w="5511" w:type="dxa"/>
            <w:gridSpan w:val="2"/>
          </w:tcPr>
          <w:p w:rsidR="0094424E" w:rsidRDefault="00E8166D">
            <w:pPr>
              <w:rPr>
                <w:b/>
                <w:bCs/>
                <w:noProof w:val="0"/>
                <w:sz w:val="26"/>
                <w:szCs w:val="26"/>
                <w:rtl/>
              </w:rPr>
            </w:pPr>
            <w:sdt>
              <w:sdtPr>
                <w:rPr>
                  <w:rtl/>
                </w:rPr>
                <w:alias w:val="1486"/>
                <w:tag w:val="1486"/>
                <w:id w:val="-309872140"/>
                <w:text w:multiLine="1"/>
              </w:sdtPr>
              <w:sdtEndPr/>
              <w:sdtContent>
                <w:r w:rsidR="00546F31">
                  <w:rPr>
                    <w:rFonts w:ascii="Arial" w:hAnsi="Arial"/>
                    <w:b/>
                    <w:bCs/>
                    <w:noProof w:val="0"/>
                    <w:sz w:val="26"/>
                    <w:szCs w:val="26"/>
                    <w:rtl/>
                  </w:rPr>
                  <w:t>מדינת ישראל</w:t>
                </w:r>
                <w:r w:rsidR="00846C1F">
                  <w:rPr>
                    <w:rFonts w:ascii="Arial" w:hAnsi="Arial"/>
                    <w:b/>
                    <w:bCs/>
                    <w:noProof w:val="0"/>
                    <w:sz w:val="26"/>
                    <w:szCs w:val="26"/>
                    <w:rtl/>
                  </w:rPr>
                  <w:br/>
                </w:r>
                <w:r w:rsidR="00846C1F">
                  <w:rPr>
                    <w:rFonts w:hint="cs"/>
                    <w:rtl/>
                  </w:rPr>
                  <w:t>ע"י ב"כ עו"ד דבורה מזור</w:t>
                </w:r>
              </w:sdtContent>
            </w:sdt>
          </w:p>
        </w:tc>
      </w:tr>
    </w:tbl>
    <w:p w:rsidR="0094424E" w:rsidP="0094424E" w:rsidRDefault="0094424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846C1F" w:rsidRDefault="00846C1F">
            <w:pPr>
              <w:bidi w:val="0"/>
              <w:jc w:val="center"/>
              <w:rPr>
                <w:rFonts w:ascii="Arial" w:hAnsi="Arial"/>
                <w:b/>
                <w:bCs/>
                <w:noProof w:val="0"/>
                <w:sz w:val="28"/>
                <w:szCs w:val="28"/>
                <w:u w:val="single"/>
                <w:rtl/>
              </w:rPr>
            </w:pPr>
          </w:p>
          <w:p w:rsidR="00694556" w:rsidP="00846C1F"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7B6712" w:rsidR="00846C1F" w:rsidP="00846C1F" w:rsidRDefault="00846C1F">
      <w:pPr>
        <w:spacing w:before="120" w:line="360" w:lineRule="auto"/>
        <w:jc w:val="both"/>
        <w:rPr>
          <w:rFonts w:ascii="David" w:hAnsi="David"/>
          <w:b/>
          <w:bCs/>
          <w:noProof w:val="0"/>
          <w:u w:val="single"/>
        </w:rPr>
      </w:pPr>
      <w:r w:rsidRPr="007B6712">
        <w:rPr>
          <w:rFonts w:hint="eastAsia" w:ascii="David" w:hAnsi="David"/>
          <w:b/>
          <w:bCs/>
          <w:noProof w:val="0"/>
          <w:u w:val="single"/>
          <w:rtl/>
        </w:rPr>
        <w:t>ה</w:t>
      </w:r>
      <w:r>
        <w:rPr>
          <w:rFonts w:hint="eastAsia" w:ascii="David" w:hAnsi="David"/>
          <w:b/>
          <w:bCs/>
          <w:noProof w:val="0"/>
          <w:u w:val="single"/>
          <w:rtl/>
        </w:rPr>
        <w:t>בקשות</w:t>
      </w:r>
    </w:p>
    <w:p w:rsidRPr="007B6712" w:rsidR="00846C1F" w:rsidP="00846C1F" w:rsidRDefault="00846C1F">
      <w:pPr>
        <w:numPr>
          <w:ilvl w:val="0"/>
          <w:numId w:val="1"/>
        </w:numPr>
        <w:spacing w:before="120" w:line="360" w:lineRule="auto"/>
        <w:ind w:left="368" w:hanging="362"/>
        <w:jc w:val="both"/>
        <w:rPr>
          <w:rFonts w:ascii="David" w:hAnsi="David"/>
          <w:noProof w:val="0"/>
        </w:rPr>
      </w:pPr>
      <w:r>
        <w:rPr>
          <w:rFonts w:hint="eastAsia" w:ascii="David" w:hAnsi="David"/>
          <w:noProof w:val="0"/>
          <w:rtl/>
        </w:rPr>
        <w:t>לפנ</w:t>
      </w:r>
      <w:r w:rsidRPr="007B6712">
        <w:rPr>
          <w:rFonts w:hint="eastAsia" w:ascii="David" w:hAnsi="David"/>
          <w:noProof w:val="0"/>
          <w:rtl/>
        </w:rPr>
        <w:t>י</w:t>
      </w:r>
      <w:r>
        <w:rPr>
          <w:rFonts w:hint="eastAsia" w:ascii="David" w:hAnsi="David"/>
          <w:noProof w:val="0"/>
          <w:rtl/>
        </w:rPr>
        <w:t>י</w:t>
      </w:r>
      <w:r w:rsidRPr="007B6712">
        <w:rPr>
          <w:rFonts w:ascii="David" w:hAnsi="David"/>
          <w:noProof w:val="0"/>
          <w:rtl/>
        </w:rPr>
        <w:t xml:space="preserve"> </w:t>
      </w:r>
      <w:r>
        <w:rPr>
          <w:rFonts w:hint="eastAsia" w:ascii="David" w:hAnsi="David"/>
          <w:noProof w:val="0"/>
          <w:rtl/>
        </w:rPr>
        <w:t>שתי</w:t>
      </w:r>
      <w:r>
        <w:rPr>
          <w:rFonts w:ascii="David" w:hAnsi="David"/>
          <w:noProof w:val="0"/>
          <w:rtl/>
        </w:rPr>
        <w:t xml:space="preserve"> </w:t>
      </w:r>
      <w:r>
        <w:rPr>
          <w:rFonts w:hint="eastAsia" w:ascii="David" w:hAnsi="David"/>
          <w:noProof w:val="0"/>
          <w:rtl/>
        </w:rPr>
        <w:t>בקשות</w:t>
      </w:r>
      <w:r>
        <w:rPr>
          <w:rFonts w:ascii="David" w:hAnsi="David"/>
          <w:noProof w:val="0"/>
          <w:rtl/>
        </w:rPr>
        <w:t xml:space="preserve"> </w:t>
      </w:r>
      <w:r>
        <w:rPr>
          <w:rFonts w:hint="eastAsia" w:ascii="David" w:hAnsi="David"/>
          <w:noProof w:val="0"/>
          <w:rtl/>
        </w:rPr>
        <w:t>לפי</w:t>
      </w:r>
      <w:r>
        <w:rPr>
          <w:rFonts w:ascii="David" w:hAnsi="David"/>
          <w:noProof w:val="0"/>
          <w:rtl/>
        </w:rPr>
        <w:t xml:space="preserve"> </w:t>
      </w:r>
      <w:r>
        <w:rPr>
          <w:rFonts w:hint="eastAsia" w:ascii="David" w:hAnsi="David"/>
          <w:noProof w:val="0"/>
          <w:rtl/>
        </w:rPr>
        <w:t>סעיף</w:t>
      </w:r>
      <w:r>
        <w:rPr>
          <w:rFonts w:ascii="David" w:hAnsi="David"/>
          <w:noProof w:val="0"/>
          <w:rtl/>
        </w:rPr>
        <w:t xml:space="preserve"> 74 </w:t>
      </w:r>
      <w:r>
        <w:rPr>
          <w:rFonts w:hint="eastAsia" w:ascii="David" w:hAnsi="David"/>
          <w:noProof w:val="0"/>
          <w:rtl/>
        </w:rPr>
        <w:t>בחוק</w:t>
      </w:r>
      <w:r>
        <w:rPr>
          <w:rFonts w:ascii="David" w:hAnsi="David"/>
          <w:noProof w:val="0"/>
          <w:rtl/>
        </w:rPr>
        <w:t xml:space="preserve"> </w:t>
      </w:r>
      <w:r w:rsidRPr="007B6712">
        <w:rPr>
          <w:rFonts w:hint="eastAsia" w:ascii="David" w:hAnsi="David"/>
          <w:noProof w:val="0"/>
          <w:rtl/>
        </w:rPr>
        <w:t>סדר</w:t>
      </w:r>
      <w:r w:rsidRPr="007B6712">
        <w:rPr>
          <w:rFonts w:ascii="David" w:hAnsi="David"/>
          <w:noProof w:val="0"/>
          <w:rtl/>
        </w:rPr>
        <w:t xml:space="preserve"> </w:t>
      </w:r>
      <w:r w:rsidRPr="007B6712">
        <w:rPr>
          <w:rFonts w:hint="eastAsia" w:ascii="David" w:hAnsi="David"/>
          <w:noProof w:val="0"/>
          <w:rtl/>
        </w:rPr>
        <w:t>הדין</w:t>
      </w:r>
      <w:r w:rsidRPr="007B6712">
        <w:rPr>
          <w:rFonts w:ascii="David" w:hAnsi="David"/>
          <w:noProof w:val="0"/>
          <w:rtl/>
        </w:rPr>
        <w:t xml:space="preserve"> </w:t>
      </w:r>
      <w:r w:rsidRPr="007B6712">
        <w:rPr>
          <w:rFonts w:hint="eastAsia" w:ascii="David" w:hAnsi="David"/>
          <w:noProof w:val="0"/>
          <w:rtl/>
        </w:rPr>
        <w:t>הפלילי</w:t>
      </w:r>
      <w:r w:rsidRPr="007B6712">
        <w:rPr>
          <w:rFonts w:ascii="David" w:hAnsi="David"/>
          <w:noProof w:val="0"/>
          <w:rtl/>
        </w:rPr>
        <w:t xml:space="preserve"> [</w:t>
      </w:r>
      <w:r w:rsidRPr="007B6712">
        <w:rPr>
          <w:rFonts w:hint="eastAsia" w:ascii="David" w:hAnsi="David"/>
          <w:noProof w:val="0"/>
          <w:rtl/>
        </w:rPr>
        <w:t>נוסח</w:t>
      </w:r>
      <w:r w:rsidRPr="007B6712">
        <w:rPr>
          <w:rFonts w:ascii="David" w:hAnsi="David"/>
          <w:noProof w:val="0"/>
          <w:rtl/>
        </w:rPr>
        <w:t xml:space="preserve"> </w:t>
      </w:r>
      <w:r w:rsidRPr="007B6712">
        <w:rPr>
          <w:rFonts w:hint="eastAsia" w:ascii="David" w:hAnsi="David"/>
          <w:noProof w:val="0"/>
          <w:rtl/>
        </w:rPr>
        <w:t>משולב</w:t>
      </w:r>
      <w:r w:rsidRPr="007B6712">
        <w:rPr>
          <w:rFonts w:ascii="David" w:hAnsi="David"/>
          <w:noProof w:val="0"/>
          <w:rtl/>
        </w:rPr>
        <w:t xml:space="preserve">], </w:t>
      </w:r>
      <w:r w:rsidRPr="007B6712">
        <w:rPr>
          <w:rFonts w:hint="eastAsia" w:ascii="David" w:hAnsi="David"/>
          <w:noProof w:val="0"/>
          <w:rtl/>
        </w:rPr>
        <w:t>תשמ</w:t>
      </w:r>
      <w:r w:rsidRPr="007B6712">
        <w:rPr>
          <w:rFonts w:ascii="David" w:hAnsi="David"/>
          <w:noProof w:val="0"/>
          <w:rtl/>
        </w:rPr>
        <w:t>"</w:t>
      </w:r>
      <w:r w:rsidRPr="007B6712">
        <w:rPr>
          <w:rFonts w:hint="eastAsia" w:ascii="David" w:hAnsi="David"/>
          <w:noProof w:val="0"/>
          <w:rtl/>
        </w:rPr>
        <w:t>ב</w:t>
      </w:r>
      <w:r w:rsidRPr="007B6712">
        <w:rPr>
          <w:rFonts w:ascii="David" w:hAnsi="David"/>
          <w:noProof w:val="0"/>
          <w:rtl/>
        </w:rPr>
        <w:t xml:space="preserve"> – 1982 [</w:t>
      </w:r>
      <w:r w:rsidRPr="007B6712">
        <w:rPr>
          <w:rFonts w:hint="eastAsia" w:ascii="David" w:hAnsi="David"/>
          <w:noProof w:val="0"/>
          <w:rtl/>
        </w:rPr>
        <w:t>להלן</w:t>
      </w:r>
      <w:r w:rsidRPr="007B6712">
        <w:rPr>
          <w:rFonts w:ascii="David" w:hAnsi="David"/>
          <w:noProof w:val="0"/>
          <w:rtl/>
        </w:rPr>
        <w:t xml:space="preserve">: </w:t>
      </w:r>
      <w:r w:rsidRPr="007B6712">
        <w:rPr>
          <w:rFonts w:ascii="David" w:hAnsi="David"/>
          <w:b/>
          <w:bCs/>
          <w:noProof w:val="0"/>
          <w:rtl/>
        </w:rPr>
        <w:t>"</w:t>
      </w:r>
      <w:r w:rsidRPr="007B6712">
        <w:rPr>
          <w:rFonts w:hint="eastAsia" w:ascii="David" w:hAnsi="David"/>
          <w:b/>
          <w:bCs/>
          <w:noProof w:val="0"/>
          <w:rtl/>
        </w:rPr>
        <w:t>החסד</w:t>
      </w:r>
      <w:r w:rsidRPr="007B6712">
        <w:rPr>
          <w:rFonts w:ascii="David" w:hAnsi="David"/>
          <w:b/>
          <w:bCs/>
          <w:noProof w:val="0"/>
          <w:rtl/>
        </w:rPr>
        <w:t>"</w:t>
      </w:r>
      <w:r w:rsidRPr="007B6712">
        <w:rPr>
          <w:rFonts w:hint="eastAsia" w:ascii="David" w:hAnsi="David"/>
          <w:b/>
          <w:bCs/>
          <w:noProof w:val="0"/>
          <w:rtl/>
        </w:rPr>
        <w:t>פ</w:t>
      </w:r>
      <w:r w:rsidRPr="007B6712">
        <w:rPr>
          <w:rFonts w:ascii="David" w:hAnsi="David"/>
          <w:b/>
          <w:bCs/>
          <w:noProof w:val="0"/>
          <w:rtl/>
        </w:rPr>
        <w:t>"</w:t>
      </w:r>
      <w:r>
        <w:rPr>
          <w:rFonts w:ascii="David" w:hAnsi="David"/>
          <w:noProof w:val="0"/>
          <w:rtl/>
        </w:rPr>
        <w:t xml:space="preserve">], </w:t>
      </w:r>
      <w:r>
        <w:rPr>
          <w:rFonts w:hint="eastAsia" w:ascii="David" w:hAnsi="David"/>
          <w:noProof w:val="0"/>
          <w:rtl/>
        </w:rPr>
        <w:t>במסגרתן</w:t>
      </w:r>
      <w:r>
        <w:rPr>
          <w:rFonts w:ascii="David" w:hAnsi="David"/>
          <w:noProof w:val="0"/>
          <w:rtl/>
        </w:rPr>
        <w:t xml:space="preserve"> </w:t>
      </w:r>
      <w:r>
        <w:rPr>
          <w:rFonts w:hint="eastAsia" w:ascii="David" w:hAnsi="David"/>
          <w:noProof w:val="0"/>
          <w:rtl/>
        </w:rPr>
        <w:t>עותר</w:t>
      </w:r>
      <w:r>
        <w:rPr>
          <w:rFonts w:ascii="David" w:hAnsi="David"/>
          <w:noProof w:val="0"/>
          <w:rtl/>
        </w:rPr>
        <w:t xml:space="preserve"> </w:t>
      </w:r>
      <w:r>
        <w:rPr>
          <w:rFonts w:hint="eastAsia" w:ascii="David" w:hAnsi="David"/>
          <w:noProof w:val="0"/>
          <w:rtl/>
        </w:rPr>
        <w:t>המבקש</w:t>
      </w:r>
      <w:r>
        <w:rPr>
          <w:rFonts w:ascii="David" w:hAnsi="David"/>
          <w:noProof w:val="0"/>
          <w:rtl/>
        </w:rPr>
        <w:t xml:space="preserve"> </w:t>
      </w:r>
      <w:r>
        <w:rPr>
          <w:rFonts w:hint="eastAsia" w:ascii="David" w:hAnsi="David"/>
          <w:noProof w:val="0"/>
          <w:rtl/>
        </w:rPr>
        <w:t>לקבל</w:t>
      </w:r>
      <w:r>
        <w:rPr>
          <w:rFonts w:ascii="David" w:hAnsi="David"/>
          <w:noProof w:val="0"/>
          <w:rtl/>
        </w:rPr>
        <w:t xml:space="preserve"> </w:t>
      </w:r>
      <w:r>
        <w:rPr>
          <w:rFonts w:hint="eastAsia" w:ascii="David" w:hAnsi="David"/>
          <w:noProof w:val="0"/>
          <w:rtl/>
        </w:rPr>
        <w:t>לידיו</w:t>
      </w:r>
      <w:r>
        <w:rPr>
          <w:rFonts w:ascii="David" w:hAnsi="David"/>
          <w:noProof w:val="0"/>
          <w:rtl/>
        </w:rPr>
        <w:t xml:space="preserve"> </w:t>
      </w:r>
      <w:r>
        <w:rPr>
          <w:rFonts w:hint="eastAsia" w:ascii="David" w:hAnsi="David"/>
          <w:noProof w:val="0"/>
          <w:rtl/>
        </w:rPr>
        <w:t>רשימות</w:t>
      </w:r>
      <w:r>
        <w:rPr>
          <w:rFonts w:ascii="David" w:hAnsi="David"/>
          <w:noProof w:val="0"/>
          <w:rtl/>
        </w:rPr>
        <w:t xml:space="preserve"> </w:t>
      </w:r>
      <w:r>
        <w:rPr>
          <w:rFonts w:hint="eastAsia" w:ascii="David" w:hAnsi="David"/>
          <w:noProof w:val="0"/>
          <w:rtl/>
        </w:rPr>
        <w:t>ופריטי</w:t>
      </w:r>
      <w:r>
        <w:rPr>
          <w:rFonts w:ascii="David" w:hAnsi="David"/>
          <w:noProof w:val="0"/>
          <w:rtl/>
        </w:rPr>
        <w:t xml:space="preserve"> </w:t>
      </w:r>
      <w:r>
        <w:rPr>
          <w:rFonts w:hint="eastAsia" w:ascii="David" w:hAnsi="David"/>
          <w:noProof w:val="0"/>
          <w:rtl/>
        </w:rPr>
        <w:t>חומר</w:t>
      </w:r>
      <w:r>
        <w:rPr>
          <w:rFonts w:ascii="David" w:hAnsi="David"/>
          <w:noProof w:val="0"/>
          <w:rtl/>
        </w:rPr>
        <w:t xml:space="preserve"> </w:t>
      </w:r>
      <w:r>
        <w:rPr>
          <w:rFonts w:hint="eastAsia" w:ascii="David" w:hAnsi="David"/>
          <w:noProof w:val="0"/>
          <w:rtl/>
        </w:rPr>
        <w:t>חקירה</w:t>
      </w:r>
      <w:r>
        <w:rPr>
          <w:rFonts w:ascii="David" w:hAnsi="David"/>
          <w:noProof w:val="0"/>
          <w:rtl/>
        </w:rPr>
        <w:t>.</w:t>
      </w:r>
    </w:p>
    <w:p w:rsidRPr="007B6712" w:rsidR="00846C1F" w:rsidP="00846C1F" w:rsidRDefault="00846C1F">
      <w:pPr>
        <w:numPr>
          <w:ilvl w:val="0"/>
          <w:numId w:val="1"/>
        </w:numPr>
        <w:spacing w:before="60" w:line="360" w:lineRule="auto"/>
        <w:ind w:left="425" w:hanging="362"/>
        <w:jc w:val="both"/>
        <w:rPr>
          <w:rFonts w:asciiTheme="minorHAnsi" w:hAnsiTheme="minorHAnsi"/>
          <w:noProof w:val="0"/>
        </w:rPr>
      </w:pPr>
      <w:r w:rsidRPr="007B6712">
        <w:rPr>
          <w:rFonts w:hint="eastAsia" w:ascii="David" w:hAnsi="David"/>
          <w:noProof w:val="0"/>
          <w:rtl/>
        </w:rPr>
        <w:t>ברקע</w:t>
      </w:r>
      <w:r w:rsidRPr="007B6712">
        <w:rPr>
          <w:rFonts w:ascii="David" w:hAnsi="David"/>
          <w:noProof w:val="0"/>
          <w:rtl/>
        </w:rPr>
        <w:t xml:space="preserve"> </w:t>
      </w:r>
      <w:r w:rsidRPr="007B6712">
        <w:rPr>
          <w:rFonts w:hint="eastAsia" w:ascii="David" w:hAnsi="David"/>
          <w:noProof w:val="0"/>
          <w:rtl/>
        </w:rPr>
        <w:t>ה</w:t>
      </w:r>
      <w:r>
        <w:rPr>
          <w:rFonts w:hint="eastAsia" w:ascii="David" w:hAnsi="David"/>
          <w:noProof w:val="0"/>
          <w:rtl/>
        </w:rPr>
        <w:t>בקשות</w:t>
      </w:r>
      <w:r w:rsidRPr="007B6712">
        <w:rPr>
          <w:rFonts w:ascii="David" w:hAnsi="David"/>
          <w:noProof w:val="0"/>
          <w:rtl/>
        </w:rPr>
        <w:t xml:space="preserve"> </w:t>
      </w:r>
      <w:r w:rsidRPr="007B6712">
        <w:rPr>
          <w:rFonts w:hint="eastAsia" w:ascii="David" w:hAnsi="David"/>
          <w:noProof w:val="0"/>
          <w:rtl/>
        </w:rPr>
        <w:t>כתב</w:t>
      </w:r>
      <w:r w:rsidRPr="007B6712">
        <w:rPr>
          <w:rFonts w:ascii="David" w:hAnsi="David"/>
          <w:noProof w:val="0"/>
          <w:rtl/>
        </w:rPr>
        <w:t xml:space="preserve"> </w:t>
      </w:r>
      <w:r w:rsidRPr="007B6712">
        <w:rPr>
          <w:rFonts w:hint="eastAsia" w:ascii="David" w:hAnsi="David"/>
          <w:noProof w:val="0"/>
          <w:rtl/>
        </w:rPr>
        <w:t>אישום</w:t>
      </w:r>
      <w:r w:rsidRPr="007B6712">
        <w:rPr>
          <w:rFonts w:ascii="David" w:hAnsi="David"/>
          <w:noProof w:val="0"/>
          <w:rtl/>
        </w:rPr>
        <w:t xml:space="preserve"> </w:t>
      </w:r>
      <w:r w:rsidRPr="007B6712">
        <w:rPr>
          <w:rFonts w:hint="eastAsia" w:ascii="David" w:hAnsi="David"/>
          <w:noProof w:val="0"/>
          <w:rtl/>
        </w:rPr>
        <w:t>שהוגש</w:t>
      </w:r>
      <w:r w:rsidRPr="007B6712">
        <w:rPr>
          <w:rFonts w:ascii="David" w:hAnsi="David"/>
          <w:noProof w:val="0"/>
          <w:rtl/>
        </w:rPr>
        <w:t xml:space="preserve"> </w:t>
      </w:r>
      <w:r w:rsidRPr="007B6712">
        <w:rPr>
          <w:rFonts w:hint="eastAsia" w:ascii="David" w:hAnsi="David"/>
          <w:noProof w:val="0"/>
          <w:rtl/>
        </w:rPr>
        <w:t>בחודש</w:t>
      </w:r>
      <w:r w:rsidRPr="007B6712">
        <w:rPr>
          <w:rFonts w:ascii="David" w:hAnsi="David"/>
          <w:noProof w:val="0"/>
          <w:rtl/>
        </w:rPr>
        <w:t xml:space="preserve"> </w:t>
      </w:r>
      <w:r>
        <w:rPr>
          <w:rFonts w:hint="eastAsia" w:ascii="David" w:hAnsi="David"/>
          <w:noProof w:val="0"/>
          <w:rtl/>
        </w:rPr>
        <w:t>דצמבר</w:t>
      </w:r>
      <w:r w:rsidRPr="007B6712">
        <w:rPr>
          <w:rFonts w:ascii="David" w:hAnsi="David"/>
          <w:noProof w:val="0"/>
          <w:rtl/>
        </w:rPr>
        <w:t xml:space="preserve"> 201</w:t>
      </w:r>
      <w:r>
        <w:rPr>
          <w:rFonts w:ascii="David" w:hAnsi="David"/>
          <w:noProof w:val="0"/>
          <w:rtl/>
        </w:rPr>
        <w:t>7</w:t>
      </w:r>
      <w:r w:rsidRPr="007B6712">
        <w:rPr>
          <w:rFonts w:ascii="David" w:hAnsi="David"/>
          <w:noProof w:val="0"/>
          <w:rtl/>
        </w:rPr>
        <w:t xml:space="preserve"> [</w:t>
      </w:r>
      <w:r>
        <w:rPr>
          <w:rFonts w:hint="eastAsia" w:ascii="David" w:hAnsi="David"/>
          <w:noProof w:val="0"/>
          <w:rtl/>
        </w:rPr>
        <w:t>ב</w:t>
      </w:r>
      <w:r w:rsidRPr="007B6712">
        <w:rPr>
          <w:rFonts w:hint="eastAsia" w:ascii="David" w:hAnsi="David"/>
          <w:noProof w:val="0"/>
          <w:rtl/>
        </w:rPr>
        <w:t>ת</w:t>
      </w:r>
      <w:r w:rsidRPr="007B6712">
        <w:rPr>
          <w:rFonts w:ascii="David" w:hAnsi="David"/>
          <w:noProof w:val="0"/>
          <w:rtl/>
        </w:rPr>
        <w:t>"</w:t>
      </w:r>
      <w:r w:rsidRPr="007B6712">
        <w:rPr>
          <w:rFonts w:hint="eastAsia" w:ascii="David" w:hAnsi="David"/>
          <w:noProof w:val="0"/>
          <w:rtl/>
        </w:rPr>
        <w:t>פ</w:t>
      </w:r>
      <w:r w:rsidRPr="007B6712">
        <w:rPr>
          <w:rFonts w:ascii="David" w:hAnsi="David"/>
          <w:noProof w:val="0"/>
          <w:rtl/>
        </w:rPr>
        <w:t xml:space="preserve"> </w:t>
      </w:r>
      <w:r>
        <w:rPr>
          <w:rFonts w:ascii="David" w:hAnsi="David"/>
          <w:noProof w:val="0"/>
          <w:rtl/>
        </w:rPr>
        <w:t>35923-12-17</w:t>
      </w:r>
      <w:r w:rsidRPr="007B6712">
        <w:rPr>
          <w:rFonts w:ascii="David" w:hAnsi="David"/>
          <w:noProof w:val="0"/>
          <w:rtl/>
        </w:rPr>
        <w:t xml:space="preserve">] </w:t>
      </w:r>
      <w:r w:rsidRPr="007B6712">
        <w:rPr>
          <w:rFonts w:hint="eastAsia" w:ascii="David" w:hAnsi="David"/>
          <w:noProof w:val="0"/>
          <w:rtl/>
        </w:rPr>
        <w:t>המייחס</w:t>
      </w:r>
      <w:r w:rsidRPr="007B6712">
        <w:rPr>
          <w:rFonts w:ascii="David" w:hAnsi="David"/>
          <w:noProof w:val="0"/>
          <w:rtl/>
        </w:rPr>
        <w:t xml:space="preserve"> </w:t>
      </w:r>
      <w:r w:rsidRPr="007B6712">
        <w:rPr>
          <w:rFonts w:hint="eastAsia" w:ascii="David" w:hAnsi="David"/>
          <w:noProof w:val="0"/>
          <w:rtl/>
        </w:rPr>
        <w:t>למבקש</w:t>
      </w:r>
      <w:r w:rsidRPr="007B6712">
        <w:rPr>
          <w:rFonts w:ascii="David" w:hAnsi="David"/>
          <w:noProof w:val="0"/>
          <w:rtl/>
        </w:rPr>
        <w:t xml:space="preserve"> </w:t>
      </w:r>
      <w:r w:rsidRPr="007B6712">
        <w:rPr>
          <w:rFonts w:hint="eastAsia" w:ascii="David" w:hAnsi="David"/>
          <w:noProof w:val="0"/>
          <w:rtl/>
        </w:rPr>
        <w:t>עביר</w:t>
      </w:r>
      <w:r>
        <w:rPr>
          <w:rFonts w:hint="eastAsia" w:ascii="David" w:hAnsi="David"/>
          <w:noProof w:val="0"/>
          <w:rtl/>
        </w:rPr>
        <w:t>ות</w:t>
      </w:r>
      <w:r>
        <w:rPr>
          <w:rFonts w:ascii="David" w:hAnsi="David"/>
          <w:noProof w:val="0"/>
          <w:rtl/>
        </w:rPr>
        <w:t xml:space="preserve"> </w:t>
      </w:r>
      <w:r>
        <w:rPr>
          <w:rFonts w:hint="eastAsia" w:ascii="David" w:hAnsi="David"/>
          <w:noProof w:val="0"/>
          <w:rtl/>
        </w:rPr>
        <w:t>של</w:t>
      </w:r>
      <w:r>
        <w:rPr>
          <w:rFonts w:ascii="David" w:hAnsi="David"/>
          <w:noProof w:val="0"/>
          <w:rtl/>
        </w:rPr>
        <w:t xml:space="preserve"> </w:t>
      </w:r>
      <w:r>
        <w:rPr>
          <w:rFonts w:hint="eastAsia" w:ascii="David" w:hAnsi="David"/>
          <w:noProof w:val="0"/>
          <w:rtl/>
        </w:rPr>
        <w:t>איומים</w:t>
      </w:r>
      <w:r>
        <w:rPr>
          <w:rFonts w:ascii="David" w:hAnsi="David"/>
          <w:noProof w:val="0"/>
          <w:rtl/>
        </w:rPr>
        <w:t xml:space="preserve"> </w:t>
      </w:r>
      <w:r>
        <w:rPr>
          <w:rFonts w:hint="eastAsia" w:ascii="David" w:hAnsi="David"/>
          <w:noProof w:val="0"/>
          <w:rtl/>
        </w:rPr>
        <w:t>בכתב</w:t>
      </w:r>
      <w:r>
        <w:rPr>
          <w:rFonts w:ascii="David" w:hAnsi="David"/>
          <w:noProof w:val="0"/>
          <w:rtl/>
        </w:rPr>
        <w:t xml:space="preserve"> </w:t>
      </w:r>
      <w:r>
        <w:rPr>
          <w:rFonts w:hint="eastAsia" w:ascii="David" w:hAnsi="David"/>
          <w:noProof w:val="0"/>
          <w:rtl/>
        </w:rPr>
        <w:t>לרצח</w:t>
      </w:r>
      <w:r>
        <w:rPr>
          <w:rFonts w:ascii="David" w:hAnsi="David"/>
          <w:noProof w:val="0"/>
          <w:rtl/>
        </w:rPr>
        <w:t xml:space="preserve">, </w:t>
      </w:r>
      <w:r>
        <w:rPr>
          <w:rFonts w:hint="eastAsia" w:ascii="David" w:hAnsi="David"/>
          <w:noProof w:val="0"/>
          <w:rtl/>
        </w:rPr>
        <w:t>שימוש</w:t>
      </w:r>
      <w:r>
        <w:rPr>
          <w:rFonts w:ascii="David" w:hAnsi="David"/>
          <w:noProof w:val="0"/>
          <w:rtl/>
        </w:rPr>
        <w:t xml:space="preserve"> </w:t>
      </w:r>
      <w:r>
        <w:rPr>
          <w:rFonts w:hint="eastAsia" w:ascii="David" w:hAnsi="David"/>
          <w:noProof w:val="0"/>
          <w:rtl/>
        </w:rPr>
        <w:t>במסמך</w:t>
      </w:r>
      <w:r>
        <w:rPr>
          <w:rFonts w:ascii="David" w:hAnsi="David"/>
          <w:noProof w:val="0"/>
          <w:rtl/>
        </w:rPr>
        <w:t xml:space="preserve"> </w:t>
      </w:r>
      <w:r>
        <w:rPr>
          <w:rFonts w:hint="eastAsia" w:ascii="David" w:hAnsi="David"/>
          <w:noProof w:val="0"/>
          <w:rtl/>
        </w:rPr>
        <w:t>מזויף</w:t>
      </w:r>
      <w:r>
        <w:rPr>
          <w:rFonts w:ascii="David" w:hAnsi="David"/>
          <w:noProof w:val="0"/>
          <w:rtl/>
        </w:rPr>
        <w:t xml:space="preserve">, </w:t>
      </w:r>
      <w:r>
        <w:rPr>
          <w:rFonts w:hint="eastAsia" w:ascii="David" w:hAnsi="David"/>
          <w:noProof w:val="0"/>
          <w:rtl/>
        </w:rPr>
        <w:t>השמדת</w:t>
      </w:r>
      <w:r>
        <w:rPr>
          <w:rFonts w:ascii="David" w:hAnsi="David"/>
          <w:noProof w:val="0"/>
          <w:rtl/>
        </w:rPr>
        <w:t xml:space="preserve"> </w:t>
      </w:r>
      <w:r>
        <w:rPr>
          <w:rFonts w:hint="eastAsia" w:ascii="David" w:hAnsi="David"/>
          <w:noProof w:val="0"/>
          <w:rtl/>
        </w:rPr>
        <w:t>ראייה</w:t>
      </w:r>
      <w:r>
        <w:rPr>
          <w:rFonts w:ascii="David" w:hAnsi="David"/>
          <w:noProof w:val="0"/>
          <w:rtl/>
        </w:rPr>
        <w:t xml:space="preserve"> </w:t>
      </w:r>
      <w:r>
        <w:rPr>
          <w:rFonts w:hint="eastAsia" w:ascii="David" w:hAnsi="David"/>
          <w:noProof w:val="0"/>
          <w:rtl/>
        </w:rPr>
        <w:t>ושיבוש</w:t>
      </w:r>
      <w:r>
        <w:rPr>
          <w:rFonts w:ascii="David" w:hAnsi="David"/>
          <w:noProof w:val="0"/>
          <w:rtl/>
        </w:rPr>
        <w:t xml:space="preserve"> </w:t>
      </w:r>
      <w:r>
        <w:rPr>
          <w:rFonts w:hint="eastAsia" w:ascii="David" w:hAnsi="David"/>
          <w:noProof w:val="0"/>
          <w:rtl/>
        </w:rPr>
        <w:t>מהלכי</w:t>
      </w:r>
      <w:r>
        <w:rPr>
          <w:rFonts w:ascii="David" w:hAnsi="David"/>
          <w:noProof w:val="0"/>
          <w:rtl/>
        </w:rPr>
        <w:t xml:space="preserve"> </w:t>
      </w:r>
      <w:r>
        <w:rPr>
          <w:rFonts w:hint="eastAsia" w:ascii="David" w:hAnsi="David"/>
          <w:noProof w:val="0"/>
          <w:rtl/>
        </w:rPr>
        <w:t>משפט</w:t>
      </w:r>
      <w:r>
        <w:rPr>
          <w:rFonts w:ascii="David" w:hAnsi="David"/>
          <w:noProof w:val="0"/>
          <w:rtl/>
        </w:rPr>
        <w:t xml:space="preserve">, </w:t>
      </w:r>
      <w:r>
        <w:rPr>
          <w:rFonts w:hint="eastAsia" w:ascii="David" w:hAnsi="David"/>
          <w:noProof w:val="0"/>
          <w:rtl/>
        </w:rPr>
        <w:t>עבירות</w:t>
      </w:r>
      <w:r>
        <w:rPr>
          <w:rFonts w:ascii="David" w:hAnsi="David"/>
          <w:noProof w:val="0"/>
          <w:rtl/>
        </w:rPr>
        <w:t xml:space="preserve"> </w:t>
      </w:r>
      <w:r>
        <w:rPr>
          <w:rFonts w:hint="eastAsia" w:ascii="David" w:hAnsi="David"/>
          <w:noProof w:val="0"/>
          <w:rtl/>
        </w:rPr>
        <w:t>לפי</w:t>
      </w:r>
      <w:r>
        <w:rPr>
          <w:rFonts w:ascii="David" w:hAnsi="David"/>
          <w:noProof w:val="0"/>
          <w:rtl/>
        </w:rPr>
        <w:t xml:space="preserve"> </w:t>
      </w:r>
      <w:r>
        <w:rPr>
          <w:rFonts w:hint="eastAsia" w:ascii="David" w:hAnsi="David"/>
          <w:noProof w:val="0"/>
          <w:rtl/>
        </w:rPr>
        <w:t>סעיפים</w:t>
      </w:r>
      <w:r>
        <w:rPr>
          <w:rFonts w:ascii="David" w:hAnsi="David"/>
          <w:noProof w:val="0"/>
          <w:rtl/>
        </w:rPr>
        <w:t xml:space="preserve">  307, 420, 242 </w:t>
      </w:r>
      <w:r>
        <w:rPr>
          <w:rFonts w:hint="eastAsia" w:ascii="David" w:hAnsi="David"/>
          <w:noProof w:val="0"/>
          <w:rtl/>
        </w:rPr>
        <w:t>ו</w:t>
      </w:r>
      <w:r>
        <w:rPr>
          <w:rFonts w:ascii="David" w:hAnsi="David"/>
          <w:noProof w:val="0"/>
          <w:rtl/>
        </w:rPr>
        <w:t>- 244</w:t>
      </w:r>
      <w:r w:rsidRPr="007B6712">
        <w:rPr>
          <w:rFonts w:ascii="David" w:hAnsi="David"/>
          <w:noProof w:val="0"/>
          <w:rtl/>
        </w:rPr>
        <w:t xml:space="preserve"> </w:t>
      </w:r>
      <w:r w:rsidRPr="007B6712">
        <w:rPr>
          <w:rFonts w:hint="eastAsia" w:ascii="David" w:hAnsi="David"/>
          <w:noProof w:val="0"/>
          <w:rtl/>
        </w:rPr>
        <w:t>בחוק</w:t>
      </w:r>
      <w:r w:rsidRPr="007B6712">
        <w:rPr>
          <w:rFonts w:ascii="David" w:hAnsi="David"/>
          <w:noProof w:val="0"/>
          <w:rtl/>
        </w:rPr>
        <w:t xml:space="preserve"> </w:t>
      </w:r>
      <w:r w:rsidRPr="007B6712">
        <w:rPr>
          <w:rFonts w:hint="eastAsia" w:ascii="David" w:hAnsi="David"/>
          <w:noProof w:val="0"/>
          <w:rtl/>
        </w:rPr>
        <w:t>העונשין</w:t>
      </w:r>
      <w:r w:rsidRPr="007B6712">
        <w:rPr>
          <w:rFonts w:ascii="David" w:hAnsi="David"/>
          <w:noProof w:val="0"/>
          <w:rtl/>
        </w:rPr>
        <w:t xml:space="preserve">, </w:t>
      </w:r>
      <w:r w:rsidRPr="007B6712">
        <w:rPr>
          <w:rFonts w:hint="eastAsia" w:ascii="David" w:hAnsi="David"/>
          <w:noProof w:val="0"/>
          <w:rtl/>
        </w:rPr>
        <w:t>תשל</w:t>
      </w:r>
      <w:r w:rsidRPr="007B6712">
        <w:rPr>
          <w:rFonts w:ascii="David" w:hAnsi="David"/>
          <w:noProof w:val="0"/>
          <w:rtl/>
        </w:rPr>
        <w:t>"</w:t>
      </w:r>
      <w:r w:rsidRPr="007B6712">
        <w:rPr>
          <w:rFonts w:hint="eastAsia" w:ascii="David" w:hAnsi="David"/>
          <w:noProof w:val="0"/>
          <w:rtl/>
        </w:rPr>
        <w:t>ז</w:t>
      </w:r>
      <w:r w:rsidRPr="007B6712">
        <w:rPr>
          <w:rFonts w:ascii="David" w:hAnsi="David"/>
          <w:noProof w:val="0"/>
          <w:rtl/>
        </w:rPr>
        <w:t xml:space="preserve"> – 1977 [</w:t>
      </w:r>
      <w:r w:rsidRPr="007B6712">
        <w:rPr>
          <w:rFonts w:hint="eastAsia" w:ascii="David" w:hAnsi="David"/>
          <w:noProof w:val="0"/>
          <w:rtl/>
        </w:rPr>
        <w:t>להלן</w:t>
      </w:r>
      <w:r w:rsidRPr="007B6712">
        <w:rPr>
          <w:rFonts w:ascii="David" w:hAnsi="David"/>
          <w:noProof w:val="0"/>
          <w:rtl/>
        </w:rPr>
        <w:t xml:space="preserve">: </w:t>
      </w:r>
      <w:r w:rsidRPr="007B6712">
        <w:rPr>
          <w:rFonts w:ascii="David" w:hAnsi="David"/>
          <w:b/>
          <w:bCs/>
          <w:noProof w:val="0"/>
          <w:rtl/>
        </w:rPr>
        <w:t>"</w:t>
      </w:r>
      <w:r w:rsidRPr="007B6712">
        <w:rPr>
          <w:rFonts w:hint="eastAsia" w:ascii="David" w:hAnsi="David"/>
          <w:b/>
          <w:bCs/>
          <w:noProof w:val="0"/>
          <w:rtl/>
        </w:rPr>
        <w:t>חוק</w:t>
      </w:r>
      <w:r w:rsidRPr="007B6712">
        <w:rPr>
          <w:rFonts w:ascii="David" w:hAnsi="David"/>
          <w:b/>
          <w:bCs/>
          <w:noProof w:val="0"/>
          <w:rtl/>
        </w:rPr>
        <w:t xml:space="preserve"> </w:t>
      </w:r>
      <w:r w:rsidRPr="007B6712">
        <w:rPr>
          <w:rFonts w:hint="eastAsia" w:ascii="David" w:hAnsi="David"/>
          <w:b/>
          <w:bCs/>
          <w:noProof w:val="0"/>
          <w:rtl/>
        </w:rPr>
        <w:t>העונשין</w:t>
      </w:r>
      <w:r w:rsidRPr="007B6712">
        <w:rPr>
          <w:rFonts w:ascii="David" w:hAnsi="David"/>
          <w:b/>
          <w:bCs/>
          <w:noProof w:val="0"/>
          <w:rtl/>
        </w:rPr>
        <w:t>"</w:t>
      </w:r>
      <w:r w:rsidRPr="007B6712">
        <w:rPr>
          <w:rFonts w:ascii="David" w:hAnsi="David"/>
          <w:noProof w:val="0"/>
          <w:rtl/>
        </w:rPr>
        <w:t>]</w:t>
      </w:r>
      <w:r>
        <w:rPr>
          <w:rFonts w:ascii="David" w:hAnsi="David"/>
          <w:noProof w:val="0"/>
          <w:rtl/>
        </w:rPr>
        <w:t xml:space="preserve">, </w:t>
      </w:r>
      <w:r>
        <w:rPr>
          <w:rFonts w:hint="eastAsia" w:ascii="David" w:hAnsi="David"/>
          <w:noProof w:val="0"/>
          <w:rtl/>
        </w:rPr>
        <w:t>בהתאמה</w:t>
      </w:r>
      <w:r w:rsidRPr="007B6712">
        <w:rPr>
          <w:rFonts w:ascii="David" w:hAnsi="David"/>
          <w:noProof w:val="0"/>
          <w:rtl/>
        </w:rPr>
        <w:t xml:space="preserve">. </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בקצרה</w:t>
      </w:r>
      <w:r>
        <w:rPr>
          <w:rFonts w:asciiTheme="minorHAnsi" w:hAnsiTheme="minorHAnsi"/>
          <w:noProof w:val="0"/>
          <w:rtl/>
        </w:rPr>
        <w:t xml:space="preserve">, </w:t>
      </w:r>
      <w:r>
        <w:rPr>
          <w:rFonts w:hint="eastAsia" w:asciiTheme="minorHAnsi" w:hAnsiTheme="minorHAnsi"/>
          <w:noProof w:val="0"/>
          <w:rtl/>
        </w:rPr>
        <w:t>עניין</w:t>
      </w:r>
      <w:r>
        <w:rPr>
          <w:rFonts w:asciiTheme="minorHAnsi" w:hAnsiTheme="minorHAnsi"/>
          <w:noProof w:val="0"/>
          <w:rtl/>
        </w:rPr>
        <w:t xml:space="preserve"> </w:t>
      </w:r>
      <w:r>
        <w:rPr>
          <w:rFonts w:hint="eastAsia" w:asciiTheme="minorHAnsi" w:hAnsiTheme="minorHAnsi"/>
          <w:noProof w:val="0"/>
          <w:rtl/>
        </w:rPr>
        <w:t>לנו</w:t>
      </w:r>
      <w:r>
        <w:rPr>
          <w:rFonts w:asciiTheme="minorHAnsi" w:hAnsiTheme="minorHAnsi"/>
          <w:noProof w:val="0"/>
          <w:rtl/>
        </w:rPr>
        <w:t xml:space="preserve"> </w:t>
      </w:r>
      <w:r>
        <w:rPr>
          <w:rFonts w:hint="eastAsia" w:asciiTheme="minorHAnsi" w:hAnsiTheme="minorHAnsi"/>
          <w:noProof w:val="0"/>
          <w:rtl/>
        </w:rPr>
        <w:t>באיומים</w:t>
      </w:r>
      <w:r>
        <w:rPr>
          <w:rFonts w:asciiTheme="minorHAnsi" w:hAnsiTheme="minorHAnsi"/>
          <w:noProof w:val="0"/>
          <w:rtl/>
        </w:rPr>
        <w:t xml:space="preserve"> </w:t>
      </w:r>
      <w:r>
        <w:rPr>
          <w:rFonts w:hint="eastAsia" w:asciiTheme="minorHAnsi" w:hAnsiTheme="minorHAnsi"/>
          <w:noProof w:val="0"/>
          <w:rtl/>
        </w:rPr>
        <w:t>על</w:t>
      </w:r>
      <w:r>
        <w:rPr>
          <w:rFonts w:asciiTheme="minorHAnsi" w:hAnsiTheme="minorHAnsi"/>
          <w:noProof w:val="0"/>
          <w:rtl/>
        </w:rPr>
        <w:t xml:space="preserve"> </w:t>
      </w:r>
      <w:r>
        <w:rPr>
          <w:rFonts w:hint="eastAsia" w:asciiTheme="minorHAnsi" w:hAnsiTheme="minorHAnsi"/>
          <w:noProof w:val="0"/>
          <w:rtl/>
        </w:rPr>
        <w:t>קצין</w:t>
      </w:r>
      <w:r>
        <w:rPr>
          <w:rFonts w:asciiTheme="minorHAnsi" w:hAnsiTheme="minorHAnsi"/>
          <w:noProof w:val="0"/>
          <w:rtl/>
        </w:rPr>
        <w:t xml:space="preserve"> </w:t>
      </w:r>
      <w:r>
        <w:rPr>
          <w:rFonts w:hint="eastAsia" w:asciiTheme="minorHAnsi" w:hAnsiTheme="minorHAnsi"/>
          <w:noProof w:val="0"/>
          <w:rtl/>
        </w:rPr>
        <w:t>משטרה</w:t>
      </w:r>
      <w:r>
        <w:rPr>
          <w:rFonts w:asciiTheme="minorHAnsi" w:hAnsiTheme="minorHAnsi"/>
          <w:noProof w:val="0"/>
          <w:rtl/>
        </w:rPr>
        <w:t xml:space="preserve"> </w:t>
      </w:r>
      <w:r>
        <w:rPr>
          <w:rFonts w:hint="eastAsia" w:asciiTheme="minorHAnsi" w:hAnsiTheme="minorHAnsi"/>
          <w:noProof w:val="0"/>
          <w:rtl/>
        </w:rPr>
        <w:t>בתאילנד</w:t>
      </w:r>
      <w:r>
        <w:rPr>
          <w:rFonts w:asciiTheme="minorHAnsi" w:hAnsiTheme="minorHAnsi"/>
          <w:noProof w:val="0"/>
          <w:rtl/>
        </w:rPr>
        <w:t xml:space="preserve"> </w:t>
      </w:r>
      <w:r>
        <w:rPr>
          <w:rFonts w:hint="eastAsia" w:asciiTheme="minorHAnsi" w:hAnsiTheme="minorHAnsi"/>
          <w:noProof w:val="0"/>
          <w:rtl/>
        </w:rPr>
        <w:t>וניסיון</w:t>
      </w:r>
      <w:r>
        <w:rPr>
          <w:rFonts w:asciiTheme="minorHAnsi" w:hAnsiTheme="minorHAnsi"/>
          <w:noProof w:val="0"/>
          <w:rtl/>
        </w:rPr>
        <w:t xml:space="preserve"> </w:t>
      </w:r>
      <w:r>
        <w:rPr>
          <w:rFonts w:hint="eastAsia" w:asciiTheme="minorHAnsi" w:hAnsiTheme="minorHAnsi"/>
          <w:noProof w:val="0"/>
          <w:rtl/>
        </w:rPr>
        <w:t>להשמיצו</w:t>
      </w:r>
      <w:r>
        <w:rPr>
          <w:rFonts w:asciiTheme="minorHAnsi" w:hAnsiTheme="minorHAnsi"/>
          <w:noProof w:val="0"/>
          <w:rtl/>
        </w:rPr>
        <w:t xml:space="preserve">, </w:t>
      </w:r>
      <w:r>
        <w:rPr>
          <w:rFonts w:hint="eastAsia" w:asciiTheme="minorHAnsi" w:hAnsiTheme="minorHAnsi"/>
          <w:noProof w:val="0"/>
          <w:rtl/>
        </w:rPr>
        <w:t>וזאת</w:t>
      </w:r>
      <w:r>
        <w:rPr>
          <w:rFonts w:asciiTheme="minorHAnsi" w:hAnsiTheme="minorHAnsi"/>
          <w:noProof w:val="0"/>
          <w:rtl/>
        </w:rPr>
        <w:t xml:space="preserve"> </w:t>
      </w:r>
      <w:r>
        <w:rPr>
          <w:rFonts w:hint="eastAsia" w:asciiTheme="minorHAnsi" w:hAnsiTheme="minorHAnsi"/>
          <w:noProof w:val="0"/>
          <w:rtl/>
        </w:rPr>
        <w:t>על</w:t>
      </w:r>
      <w:r>
        <w:rPr>
          <w:rFonts w:asciiTheme="minorHAnsi" w:hAnsiTheme="minorHAnsi"/>
          <w:noProof w:val="0"/>
          <w:rtl/>
        </w:rPr>
        <w:t xml:space="preserve"> </w:t>
      </w:r>
      <w:r>
        <w:rPr>
          <w:rFonts w:hint="eastAsia" w:asciiTheme="minorHAnsi" w:hAnsiTheme="minorHAnsi"/>
          <w:noProof w:val="0"/>
          <w:rtl/>
        </w:rPr>
        <w:t>רקע</w:t>
      </w:r>
      <w:r>
        <w:rPr>
          <w:rFonts w:asciiTheme="minorHAnsi" w:hAnsiTheme="minorHAnsi"/>
          <w:noProof w:val="0"/>
          <w:rtl/>
        </w:rPr>
        <w:t xml:space="preserve"> </w:t>
      </w:r>
      <w:r>
        <w:rPr>
          <w:rFonts w:hint="eastAsia" w:asciiTheme="minorHAnsi" w:hAnsiTheme="minorHAnsi"/>
          <w:noProof w:val="0"/>
          <w:rtl/>
        </w:rPr>
        <w:t>בדיקתו</w:t>
      </w:r>
      <w:r>
        <w:rPr>
          <w:rFonts w:asciiTheme="minorHAnsi" w:hAnsiTheme="minorHAnsi"/>
          <w:noProof w:val="0"/>
          <w:rtl/>
        </w:rPr>
        <w:t xml:space="preserve"> </w:t>
      </w:r>
      <w:r>
        <w:rPr>
          <w:rFonts w:hint="eastAsia" w:asciiTheme="minorHAnsi" w:hAnsiTheme="minorHAnsi"/>
          <w:noProof w:val="0"/>
          <w:rtl/>
        </w:rPr>
        <w:t>וחקירתו</w:t>
      </w:r>
      <w:r>
        <w:rPr>
          <w:rFonts w:asciiTheme="minorHAnsi" w:hAnsiTheme="minorHAnsi"/>
          <w:noProof w:val="0"/>
          <w:rtl/>
        </w:rPr>
        <w:t xml:space="preserve"> </w:t>
      </w:r>
      <w:r>
        <w:rPr>
          <w:rFonts w:hint="eastAsia" w:asciiTheme="minorHAnsi" w:hAnsiTheme="minorHAnsi"/>
          <w:noProof w:val="0"/>
          <w:rtl/>
        </w:rPr>
        <w:t>בעניינו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מי</w:t>
      </w:r>
      <w:r>
        <w:rPr>
          <w:rFonts w:asciiTheme="minorHAnsi" w:hAnsiTheme="minorHAnsi"/>
          <w:noProof w:val="0"/>
          <w:rtl/>
        </w:rPr>
        <w:t xml:space="preserve"> </w:t>
      </w:r>
      <w:r>
        <w:rPr>
          <w:rFonts w:hint="eastAsia" w:asciiTheme="minorHAnsi" w:hAnsiTheme="minorHAnsi"/>
          <w:noProof w:val="0"/>
          <w:rtl/>
        </w:rPr>
        <w:t>שהיה</w:t>
      </w:r>
      <w:r>
        <w:rPr>
          <w:rFonts w:asciiTheme="minorHAnsi" w:hAnsiTheme="minorHAnsi"/>
          <w:noProof w:val="0"/>
          <w:rtl/>
        </w:rPr>
        <w:t xml:space="preserve"> </w:t>
      </w:r>
      <w:r>
        <w:rPr>
          <w:rFonts w:hint="eastAsia" w:asciiTheme="minorHAnsi" w:hAnsiTheme="minorHAnsi"/>
          <w:noProof w:val="0"/>
          <w:rtl/>
        </w:rPr>
        <w:t>מבוקש</w:t>
      </w:r>
      <w:r>
        <w:rPr>
          <w:rFonts w:asciiTheme="minorHAnsi" w:hAnsiTheme="minorHAnsi"/>
          <w:noProof w:val="0"/>
          <w:rtl/>
        </w:rPr>
        <w:t xml:space="preserve"> </w:t>
      </w:r>
      <w:r>
        <w:rPr>
          <w:rFonts w:hint="eastAsia" w:asciiTheme="minorHAnsi" w:hAnsiTheme="minorHAnsi"/>
          <w:noProof w:val="0"/>
          <w:rtl/>
        </w:rPr>
        <w:t>על</w:t>
      </w:r>
      <w:r>
        <w:rPr>
          <w:rFonts w:asciiTheme="minorHAnsi" w:hAnsiTheme="minorHAnsi"/>
          <w:noProof w:val="0"/>
          <w:rtl/>
        </w:rPr>
        <w:t xml:space="preserve"> </w:t>
      </w:r>
      <w:r>
        <w:rPr>
          <w:rFonts w:hint="eastAsia" w:asciiTheme="minorHAnsi" w:hAnsiTheme="minorHAnsi"/>
          <w:noProof w:val="0"/>
          <w:rtl/>
        </w:rPr>
        <w:t>ידי</w:t>
      </w:r>
      <w:r>
        <w:rPr>
          <w:rFonts w:asciiTheme="minorHAnsi" w:hAnsiTheme="minorHAnsi"/>
          <w:noProof w:val="0"/>
          <w:rtl/>
        </w:rPr>
        <w:t xml:space="preserve"> </w:t>
      </w:r>
      <w:r>
        <w:rPr>
          <w:rFonts w:hint="eastAsia" w:asciiTheme="minorHAnsi" w:hAnsiTheme="minorHAnsi"/>
          <w:noProof w:val="0"/>
          <w:rtl/>
        </w:rPr>
        <w:t>משטרת</w:t>
      </w:r>
      <w:r>
        <w:rPr>
          <w:rFonts w:asciiTheme="minorHAnsi" w:hAnsiTheme="minorHAnsi"/>
          <w:noProof w:val="0"/>
          <w:rtl/>
        </w:rPr>
        <w:t xml:space="preserve"> </w:t>
      </w:r>
      <w:r>
        <w:rPr>
          <w:rFonts w:hint="eastAsia" w:asciiTheme="minorHAnsi" w:hAnsiTheme="minorHAnsi"/>
          <w:noProof w:val="0"/>
          <w:rtl/>
        </w:rPr>
        <w:t>ישראל</w:t>
      </w:r>
      <w:r>
        <w:rPr>
          <w:rFonts w:asciiTheme="minorHAnsi" w:hAnsiTheme="minorHAnsi"/>
          <w:noProof w:val="0"/>
          <w:rtl/>
        </w:rPr>
        <w:t xml:space="preserve"> </w:t>
      </w:r>
      <w:r>
        <w:rPr>
          <w:rFonts w:hint="eastAsia" w:asciiTheme="minorHAnsi" w:hAnsiTheme="minorHAnsi"/>
          <w:noProof w:val="0"/>
          <w:rtl/>
        </w:rPr>
        <w:t>במזרח</w:t>
      </w:r>
      <w:r>
        <w:rPr>
          <w:rFonts w:asciiTheme="minorHAnsi" w:hAnsiTheme="minorHAnsi"/>
          <w:noProof w:val="0"/>
          <w:rtl/>
        </w:rPr>
        <w:t xml:space="preserve"> </w:t>
      </w:r>
      <w:r>
        <w:rPr>
          <w:rFonts w:hint="eastAsia" w:asciiTheme="minorHAnsi" w:hAnsiTheme="minorHAnsi"/>
          <w:noProof w:val="0"/>
          <w:rtl/>
        </w:rPr>
        <w:t>הרחוק</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ניבי</w:t>
      </w:r>
      <w:r>
        <w:rPr>
          <w:rFonts w:asciiTheme="minorHAnsi" w:hAnsiTheme="minorHAnsi"/>
          <w:noProof w:val="0"/>
          <w:rtl/>
        </w:rPr>
        <w:t xml:space="preserve"> </w:t>
      </w:r>
      <w:r>
        <w:rPr>
          <w:rFonts w:hint="eastAsia" w:asciiTheme="minorHAnsi" w:hAnsiTheme="minorHAnsi"/>
          <w:noProof w:val="0"/>
          <w:rtl/>
        </w:rPr>
        <w:t>זגורי</w:t>
      </w:r>
      <w:r>
        <w:rPr>
          <w:rFonts w:asciiTheme="minorHAnsi" w:hAnsiTheme="minorHAnsi"/>
          <w:noProof w:val="0"/>
          <w:rtl/>
        </w:rPr>
        <w:t xml:space="preserve"> [</w:t>
      </w:r>
      <w:r>
        <w:rPr>
          <w:rFonts w:hint="eastAsia" w:asciiTheme="minorHAnsi" w:hAnsiTheme="minorHAnsi"/>
          <w:noProof w:val="0"/>
          <w:rtl/>
        </w:rPr>
        <w:t>להלן</w:t>
      </w:r>
      <w:r>
        <w:rPr>
          <w:rFonts w:asciiTheme="minorHAnsi" w:hAnsiTheme="minorHAnsi"/>
          <w:noProof w:val="0"/>
          <w:rtl/>
        </w:rPr>
        <w:t xml:space="preserve">: </w:t>
      </w:r>
      <w:r>
        <w:rPr>
          <w:rFonts w:asciiTheme="minorHAnsi" w:hAnsiTheme="minorHAnsi"/>
          <w:b/>
          <w:bCs/>
          <w:noProof w:val="0"/>
          <w:rtl/>
        </w:rPr>
        <w:t>"</w:t>
      </w:r>
      <w:r>
        <w:rPr>
          <w:rFonts w:hint="eastAsia" w:asciiTheme="minorHAnsi" w:hAnsiTheme="minorHAnsi"/>
          <w:b/>
          <w:bCs/>
          <w:noProof w:val="0"/>
          <w:rtl/>
        </w:rPr>
        <w:t>זגורי</w:t>
      </w:r>
      <w:r>
        <w:rPr>
          <w:rFonts w:asciiTheme="minorHAnsi" w:hAnsiTheme="minorHAnsi"/>
          <w:b/>
          <w:bCs/>
          <w:noProof w:val="0"/>
          <w:rtl/>
        </w:rPr>
        <w:t>"</w:t>
      </w:r>
      <w:r w:rsidRPr="003F536C">
        <w:rPr>
          <w:rFonts w:asciiTheme="minorHAnsi" w:hAnsiTheme="minorHAnsi"/>
          <w:noProof w:val="0"/>
          <w:rtl/>
        </w:rPr>
        <w:t>]</w:t>
      </w:r>
      <w:r>
        <w:rPr>
          <w:rFonts w:asciiTheme="minorHAnsi" w:hAnsiTheme="minorHAnsi"/>
          <w:noProof w:val="0"/>
          <w:rtl/>
        </w:rPr>
        <w:t>.</w:t>
      </w:r>
      <w:r w:rsidRPr="003F536C">
        <w:rPr>
          <w:rFonts w:asciiTheme="minorHAnsi" w:hAnsiTheme="minorHAnsi"/>
          <w:noProof w:val="0"/>
          <w:rtl/>
        </w:rPr>
        <w:t xml:space="preserve"> </w:t>
      </w:r>
      <w:r w:rsidRPr="007B6712">
        <w:rPr>
          <w:rFonts w:hint="eastAsia" w:asciiTheme="minorHAnsi" w:hAnsiTheme="minorHAnsi"/>
          <w:noProof w:val="0"/>
          <w:rtl/>
        </w:rPr>
        <w:t>נטען</w:t>
      </w:r>
      <w:r w:rsidRPr="007B6712">
        <w:rPr>
          <w:rFonts w:asciiTheme="minorHAnsi" w:hAnsiTheme="minorHAnsi"/>
          <w:noProof w:val="0"/>
          <w:rtl/>
        </w:rPr>
        <w:t xml:space="preserve"> </w:t>
      </w:r>
      <w:r w:rsidRPr="007B6712">
        <w:rPr>
          <w:rFonts w:hint="eastAsia" w:asciiTheme="minorHAnsi" w:hAnsiTheme="minorHAnsi"/>
          <w:noProof w:val="0"/>
          <w:rtl/>
        </w:rPr>
        <w:t>בכתב</w:t>
      </w:r>
      <w:r w:rsidRPr="007B6712">
        <w:rPr>
          <w:rFonts w:asciiTheme="minorHAnsi" w:hAnsiTheme="minorHAnsi"/>
          <w:noProof w:val="0"/>
          <w:rtl/>
        </w:rPr>
        <w:t xml:space="preserve"> </w:t>
      </w:r>
      <w:r w:rsidRPr="007B6712">
        <w:rPr>
          <w:rFonts w:hint="eastAsia" w:asciiTheme="minorHAnsi" w:hAnsiTheme="minorHAnsi"/>
          <w:noProof w:val="0"/>
          <w:rtl/>
        </w:rPr>
        <w:t>האישום</w:t>
      </w:r>
      <w:r w:rsidRPr="007B6712">
        <w:rPr>
          <w:rFonts w:asciiTheme="minorHAnsi" w:hAnsiTheme="minorHAnsi"/>
          <w:noProof w:val="0"/>
          <w:rtl/>
        </w:rPr>
        <w:t xml:space="preserve"> </w:t>
      </w:r>
      <w:r w:rsidRPr="007B6712">
        <w:rPr>
          <w:rFonts w:hint="eastAsia" w:asciiTheme="minorHAnsi" w:hAnsiTheme="minorHAnsi"/>
          <w:noProof w:val="0"/>
          <w:rtl/>
        </w:rPr>
        <w:t>כי</w:t>
      </w:r>
      <w:r w:rsidRPr="007B6712">
        <w:rPr>
          <w:rFonts w:asciiTheme="minorHAnsi" w:hAnsiTheme="minorHAnsi"/>
          <w:noProof w:val="0"/>
          <w:rtl/>
        </w:rPr>
        <w:t xml:space="preserve"> </w:t>
      </w:r>
      <w:r w:rsidRPr="007B6712">
        <w:rPr>
          <w:rFonts w:hint="eastAsia" w:asciiTheme="minorHAnsi" w:hAnsiTheme="minorHAnsi"/>
          <w:noProof w:val="0"/>
          <w:rtl/>
        </w:rPr>
        <w:t>המבקש</w:t>
      </w:r>
      <w:r w:rsidRPr="007B6712">
        <w:rPr>
          <w:rFonts w:asciiTheme="minorHAnsi" w:hAnsiTheme="minorHAnsi"/>
          <w:noProof w:val="0"/>
          <w:rtl/>
        </w:rPr>
        <w:t xml:space="preserve"> </w:t>
      </w:r>
      <w:r>
        <w:rPr>
          <w:rFonts w:hint="eastAsia" w:asciiTheme="minorHAnsi" w:hAnsiTheme="minorHAnsi"/>
          <w:noProof w:val="0"/>
          <w:rtl/>
        </w:rPr>
        <w:t>הפיץ</w:t>
      </w:r>
      <w:r>
        <w:rPr>
          <w:rFonts w:asciiTheme="minorHAnsi" w:hAnsiTheme="minorHAnsi"/>
          <w:noProof w:val="0"/>
          <w:rtl/>
        </w:rPr>
        <w:t xml:space="preserve"> </w:t>
      </w:r>
      <w:r>
        <w:rPr>
          <w:rFonts w:hint="eastAsia" w:asciiTheme="minorHAnsi" w:hAnsiTheme="minorHAnsi"/>
          <w:noProof w:val="0"/>
          <w:rtl/>
        </w:rPr>
        <w:t>כתבות</w:t>
      </w:r>
      <w:r>
        <w:rPr>
          <w:rFonts w:asciiTheme="minorHAnsi" w:hAnsiTheme="minorHAnsi"/>
          <w:noProof w:val="0"/>
          <w:rtl/>
        </w:rPr>
        <w:t xml:space="preserve"> </w:t>
      </w:r>
      <w:r>
        <w:rPr>
          <w:rFonts w:hint="eastAsia" w:asciiTheme="minorHAnsi" w:hAnsiTheme="minorHAnsi"/>
          <w:noProof w:val="0"/>
          <w:rtl/>
        </w:rPr>
        <w:t>משמיצות</w:t>
      </w:r>
      <w:r>
        <w:rPr>
          <w:rFonts w:asciiTheme="minorHAnsi" w:hAnsiTheme="minorHAnsi"/>
          <w:noProof w:val="0"/>
          <w:rtl/>
        </w:rPr>
        <w:t xml:space="preserve"> </w:t>
      </w:r>
      <w:r>
        <w:rPr>
          <w:rFonts w:hint="eastAsia" w:asciiTheme="minorHAnsi" w:hAnsiTheme="minorHAnsi"/>
          <w:noProof w:val="0"/>
          <w:rtl/>
        </w:rPr>
        <w:t>ומפוברקות</w:t>
      </w:r>
      <w:r>
        <w:rPr>
          <w:rFonts w:asciiTheme="minorHAnsi" w:hAnsiTheme="minorHAnsi"/>
          <w:noProof w:val="0"/>
          <w:rtl/>
        </w:rPr>
        <w:t xml:space="preserve"> </w:t>
      </w:r>
      <w:r>
        <w:rPr>
          <w:rFonts w:hint="eastAsia" w:asciiTheme="minorHAnsi" w:hAnsiTheme="minorHAnsi"/>
          <w:noProof w:val="0"/>
          <w:rtl/>
        </w:rPr>
        <w:t>אודות</w:t>
      </w:r>
      <w:r>
        <w:rPr>
          <w:rFonts w:asciiTheme="minorHAnsi" w:hAnsiTheme="minorHAnsi"/>
          <w:noProof w:val="0"/>
          <w:rtl/>
        </w:rPr>
        <w:t xml:space="preserve"> </w:t>
      </w:r>
      <w:r>
        <w:rPr>
          <w:rFonts w:hint="eastAsia" w:asciiTheme="minorHAnsi" w:hAnsiTheme="minorHAnsi"/>
          <w:noProof w:val="0"/>
          <w:rtl/>
        </w:rPr>
        <w:t>קצין</w:t>
      </w:r>
      <w:r>
        <w:rPr>
          <w:rFonts w:asciiTheme="minorHAnsi" w:hAnsiTheme="minorHAnsi"/>
          <w:noProof w:val="0"/>
          <w:rtl/>
        </w:rPr>
        <w:t xml:space="preserve"> </w:t>
      </w:r>
      <w:r>
        <w:rPr>
          <w:rFonts w:hint="eastAsia" w:asciiTheme="minorHAnsi" w:hAnsiTheme="minorHAnsi"/>
          <w:noProof w:val="0"/>
          <w:rtl/>
        </w:rPr>
        <w:t>המשטרה</w:t>
      </w:r>
      <w:r>
        <w:rPr>
          <w:rFonts w:asciiTheme="minorHAnsi" w:hAnsiTheme="minorHAnsi"/>
          <w:noProof w:val="0"/>
          <w:rtl/>
        </w:rPr>
        <w:t xml:space="preserve"> </w:t>
      </w:r>
      <w:r>
        <w:rPr>
          <w:rFonts w:hint="eastAsia" w:asciiTheme="minorHAnsi" w:hAnsiTheme="minorHAnsi"/>
          <w:noProof w:val="0"/>
          <w:rtl/>
        </w:rPr>
        <w:t>ואף</w:t>
      </w:r>
      <w:r>
        <w:rPr>
          <w:rFonts w:asciiTheme="minorHAnsi" w:hAnsiTheme="minorHAnsi"/>
          <w:noProof w:val="0"/>
          <w:rtl/>
        </w:rPr>
        <w:t xml:space="preserve"> </w:t>
      </w:r>
      <w:r>
        <w:rPr>
          <w:rFonts w:hint="eastAsia" w:asciiTheme="minorHAnsi" w:hAnsiTheme="minorHAnsi"/>
          <w:noProof w:val="0"/>
          <w:rtl/>
        </w:rPr>
        <w:t>הפיץ</w:t>
      </w:r>
      <w:r>
        <w:rPr>
          <w:rFonts w:asciiTheme="minorHAnsi" w:hAnsiTheme="minorHAnsi"/>
          <w:noProof w:val="0"/>
          <w:rtl/>
        </w:rPr>
        <w:t xml:space="preserve"> </w:t>
      </w:r>
      <w:r>
        <w:rPr>
          <w:rFonts w:hint="eastAsia" w:asciiTheme="minorHAnsi" w:hAnsiTheme="minorHAnsi"/>
          <w:noProof w:val="0"/>
          <w:rtl/>
        </w:rPr>
        <w:t>תמונה</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אותו</w:t>
      </w:r>
      <w:r>
        <w:rPr>
          <w:rFonts w:asciiTheme="minorHAnsi" w:hAnsiTheme="minorHAnsi"/>
          <w:noProof w:val="0"/>
          <w:rtl/>
        </w:rPr>
        <w:t xml:space="preserve"> </w:t>
      </w:r>
      <w:r>
        <w:rPr>
          <w:rFonts w:hint="eastAsia" w:asciiTheme="minorHAnsi" w:hAnsiTheme="minorHAnsi"/>
          <w:noProof w:val="0"/>
          <w:rtl/>
        </w:rPr>
        <w:t>קצין</w:t>
      </w:r>
      <w:r>
        <w:rPr>
          <w:rFonts w:asciiTheme="minorHAnsi" w:hAnsiTheme="minorHAnsi"/>
          <w:noProof w:val="0"/>
          <w:rtl/>
        </w:rPr>
        <w:t xml:space="preserve"> </w:t>
      </w:r>
      <w:r>
        <w:rPr>
          <w:rFonts w:hint="eastAsia" w:asciiTheme="minorHAnsi" w:hAnsiTheme="minorHAnsi"/>
          <w:noProof w:val="0"/>
          <w:rtl/>
        </w:rPr>
        <w:t>משטרה</w:t>
      </w:r>
      <w:r>
        <w:rPr>
          <w:rFonts w:asciiTheme="minorHAnsi" w:hAnsiTheme="minorHAnsi"/>
          <w:noProof w:val="0"/>
          <w:rtl/>
        </w:rPr>
        <w:t xml:space="preserve"> </w:t>
      </w:r>
      <w:r>
        <w:rPr>
          <w:rFonts w:hint="eastAsia" w:asciiTheme="minorHAnsi" w:hAnsiTheme="minorHAnsi"/>
          <w:noProof w:val="0"/>
          <w:rtl/>
        </w:rPr>
        <w:t>שעליה</w:t>
      </w:r>
      <w:r>
        <w:rPr>
          <w:rFonts w:asciiTheme="minorHAnsi" w:hAnsiTheme="minorHAnsi"/>
          <w:noProof w:val="0"/>
          <w:rtl/>
        </w:rPr>
        <w:t xml:space="preserve"> </w:t>
      </w:r>
      <w:r>
        <w:rPr>
          <w:rFonts w:hint="eastAsia" w:asciiTheme="minorHAnsi" w:hAnsiTheme="minorHAnsi"/>
          <w:noProof w:val="0"/>
          <w:rtl/>
        </w:rPr>
        <w:t>שולבה</w:t>
      </w:r>
      <w:r>
        <w:rPr>
          <w:rFonts w:asciiTheme="minorHAnsi" w:hAnsiTheme="minorHAnsi"/>
          <w:noProof w:val="0"/>
          <w:rtl/>
        </w:rPr>
        <w:t xml:space="preserve"> </w:t>
      </w:r>
      <w:r>
        <w:rPr>
          <w:rFonts w:hint="eastAsia" w:asciiTheme="minorHAnsi" w:hAnsiTheme="minorHAnsi"/>
          <w:noProof w:val="0"/>
          <w:rtl/>
        </w:rPr>
        <w:t>תמונה</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אקדח</w:t>
      </w:r>
      <w:r>
        <w:rPr>
          <w:rFonts w:asciiTheme="minorHAnsi" w:hAnsiTheme="minorHAnsi"/>
          <w:noProof w:val="0"/>
          <w:rtl/>
        </w:rPr>
        <w:t xml:space="preserve"> </w:t>
      </w:r>
      <w:r>
        <w:rPr>
          <w:rFonts w:hint="eastAsia" w:asciiTheme="minorHAnsi" w:hAnsiTheme="minorHAnsi"/>
          <w:noProof w:val="0"/>
          <w:rtl/>
        </w:rPr>
        <w:t>יורה</w:t>
      </w:r>
      <w:r>
        <w:rPr>
          <w:rFonts w:asciiTheme="minorHAnsi" w:hAnsiTheme="minorHAnsi"/>
          <w:noProof w:val="0"/>
          <w:rtl/>
        </w:rPr>
        <w:t xml:space="preserve"> </w:t>
      </w:r>
      <w:r>
        <w:rPr>
          <w:rFonts w:hint="eastAsia" w:asciiTheme="minorHAnsi" w:hAnsiTheme="minorHAnsi"/>
          <w:noProof w:val="0"/>
          <w:rtl/>
        </w:rPr>
        <w:t>לכיוונו</w:t>
      </w:r>
      <w:r>
        <w:rPr>
          <w:rFonts w:asciiTheme="minorHAnsi" w:hAnsiTheme="minorHAnsi"/>
          <w:noProof w:val="0"/>
          <w:rtl/>
        </w:rPr>
        <w:t xml:space="preserve">, </w:t>
      </w:r>
      <w:r>
        <w:rPr>
          <w:rFonts w:hint="eastAsia" w:asciiTheme="minorHAnsi" w:hAnsiTheme="minorHAnsi"/>
          <w:noProof w:val="0"/>
          <w:rtl/>
        </w:rPr>
        <w:t>וזאת</w:t>
      </w:r>
      <w:r>
        <w:rPr>
          <w:rFonts w:asciiTheme="minorHAnsi" w:hAnsiTheme="minorHAnsi"/>
          <w:noProof w:val="0"/>
          <w:rtl/>
        </w:rPr>
        <w:t xml:space="preserve"> </w:t>
      </w:r>
      <w:r>
        <w:rPr>
          <w:rFonts w:hint="eastAsia" w:asciiTheme="minorHAnsi" w:hAnsiTheme="minorHAnsi"/>
          <w:noProof w:val="0"/>
          <w:rtl/>
        </w:rPr>
        <w:t>יחד</w:t>
      </w:r>
      <w:r>
        <w:rPr>
          <w:rFonts w:asciiTheme="minorHAnsi" w:hAnsiTheme="minorHAnsi"/>
          <w:noProof w:val="0"/>
          <w:rtl/>
        </w:rPr>
        <w:t xml:space="preserve"> </w:t>
      </w:r>
      <w:r>
        <w:rPr>
          <w:rFonts w:hint="eastAsia" w:asciiTheme="minorHAnsi" w:hAnsiTheme="minorHAnsi"/>
          <w:noProof w:val="0"/>
          <w:rtl/>
        </w:rPr>
        <w:t>עם</w:t>
      </w:r>
      <w:r>
        <w:rPr>
          <w:rFonts w:asciiTheme="minorHAnsi" w:hAnsiTheme="minorHAnsi"/>
          <w:noProof w:val="0"/>
          <w:rtl/>
        </w:rPr>
        <w:t xml:space="preserve"> </w:t>
      </w:r>
      <w:r>
        <w:rPr>
          <w:rFonts w:hint="eastAsia" w:asciiTheme="minorHAnsi" w:hAnsiTheme="minorHAnsi"/>
          <w:noProof w:val="0"/>
          <w:rtl/>
        </w:rPr>
        <w:t>כיתוב</w:t>
      </w:r>
      <w:r>
        <w:rPr>
          <w:rFonts w:asciiTheme="minorHAnsi" w:hAnsiTheme="minorHAnsi"/>
          <w:noProof w:val="0"/>
          <w:rtl/>
        </w:rPr>
        <w:t xml:space="preserve"> </w:t>
      </w:r>
      <w:r>
        <w:rPr>
          <w:rFonts w:hint="eastAsia" w:asciiTheme="minorHAnsi" w:hAnsiTheme="minorHAnsi"/>
          <w:noProof w:val="0"/>
          <w:rtl/>
        </w:rPr>
        <w:t>מאיים</w:t>
      </w:r>
      <w:r>
        <w:rPr>
          <w:rFonts w:asciiTheme="minorHAnsi" w:hAnsiTheme="minorHAnsi"/>
          <w:noProof w:val="0"/>
          <w:rtl/>
        </w:rPr>
        <w:t xml:space="preserve"> </w:t>
      </w:r>
      <w:r>
        <w:rPr>
          <w:rFonts w:hint="eastAsia" w:asciiTheme="minorHAnsi" w:hAnsiTheme="minorHAnsi"/>
          <w:noProof w:val="0"/>
          <w:rtl/>
        </w:rPr>
        <w:t>ומשמיץ</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המעשה</w:t>
      </w:r>
      <w:r>
        <w:rPr>
          <w:rFonts w:asciiTheme="minorHAnsi" w:hAnsiTheme="minorHAnsi"/>
          <w:noProof w:val="0"/>
          <w:rtl/>
        </w:rPr>
        <w:t xml:space="preserve"> </w:t>
      </w:r>
      <w:r>
        <w:rPr>
          <w:rFonts w:hint="eastAsia" w:asciiTheme="minorHAnsi" w:hAnsiTheme="minorHAnsi"/>
          <w:noProof w:val="0"/>
          <w:rtl/>
        </w:rPr>
        <w:t>המיוחס</w:t>
      </w:r>
      <w:r>
        <w:rPr>
          <w:rFonts w:asciiTheme="minorHAnsi" w:hAnsiTheme="minorHAnsi"/>
          <w:noProof w:val="0"/>
          <w:rtl/>
        </w:rPr>
        <w:t xml:space="preserve"> </w:t>
      </w:r>
      <w:r>
        <w:rPr>
          <w:rFonts w:hint="eastAsia" w:asciiTheme="minorHAnsi" w:hAnsiTheme="minorHAnsi"/>
          <w:noProof w:val="0"/>
          <w:rtl/>
        </w:rPr>
        <w:t>למבקש</w:t>
      </w:r>
      <w:r>
        <w:rPr>
          <w:rFonts w:asciiTheme="minorHAnsi" w:hAnsiTheme="minorHAnsi"/>
          <w:noProof w:val="0"/>
          <w:rtl/>
        </w:rPr>
        <w:t xml:space="preserve">, </w:t>
      </w:r>
      <w:r>
        <w:rPr>
          <w:rFonts w:hint="eastAsia" w:asciiTheme="minorHAnsi" w:hAnsiTheme="minorHAnsi"/>
          <w:noProof w:val="0"/>
          <w:rtl/>
        </w:rPr>
        <w:t>כך</w:t>
      </w:r>
      <w:r>
        <w:rPr>
          <w:rFonts w:asciiTheme="minorHAnsi" w:hAnsiTheme="minorHAnsi"/>
          <w:noProof w:val="0"/>
          <w:rtl/>
        </w:rPr>
        <w:t xml:space="preserve"> </w:t>
      </w:r>
      <w:r>
        <w:rPr>
          <w:rFonts w:hint="eastAsia" w:asciiTheme="minorHAnsi" w:hAnsiTheme="minorHAnsi"/>
          <w:noProof w:val="0"/>
          <w:rtl/>
        </w:rPr>
        <w:t>נטען</w:t>
      </w:r>
      <w:r>
        <w:rPr>
          <w:rFonts w:asciiTheme="minorHAnsi" w:hAnsiTheme="minorHAnsi"/>
          <w:noProof w:val="0"/>
          <w:rtl/>
        </w:rPr>
        <w:t xml:space="preserve"> </w:t>
      </w:r>
      <w:r>
        <w:rPr>
          <w:rFonts w:hint="eastAsia" w:asciiTheme="minorHAnsi" w:hAnsiTheme="minorHAnsi"/>
          <w:noProof w:val="0"/>
          <w:rtl/>
        </w:rPr>
        <w:t>בכתב</w:t>
      </w:r>
      <w:r>
        <w:rPr>
          <w:rFonts w:asciiTheme="minorHAnsi" w:hAnsiTheme="minorHAnsi"/>
          <w:noProof w:val="0"/>
          <w:rtl/>
        </w:rPr>
        <w:t xml:space="preserve"> </w:t>
      </w:r>
      <w:r>
        <w:rPr>
          <w:rFonts w:hint="eastAsia" w:asciiTheme="minorHAnsi" w:hAnsiTheme="minorHAnsi"/>
          <w:noProof w:val="0"/>
          <w:rtl/>
        </w:rPr>
        <w:t>האישום</w:t>
      </w:r>
      <w:r>
        <w:rPr>
          <w:rFonts w:asciiTheme="minorHAnsi" w:hAnsiTheme="minorHAnsi"/>
          <w:noProof w:val="0"/>
          <w:rtl/>
        </w:rPr>
        <w:t xml:space="preserve">, </w:t>
      </w:r>
      <w:r>
        <w:rPr>
          <w:rFonts w:hint="eastAsia" w:asciiTheme="minorHAnsi" w:hAnsiTheme="minorHAnsi"/>
          <w:noProof w:val="0"/>
          <w:rtl/>
        </w:rPr>
        <w:t>בוצע</w:t>
      </w:r>
      <w:r>
        <w:rPr>
          <w:rFonts w:asciiTheme="minorHAnsi" w:hAnsiTheme="minorHAnsi"/>
          <w:noProof w:val="0"/>
          <w:rtl/>
        </w:rPr>
        <w:t xml:space="preserve"> </w:t>
      </w:r>
      <w:r>
        <w:rPr>
          <w:rFonts w:hint="eastAsia" w:asciiTheme="minorHAnsi" w:hAnsiTheme="minorHAnsi"/>
          <w:noProof w:val="0"/>
          <w:rtl/>
        </w:rPr>
        <w:t>מרחוק</w:t>
      </w:r>
      <w:r>
        <w:rPr>
          <w:rFonts w:asciiTheme="minorHAnsi" w:hAnsiTheme="minorHAnsi"/>
          <w:noProof w:val="0"/>
          <w:rtl/>
        </w:rPr>
        <w:t xml:space="preserve"> </w:t>
      </w:r>
      <w:r>
        <w:rPr>
          <w:rFonts w:hint="eastAsia" w:asciiTheme="minorHAnsi" w:hAnsiTheme="minorHAnsi"/>
          <w:noProof w:val="0"/>
          <w:rtl/>
        </w:rPr>
        <w:t>באמצעות</w:t>
      </w:r>
      <w:r>
        <w:rPr>
          <w:rFonts w:asciiTheme="minorHAnsi" w:hAnsiTheme="minorHAnsi"/>
          <w:noProof w:val="0"/>
          <w:rtl/>
        </w:rPr>
        <w:t xml:space="preserve"> </w:t>
      </w:r>
      <w:r>
        <w:rPr>
          <w:rFonts w:hint="eastAsia" w:asciiTheme="minorHAnsi" w:hAnsiTheme="minorHAnsi"/>
          <w:noProof w:val="0"/>
          <w:rtl/>
        </w:rPr>
        <w:t>תוכנת</w:t>
      </w:r>
      <w:r>
        <w:rPr>
          <w:rFonts w:asciiTheme="minorHAnsi" w:hAnsiTheme="minorHAnsi"/>
          <w:noProof w:val="0"/>
          <w:rtl/>
        </w:rPr>
        <w:t xml:space="preserve"> </w:t>
      </w:r>
      <w:r>
        <w:rPr>
          <w:rFonts w:hint="eastAsia" w:asciiTheme="minorHAnsi" w:hAnsiTheme="minorHAnsi"/>
          <w:noProof w:val="0"/>
          <w:rtl/>
        </w:rPr>
        <w:t>הוואטסאפ</w:t>
      </w:r>
      <w:r>
        <w:rPr>
          <w:rFonts w:asciiTheme="minorHAnsi" w:hAnsiTheme="minorHAnsi"/>
          <w:noProof w:val="0"/>
          <w:rtl/>
        </w:rPr>
        <w:t xml:space="preserve"> </w:t>
      </w:r>
      <w:r>
        <w:rPr>
          <w:rFonts w:hint="eastAsia" w:asciiTheme="minorHAnsi" w:hAnsiTheme="minorHAnsi"/>
          <w:noProof w:val="0"/>
          <w:rtl/>
        </w:rPr>
        <w:t>ותוך</w:t>
      </w:r>
      <w:r>
        <w:rPr>
          <w:rFonts w:asciiTheme="minorHAnsi" w:hAnsiTheme="minorHAnsi"/>
          <w:noProof w:val="0"/>
          <w:rtl/>
        </w:rPr>
        <w:t xml:space="preserve"> </w:t>
      </w:r>
      <w:r>
        <w:rPr>
          <w:rFonts w:hint="eastAsia" w:asciiTheme="minorHAnsi" w:hAnsiTheme="minorHAnsi"/>
          <w:noProof w:val="0"/>
          <w:rtl/>
        </w:rPr>
        <w:t>שימוש</w:t>
      </w:r>
      <w:r>
        <w:rPr>
          <w:rFonts w:asciiTheme="minorHAnsi" w:hAnsiTheme="minorHAnsi"/>
          <w:noProof w:val="0"/>
          <w:rtl/>
        </w:rPr>
        <w:t xml:space="preserve"> </w:t>
      </w:r>
      <w:r>
        <w:rPr>
          <w:rFonts w:hint="eastAsia" w:asciiTheme="minorHAnsi" w:hAnsiTheme="minorHAnsi"/>
          <w:noProof w:val="0"/>
          <w:rtl/>
        </w:rPr>
        <w:t>במכשיר</w:t>
      </w:r>
      <w:r>
        <w:rPr>
          <w:rFonts w:asciiTheme="minorHAnsi" w:hAnsiTheme="minorHAnsi"/>
          <w:noProof w:val="0"/>
          <w:rtl/>
        </w:rPr>
        <w:t xml:space="preserve"> </w:t>
      </w:r>
      <w:r>
        <w:rPr>
          <w:rFonts w:hint="eastAsia" w:asciiTheme="minorHAnsi" w:hAnsiTheme="minorHAnsi"/>
          <w:noProof w:val="0"/>
          <w:rtl/>
        </w:rPr>
        <w:t>טלפון</w:t>
      </w:r>
      <w:r>
        <w:rPr>
          <w:rFonts w:asciiTheme="minorHAnsi" w:hAnsiTheme="minorHAnsi"/>
          <w:noProof w:val="0"/>
          <w:rtl/>
        </w:rPr>
        <w:t xml:space="preserve"> </w:t>
      </w:r>
      <w:r>
        <w:rPr>
          <w:rFonts w:hint="eastAsia" w:asciiTheme="minorHAnsi" w:hAnsiTheme="minorHAnsi"/>
          <w:noProof w:val="0"/>
          <w:rtl/>
        </w:rPr>
        <w:t>בארץ</w:t>
      </w:r>
      <w:r>
        <w:rPr>
          <w:rFonts w:asciiTheme="minorHAnsi" w:hAnsiTheme="minorHAnsi"/>
          <w:noProof w:val="0"/>
          <w:rtl/>
        </w:rPr>
        <w:t xml:space="preserve">, </w:t>
      </w:r>
      <w:r>
        <w:rPr>
          <w:rFonts w:hint="eastAsia" w:asciiTheme="minorHAnsi" w:hAnsiTheme="minorHAnsi"/>
          <w:noProof w:val="0"/>
          <w:rtl/>
        </w:rPr>
        <w:t>שהמבקש</w:t>
      </w:r>
      <w:r>
        <w:rPr>
          <w:rFonts w:asciiTheme="minorHAnsi" w:hAnsiTheme="minorHAnsi"/>
          <w:noProof w:val="0"/>
          <w:rtl/>
        </w:rPr>
        <w:t xml:space="preserve"> </w:t>
      </w:r>
      <w:r>
        <w:rPr>
          <w:rFonts w:hint="eastAsia" w:asciiTheme="minorHAnsi" w:hAnsiTheme="minorHAnsi"/>
          <w:noProof w:val="0"/>
          <w:rtl/>
        </w:rPr>
        <w:t>קיבל</w:t>
      </w:r>
      <w:r>
        <w:rPr>
          <w:rFonts w:asciiTheme="minorHAnsi" w:hAnsiTheme="minorHAnsi"/>
          <w:noProof w:val="0"/>
          <w:rtl/>
        </w:rPr>
        <w:t xml:space="preserve"> </w:t>
      </w:r>
      <w:r>
        <w:rPr>
          <w:rFonts w:hint="eastAsia" w:asciiTheme="minorHAnsi" w:hAnsiTheme="minorHAnsi"/>
          <w:noProof w:val="0"/>
          <w:rtl/>
        </w:rPr>
        <w:t>לגביו</w:t>
      </w:r>
      <w:r>
        <w:rPr>
          <w:rFonts w:asciiTheme="minorHAnsi" w:hAnsiTheme="minorHAnsi"/>
          <w:noProof w:val="0"/>
          <w:rtl/>
        </w:rPr>
        <w:t xml:space="preserve"> </w:t>
      </w:r>
      <w:r>
        <w:rPr>
          <w:rFonts w:hint="eastAsia" w:asciiTheme="minorHAnsi" w:hAnsiTheme="minorHAnsi"/>
          <w:noProof w:val="0"/>
          <w:rtl/>
        </w:rPr>
        <w:t>את</w:t>
      </w:r>
      <w:r>
        <w:rPr>
          <w:rFonts w:asciiTheme="minorHAnsi" w:hAnsiTheme="minorHAnsi"/>
          <w:noProof w:val="0"/>
          <w:rtl/>
        </w:rPr>
        <w:t xml:space="preserve"> </w:t>
      </w:r>
      <w:r>
        <w:rPr>
          <w:rFonts w:hint="eastAsia" w:asciiTheme="minorHAnsi" w:hAnsiTheme="minorHAnsi"/>
          <w:noProof w:val="0"/>
          <w:rtl/>
        </w:rPr>
        <w:t>קוד</w:t>
      </w:r>
      <w:r>
        <w:rPr>
          <w:rFonts w:asciiTheme="minorHAnsi" w:hAnsiTheme="minorHAnsi"/>
          <w:noProof w:val="0"/>
          <w:rtl/>
        </w:rPr>
        <w:t xml:space="preserve"> </w:t>
      </w:r>
      <w:r>
        <w:rPr>
          <w:rFonts w:hint="eastAsia" w:asciiTheme="minorHAnsi" w:hAnsiTheme="minorHAnsi"/>
          <w:noProof w:val="0"/>
          <w:rtl/>
        </w:rPr>
        <w:t>ההפעלה</w:t>
      </w:r>
      <w:r>
        <w:rPr>
          <w:rFonts w:asciiTheme="minorHAnsi" w:hAnsiTheme="minorHAnsi"/>
          <w:noProof w:val="0"/>
          <w:rtl/>
        </w:rPr>
        <w:t xml:space="preserve"> </w:t>
      </w:r>
      <w:r>
        <w:rPr>
          <w:rFonts w:hint="eastAsia" w:asciiTheme="minorHAnsi" w:hAnsiTheme="minorHAnsi"/>
          <w:noProof w:val="0"/>
          <w:rtl/>
        </w:rPr>
        <w:t>לתוכנת</w:t>
      </w:r>
      <w:r>
        <w:rPr>
          <w:rFonts w:asciiTheme="minorHAnsi" w:hAnsiTheme="minorHAnsi"/>
          <w:noProof w:val="0"/>
          <w:rtl/>
        </w:rPr>
        <w:t xml:space="preserve"> </w:t>
      </w:r>
      <w:r>
        <w:rPr>
          <w:rFonts w:hint="eastAsia" w:asciiTheme="minorHAnsi" w:hAnsiTheme="minorHAnsi"/>
          <w:noProof w:val="0"/>
          <w:rtl/>
        </w:rPr>
        <w:t>הוואטסאפ</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נטען</w:t>
      </w:r>
      <w:r>
        <w:rPr>
          <w:rFonts w:asciiTheme="minorHAnsi" w:hAnsiTheme="minorHAnsi"/>
          <w:noProof w:val="0"/>
          <w:rtl/>
        </w:rPr>
        <w:t xml:space="preserve"> </w:t>
      </w:r>
      <w:r>
        <w:rPr>
          <w:rFonts w:hint="eastAsia" w:asciiTheme="minorHAnsi" w:hAnsiTheme="minorHAnsi"/>
          <w:noProof w:val="0"/>
          <w:rtl/>
        </w:rPr>
        <w:t>בכתב</w:t>
      </w:r>
      <w:r>
        <w:rPr>
          <w:rFonts w:asciiTheme="minorHAnsi" w:hAnsiTheme="minorHAnsi"/>
          <w:noProof w:val="0"/>
          <w:rtl/>
        </w:rPr>
        <w:t xml:space="preserve"> </w:t>
      </w:r>
      <w:r>
        <w:rPr>
          <w:rFonts w:hint="eastAsia" w:asciiTheme="minorHAnsi" w:hAnsiTheme="minorHAnsi"/>
          <w:noProof w:val="0"/>
          <w:rtl/>
        </w:rPr>
        <w:t>האישום</w:t>
      </w:r>
      <w:r>
        <w:rPr>
          <w:rFonts w:asciiTheme="minorHAnsi" w:hAnsiTheme="minorHAnsi"/>
          <w:noProof w:val="0"/>
          <w:rtl/>
        </w:rPr>
        <w:t xml:space="preserve"> </w:t>
      </w:r>
      <w:r>
        <w:rPr>
          <w:rFonts w:hint="eastAsia" w:asciiTheme="minorHAnsi" w:hAnsiTheme="minorHAnsi"/>
          <w:noProof w:val="0"/>
          <w:rtl/>
        </w:rPr>
        <w:t>כי</w:t>
      </w:r>
      <w:r>
        <w:rPr>
          <w:rFonts w:asciiTheme="minorHAnsi" w:hAnsiTheme="minorHAnsi"/>
          <w:noProof w:val="0"/>
          <w:rtl/>
        </w:rPr>
        <w:t xml:space="preserve"> </w:t>
      </w: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שלח</w:t>
      </w:r>
      <w:r>
        <w:rPr>
          <w:rFonts w:asciiTheme="minorHAnsi" w:hAnsiTheme="minorHAnsi"/>
          <w:noProof w:val="0"/>
          <w:rtl/>
        </w:rPr>
        <w:t xml:space="preserve"> </w:t>
      </w:r>
      <w:r>
        <w:rPr>
          <w:rFonts w:hint="eastAsia" w:asciiTheme="minorHAnsi" w:hAnsiTheme="minorHAnsi"/>
          <w:noProof w:val="0"/>
          <w:rtl/>
        </w:rPr>
        <w:t>פעמיים</w:t>
      </w:r>
      <w:r>
        <w:rPr>
          <w:rFonts w:asciiTheme="minorHAnsi" w:hAnsiTheme="minorHAnsi"/>
          <w:noProof w:val="0"/>
          <w:rtl/>
        </w:rPr>
        <w:t xml:space="preserve"> </w:t>
      </w:r>
      <w:r>
        <w:rPr>
          <w:rFonts w:hint="eastAsia" w:asciiTheme="minorHAnsi" w:hAnsiTheme="minorHAnsi"/>
          <w:noProof w:val="0"/>
          <w:rtl/>
        </w:rPr>
        <w:t>תכתובות</w:t>
      </w:r>
      <w:r>
        <w:rPr>
          <w:rFonts w:asciiTheme="minorHAnsi" w:hAnsiTheme="minorHAnsi"/>
          <w:noProof w:val="0"/>
          <w:rtl/>
        </w:rPr>
        <w:t xml:space="preserve"> </w:t>
      </w:r>
      <w:r>
        <w:rPr>
          <w:rFonts w:hint="eastAsia" w:asciiTheme="minorHAnsi" w:hAnsiTheme="minorHAnsi"/>
          <w:noProof w:val="0"/>
          <w:rtl/>
        </w:rPr>
        <w:t>ותשדורות</w:t>
      </w:r>
      <w:r>
        <w:rPr>
          <w:rFonts w:asciiTheme="minorHAnsi" w:hAnsiTheme="minorHAnsi"/>
          <w:noProof w:val="0"/>
          <w:rtl/>
        </w:rPr>
        <w:t xml:space="preserve">, </w:t>
      </w:r>
      <w:r>
        <w:rPr>
          <w:rFonts w:hint="eastAsia" w:asciiTheme="minorHAnsi" w:hAnsiTheme="minorHAnsi"/>
          <w:noProof w:val="0"/>
          <w:rtl/>
        </w:rPr>
        <w:t>פעם</w:t>
      </w:r>
      <w:r>
        <w:rPr>
          <w:rFonts w:asciiTheme="minorHAnsi" w:hAnsiTheme="minorHAnsi"/>
          <w:noProof w:val="0"/>
          <w:rtl/>
        </w:rPr>
        <w:t xml:space="preserve"> </w:t>
      </w:r>
      <w:r>
        <w:rPr>
          <w:rFonts w:hint="eastAsia" w:asciiTheme="minorHAnsi" w:hAnsiTheme="minorHAnsi"/>
          <w:noProof w:val="0"/>
          <w:rtl/>
        </w:rPr>
        <w:t>אחת</w:t>
      </w:r>
      <w:r>
        <w:rPr>
          <w:rFonts w:asciiTheme="minorHAnsi" w:hAnsiTheme="minorHAnsi"/>
          <w:noProof w:val="0"/>
          <w:rtl/>
        </w:rPr>
        <w:t xml:space="preserve"> </w:t>
      </w:r>
      <w:r>
        <w:rPr>
          <w:rFonts w:hint="eastAsia" w:asciiTheme="minorHAnsi" w:hAnsiTheme="minorHAnsi"/>
          <w:noProof w:val="0"/>
          <w:rtl/>
        </w:rPr>
        <w:t>ביום</w:t>
      </w:r>
      <w:r>
        <w:rPr>
          <w:rFonts w:asciiTheme="minorHAnsi" w:hAnsiTheme="minorHAnsi"/>
          <w:noProof w:val="0"/>
          <w:rtl/>
        </w:rPr>
        <w:t xml:space="preserve"> 24.7.2017 </w:t>
      </w:r>
      <w:r>
        <w:rPr>
          <w:rFonts w:hint="eastAsia" w:asciiTheme="minorHAnsi" w:hAnsiTheme="minorHAnsi"/>
          <w:noProof w:val="0"/>
          <w:rtl/>
        </w:rPr>
        <w:t>ופעם</w:t>
      </w:r>
      <w:r>
        <w:rPr>
          <w:rFonts w:asciiTheme="minorHAnsi" w:hAnsiTheme="minorHAnsi"/>
          <w:noProof w:val="0"/>
          <w:rtl/>
        </w:rPr>
        <w:t xml:space="preserve"> </w:t>
      </w:r>
      <w:r>
        <w:rPr>
          <w:rFonts w:hint="eastAsia" w:asciiTheme="minorHAnsi" w:hAnsiTheme="minorHAnsi"/>
          <w:noProof w:val="0"/>
          <w:rtl/>
        </w:rPr>
        <w:t>שניה</w:t>
      </w:r>
      <w:r>
        <w:rPr>
          <w:rFonts w:asciiTheme="minorHAnsi" w:hAnsiTheme="minorHAnsi"/>
          <w:noProof w:val="0"/>
          <w:rtl/>
        </w:rPr>
        <w:t xml:space="preserve"> </w:t>
      </w:r>
      <w:r>
        <w:rPr>
          <w:rFonts w:hint="eastAsia" w:asciiTheme="minorHAnsi" w:hAnsiTheme="minorHAnsi"/>
          <w:noProof w:val="0"/>
          <w:rtl/>
        </w:rPr>
        <w:t>ביום</w:t>
      </w:r>
      <w:r>
        <w:rPr>
          <w:rFonts w:asciiTheme="minorHAnsi" w:hAnsiTheme="minorHAnsi"/>
          <w:noProof w:val="0"/>
          <w:rtl/>
        </w:rPr>
        <w:t xml:space="preserve"> 3.8.2017.</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כפר</w:t>
      </w:r>
      <w:r>
        <w:rPr>
          <w:rFonts w:asciiTheme="minorHAnsi" w:hAnsiTheme="minorHAnsi"/>
          <w:noProof w:val="0"/>
          <w:rtl/>
        </w:rPr>
        <w:t xml:space="preserve"> </w:t>
      </w:r>
      <w:r>
        <w:rPr>
          <w:rFonts w:hint="eastAsia" w:asciiTheme="minorHAnsi" w:hAnsiTheme="minorHAnsi"/>
          <w:noProof w:val="0"/>
          <w:rtl/>
        </w:rPr>
        <w:t>במיוחס</w:t>
      </w:r>
      <w:r>
        <w:rPr>
          <w:rFonts w:asciiTheme="minorHAnsi" w:hAnsiTheme="minorHAnsi"/>
          <w:noProof w:val="0"/>
          <w:rtl/>
        </w:rPr>
        <w:t xml:space="preserve"> </w:t>
      </w:r>
      <w:r>
        <w:rPr>
          <w:rFonts w:hint="eastAsia" w:asciiTheme="minorHAnsi" w:hAnsiTheme="minorHAnsi"/>
          <w:noProof w:val="0"/>
          <w:rtl/>
        </w:rPr>
        <w:t>לו</w:t>
      </w:r>
      <w:r>
        <w:rPr>
          <w:rFonts w:asciiTheme="minorHAnsi" w:hAnsiTheme="minorHAnsi"/>
          <w:noProof w:val="0"/>
          <w:rtl/>
        </w:rPr>
        <w:t xml:space="preserve"> </w:t>
      </w:r>
      <w:r>
        <w:rPr>
          <w:rFonts w:hint="eastAsia" w:asciiTheme="minorHAnsi" w:hAnsiTheme="minorHAnsi"/>
          <w:noProof w:val="0"/>
          <w:rtl/>
        </w:rPr>
        <w:t>וההליך</w:t>
      </w:r>
      <w:r>
        <w:rPr>
          <w:rFonts w:asciiTheme="minorHAnsi" w:hAnsiTheme="minorHAnsi"/>
          <w:noProof w:val="0"/>
          <w:rtl/>
        </w:rPr>
        <w:t xml:space="preserve"> </w:t>
      </w:r>
      <w:r>
        <w:rPr>
          <w:rFonts w:hint="eastAsia" w:asciiTheme="minorHAnsi" w:hAnsiTheme="minorHAnsi"/>
          <w:noProof w:val="0"/>
          <w:rtl/>
        </w:rPr>
        <w:t>קבוע</w:t>
      </w:r>
      <w:r>
        <w:rPr>
          <w:rFonts w:asciiTheme="minorHAnsi" w:hAnsiTheme="minorHAnsi"/>
          <w:noProof w:val="0"/>
          <w:rtl/>
        </w:rPr>
        <w:t xml:space="preserve"> </w:t>
      </w:r>
      <w:r>
        <w:rPr>
          <w:rFonts w:hint="eastAsia" w:asciiTheme="minorHAnsi" w:hAnsiTheme="minorHAnsi"/>
          <w:noProof w:val="0"/>
          <w:rtl/>
        </w:rPr>
        <w:t>להוכחות</w:t>
      </w:r>
      <w:r>
        <w:rPr>
          <w:rFonts w:asciiTheme="minorHAnsi" w:hAnsiTheme="minorHAnsi"/>
          <w:noProof w:val="0"/>
          <w:rtl/>
        </w:rPr>
        <w:t xml:space="preserve"> </w:t>
      </w:r>
      <w:r>
        <w:rPr>
          <w:rFonts w:hint="eastAsia" w:asciiTheme="minorHAnsi" w:hAnsiTheme="minorHAnsi"/>
          <w:noProof w:val="0"/>
          <w:rtl/>
        </w:rPr>
        <w:t>במספר</w:t>
      </w:r>
      <w:r>
        <w:rPr>
          <w:rFonts w:asciiTheme="minorHAnsi" w:hAnsiTheme="minorHAnsi"/>
          <w:noProof w:val="0"/>
          <w:rtl/>
        </w:rPr>
        <w:t xml:space="preserve"> </w:t>
      </w:r>
      <w:r>
        <w:rPr>
          <w:rFonts w:hint="eastAsia" w:asciiTheme="minorHAnsi" w:hAnsiTheme="minorHAnsi"/>
          <w:noProof w:val="0"/>
          <w:rtl/>
        </w:rPr>
        <w:t>ישיבות</w:t>
      </w:r>
      <w:r>
        <w:rPr>
          <w:rFonts w:asciiTheme="minorHAnsi" w:hAnsiTheme="minorHAnsi"/>
          <w:noProof w:val="0"/>
          <w:rtl/>
        </w:rPr>
        <w:t xml:space="preserve"> </w:t>
      </w:r>
      <w:r>
        <w:rPr>
          <w:rFonts w:hint="eastAsia" w:asciiTheme="minorHAnsi" w:hAnsiTheme="minorHAnsi"/>
          <w:noProof w:val="0"/>
          <w:rtl/>
        </w:rPr>
        <w:t>לפני</w:t>
      </w:r>
      <w:r>
        <w:rPr>
          <w:rFonts w:asciiTheme="minorHAnsi" w:hAnsiTheme="minorHAnsi"/>
          <w:noProof w:val="0"/>
          <w:rtl/>
        </w:rPr>
        <w:t xml:space="preserve"> </w:t>
      </w:r>
      <w:r>
        <w:rPr>
          <w:rFonts w:hint="eastAsia" w:asciiTheme="minorHAnsi" w:hAnsiTheme="minorHAnsi"/>
          <w:noProof w:val="0"/>
          <w:rtl/>
        </w:rPr>
        <w:t>כב</w:t>
      </w:r>
      <w:r>
        <w:rPr>
          <w:rFonts w:asciiTheme="minorHAnsi" w:hAnsiTheme="minorHAnsi"/>
          <w:noProof w:val="0"/>
          <w:rtl/>
        </w:rPr>
        <w:t xml:space="preserve">' </w:t>
      </w:r>
      <w:r>
        <w:rPr>
          <w:rFonts w:hint="eastAsia" w:asciiTheme="minorHAnsi" w:hAnsiTheme="minorHAnsi"/>
          <w:noProof w:val="0"/>
          <w:rtl/>
        </w:rPr>
        <w:t>השופט</w:t>
      </w:r>
      <w:r>
        <w:rPr>
          <w:rFonts w:asciiTheme="minorHAnsi" w:hAnsiTheme="minorHAnsi"/>
          <w:noProof w:val="0"/>
          <w:rtl/>
        </w:rPr>
        <w:t xml:space="preserve"> </w:t>
      </w:r>
      <w:r>
        <w:rPr>
          <w:rFonts w:hint="eastAsia" w:asciiTheme="minorHAnsi" w:hAnsiTheme="minorHAnsi"/>
          <w:noProof w:val="0"/>
          <w:rtl/>
        </w:rPr>
        <w:t>ר</w:t>
      </w:r>
      <w:r>
        <w:rPr>
          <w:rFonts w:asciiTheme="minorHAnsi" w:hAnsiTheme="minorHAnsi"/>
          <w:noProof w:val="0"/>
          <w:rtl/>
        </w:rPr>
        <w:t xml:space="preserve">. </w:t>
      </w:r>
      <w:r>
        <w:rPr>
          <w:rFonts w:hint="eastAsia" w:asciiTheme="minorHAnsi" w:hAnsiTheme="minorHAnsi"/>
          <w:noProof w:val="0"/>
          <w:rtl/>
        </w:rPr>
        <w:t>סולקין</w:t>
      </w:r>
      <w:r>
        <w:rPr>
          <w:rFonts w:asciiTheme="minorHAnsi" w:hAnsiTheme="minorHAnsi"/>
          <w:noProof w:val="0"/>
          <w:rtl/>
        </w:rPr>
        <w:t xml:space="preserve">, </w:t>
      </w:r>
      <w:r>
        <w:rPr>
          <w:rFonts w:hint="eastAsia" w:asciiTheme="minorHAnsi" w:hAnsiTheme="minorHAnsi"/>
          <w:noProof w:val="0"/>
          <w:rtl/>
        </w:rPr>
        <w:t>החל</w:t>
      </w:r>
      <w:r>
        <w:rPr>
          <w:rFonts w:asciiTheme="minorHAnsi" w:hAnsiTheme="minorHAnsi"/>
          <w:noProof w:val="0"/>
          <w:rtl/>
        </w:rPr>
        <w:t xml:space="preserve"> </w:t>
      </w:r>
      <w:r>
        <w:rPr>
          <w:rFonts w:hint="eastAsia" w:asciiTheme="minorHAnsi" w:hAnsiTheme="minorHAnsi"/>
          <w:noProof w:val="0"/>
          <w:rtl/>
        </w:rPr>
        <w:t>מחודש</w:t>
      </w:r>
      <w:r>
        <w:rPr>
          <w:rFonts w:asciiTheme="minorHAnsi" w:hAnsiTheme="minorHAnsi"/>
          <w:noProof w:val="0"/>
          <w:rtl/>
        </w:rPr>
        <w:t xml:space="preserve"> </w:t>
      </w:r>
      <w:r>
        <w:rPr>
          <w:rFonts w:hint="eastAsia" w:asciiTheme="minorHAnsi" w:hAnsiTheme="minorHAnsi"/>
          <w:noProof w:val="0"/>
          <w:rtl/>
        </w:rPr>
        <w:t>מאי</w:t>
      </w:r>
      <w:r>
        <w:rPr>
          <w:rFonts w:asciiTheme="minorHAnsi" w:hAnsiTheme="minorHAnsi"/>
          <w:noProof w:val="0"/>
          <w:rtl/>
        </w:rPr>
        <w:t xml:space="preserve"> </w:t>
      </w:r>
      <w:r>
        <w:rPr>
          <w:rFonts w:hint="eastAsia" w:asciiTheme="minorHAnsi" w:hAnsiTheme="minorHAnsi"/>
          <w:noProof w:val="0"/>
          <w:rtl/>
        </w:rPr>
        <w:t>הקרוב</w:t>
      </w:r>
      <w:r>
        <w:rPr>
          <w:rFonts w:asciiTheme="minorHAnsi" w:hAnsiTheme="minorHAnsi"/>
          <w:noProof w:val="0"/>
          <w:rtl/>
        </w:rPr>
        <w:t>.</w:t>
      </w:r>
    </w:p>
    <w:p w:rsidR="00846C1F" w:rsidP="00846C1F" w:rsidRDefault="00846C1F">
      <w:pPr>
        <w:numPr>
          <w:ilvl w:val="0"/>
          <w:numId w:val="1"/>
        </w:numPr>
        <w:spacing w:before="60" w:line="360" w:lineRule="auto"/>
        <w:ind w:left="425" w:hanging="362"/>
        <w:jc w:val="both"/>
        <w:rPr>
          <w:rFonts w:asciiTheme="minorHAnsi" w:hAnsiTheme="minorHAnsi"/>
          <w:noProof w:val="0"/>
        </w:rPr>
      </w:pP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הגיש</w:t>
      </w:r>
      <w:r>
        <w:rPr>
          <w:rFonts w:asciiTheme="minorHAnsi" w:hAnsiTheme="minorHAnsi"/>
          <w:noProof w:val="0"/>
          <w:rtl/>
        </w:rPr>
        <w:t xml:space="preserve"> </w:t>
      </w:r>
      <w:r>
        <w:rPr>
          <w:rFonts w:hint="eastAsia" w:asciiTheme="minorHAnsi" w:hAnsiTheme="minorHAnsi"/>
          <w:noProof w:val="0"/>
          <w:rtl/>
        </w:rPr>
        <w:t>מספר</w:t>
      </w:r>
      <w:r>
        <w:rPr>
          <w:rFonts w:asciiTheme="minorHAnsi" w:hAnsiTheme="minorHAnsi"/>
          <w:noProof w:val="0"/>
          <w:rtl/>
        </w:rPr>
        <w:t xml:space="preserve"> </w:t>
      </w:r>
      <w:r>
        <w:rPr>
          <w:rFonts w:hint="eastAsia" w:asciiTheme="minorHAnsi" w:hAnsiTheme="minorHAnsi"/>
          <w:noProof w:val="0"/>
          <w:rtl/>
        </w:rPr>
        <w:t>בקשות</w:t>
      </w:r>
      <w:r>
        <w:rPr>
          <w:rFonts w:asciiTheme="minorHAnsi" w:hAnsiTheme="minorHAnsi"/>
          <w:noProof w:val="0"/>
          <w:rtl/>
        </w:rPr>
        <w:t xml:space="preserve"> </w:t>
      </w:r>
      <w:r>
        <w:rPr>
          <w:rFonts w:hint="eastAsia" w:asciiTheme="minorHAnsi" w:hAnsiTheme="minorHAnsi"/>
          <w:noProof w:val="0"/>
          <w:rtl/>
        </w:rPr>
        <w:t>אולם</w:t>
      </w:r>
      <w:r>
        <w:rPr>
          <w:rFonts w:asciiTheme="minorHAnsi" w:hAnsiTheme="minorHAnsi"/>
          <w:noProof w:val="0"/>
          <w:rtl/>
        </w:rPr>
        <w:t xml:space="preserve"> </w:t>
      </w:r>
      <w:r>
        <w:rPr>
          <w:rFonts w:hint="eastAsia" w:asciiTheme="minorHAnsi" w:hAnsiTheme="minorHAnsi"/>
          <w:noProof w:val="0"/>
          <w:rtl/>
        </w:rPr>
        <w:t>לפנינו</w:t>
      </w:r>
      <w:r>
        <w:rPr>
          <w:rFonts w:asciiTheme="minorHAnsi" w:hAnsiTheme="minorHAnsi"/>
          <w:noProof w:val="0"/>
          <w:rtl/>
        </w:rPr>
        <w:t xml:space="preserve"> </w:t>
      </w:r>
      <w:r>
        <w:rPr>
          <w:rFonts w:hint="eastAsia" w:asciiTheme="minorHAnsi" w:hAnsiTheme="minorHAnsi"/>
          <w:noProof w:val="0"/>
          <w:rtl/>
        </w:rPr>
        <w:t>כעת</w:t>
      </w:r>
      <w:r>
        <w:rPr>
          <w:rFonts w:asciiTheme="minorHAnsi" w:hAnsiTheme="minorHAnsi"/>
          <w:noProof w:val="0"/>
          <w:rtl/>
        </w:rPr>
        <w:t xml:space="preserve"> </w:t>
      </w:r>
      <w:r>
        <w:rPr>
          <w:rFonts w:hint="eastAsia" w:asciiTheme="minorHAnsi" w:hAnsiTheme="minorHAnsi"/>
          <w:noProof w:val="0"/>
          <w:rtl/>
        </w:rPr>
        <w:t>שתיים</w:t>
      </w:r>
      <w:r>
        <w:rPr>
          <w:rFonts w:asciiTheme="minorHAnsi" w:hAnsiTheme="minorHAnsi"/>
          <w:noProof w:val="0"/>
          <w:rtl/>
        </w:rPr>
        <w:t>:</w:t>
      </w:r>
    </w:p>
    <w:p w:rsidR="00846C1F" w:rsidP="00846C1F" w:rsidRDefault="00846C1F">
      <w:pPr>
        <w:spacing w:before="60" w:line="360" w:lineRule="auto"/>
        <w:ind w:left="425"/>
        <w:jc w:val="both"/>
        <w:rPr>
          <w:rFonts w:hint="cs" w:asciiTheme="minorHAnsi" w:hAnsiTheme="minorHAnsi"/>
          <w:noProof w:val="0"/>
          <w:rtl/>
        </w:rPr>
      </w:pPr>
      <w:r>
        <w:rPr>
          <w:rFonts w:hint="eastAsia" w:asciiTheme="minorHAnsi" w:hAnsiTheme="minorHAnsi"/>
          <w:noProof w:val="0"/>
          <w:rtl/>
        </w:rPr>
        <w:t>במסגרת</w:t>
      </w:r>
      <w:r>
        <w:rPr>
          <w:rFonts w:asciiTheme="minorHAnsi" w:hAnsiTheme="minorHAnsi"/>
          <w:noProof w:val="0"/>
          <w:rtl/>
        </w:rPr>
        <w:t xml:space="preserve"> </w:t>
      </w:r>
      <w:r>
        <w:rPr>
          <w:rFonts w:hint="eastAsia" w:asciiTheme="minorHAnsi" w:hAnsiTheme="minorHAnsi"/>
          <w:noProof w:val="0"/>
          <w:rtl/>
        </w:rPr>
        <w:t>בע</w:t>
      </w:r>
      <w:r>
        <w:rPr>
          <w:rFonts w:asciiTheme="minorHAnsi" w:hAnsiTheme="minorHAnsi"/>
          <w:noProof w:val="0"/>
          <w:rtl/>
        </w:rPr>
        <w:t>"</w:t>
      </w:r>
      <w:r>
        <w:rPr>
          <w:rFonts w:hint="eastAsia" w:asciiTheme="minorHAnsi" w:hAnsiTheme="minorHAnsi"/>
          <w:noProof w:val="0"/>
          <w:rtl/>
        </w:rPr>
        <w:t>ח</w:t>
      </w:r>
      <w:r>
        <w:rPr>
          <w:rFonts w:asciiTheme="minorHAnsi" w:hAnsiTheme="minorHAnsi"/>
          <w:noProof w:val="0"/>
          <w:rtl/>
        </w:rPr>
        <w:t xml:space="preserve"> 4540-01-18 </w:t>
      </w:r>
      <w:r>
        <w:rPr>
          <w:rFonts w:hint="eastAsia" w:asciiTheme="minorHAnsi" w:hAnsiTheme="minorHAnsi"/>
          <w:noProof w:val="0"/>
          <w:rtl/>
        </w:rPr>
        <w:t>עתר</w:t>
      </w:r>
      <w:r>
        <w:rPr>
          <w:rFonts w:asciiTheme="minorHAnsi" w:hAnsiTheme="minorHAnsi"/>
          <w:noProof w:val="0"/>
          <w:rtl/>
        </w:rPr>
        <w:t xml:space="preserve"> </w:t>
      </w: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לקבל</w:t>
      </w:r>
      <w:r>
        <w:rPr>
          <w:rFonts w:asciiTheme="minorHAnsi" w:hAnsiTheme="minorHAnsi"/>
          <w:noProof w:val="0"/>
          <w:rtl/>
        </w:rPr>
        <w:t xml:space="preserve"> </w:t>
      </w:r>
      <w:r>
        <w:rPr>
          <w:rFonts w:hint="eastAsia" w:asciiTheme="minorHAnsi" w:hAnsiTheme="minorHAnsi"/>
          <w:noProof w:val="0"/>
          <w:rtl/>
        </w:rPr>
        <w:t>לידיו</w:t>
      </w:r>
      <w:r>
        <w:rPr>
          <w:rFonts w:asciiTheme="minorHAnsi" w:hAnsiTheme="minorHAnsi"/>
          <w:noProof w:val="0"/>
          <w:rtl/>
        </w:rPr>
        <w:t xml:space="preserve"> </w:t>
      </w:r>
      <w:r>
        <w:rPr>
          <w:rFonts w:hint="eastAsia" w:asciiTheme="minorHAnsi" w:hAnsiTheme="minorHAnsi"/>
          <w:noProof w:val="0"/>
          <w:rtl/>
        </w:rPr>
        <w:t>רשימות</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ערוכות</w:t>
      </w:r>
      <w:r>
        <w:rPr>
          <w:rFonts w:asciiTheme="minorHAnsi" w:hAnsiTheme="minorHAnsi"/>
          <w:noProof w:val="0"/>
          <w:rtl/>
        </w:rPr>
        <w:t xml:space="preserve"> </w:t>
      </w:r>
      <w:r>
        <w:rPr>
          <w:rFonts w:hint="eastAsia" w:asciiTheme="minorHAnsi" w:hAnsiTheme="minorHAnsi"/>
          <w:noProof w:val="0"/>
          <w:rtl/>
        </w:rPr>
        <w:t>במתכונת</w:t>
      </w:r>
      <w:r>
        <w:rPr>
          <w:rFonts w:asciiTheme="minorHAnsi" w:hAnsiTheme="minorHAnsi"/>
          <w:noProof w:val="0"/>
          <w:rtl/>
        </w:rPr>
        <w:t xml:space="preserve"> </w:t>
      </w:r>
      <w:r>
        <w:rPr>
          <w:rFonts w:hint="eastAsia" w:asciiTheme="minorHAnsi" w:hAnsiTheme="minorHAnsi"/>
          <w:noProof w:val="0"/>
          <w:rtl/>
        </w:rPr>
        <w:t>שנקבעה</w:t>
      </w:r>
      <w:r>
        <w:rPr>
          <w:rFonts w:asciiTheme="minorHAnsi" w:hAnsiTheme="minorHAnsi"/>
          <w:noProof w:val="0"/>
          <w:rtl/>
        </w:rPr>
        <w:t xml:space="preserve"> </w:t>
      </w:r>
      <w:r>
        <w:rPr>
          <w:rFonts w:hint="eastAsia" w:asciiTheme="minorHAnsi" w:hAnsiTheme="minorHAnsi"/>
          <w:noProof w:val="0"/>
          <w:rtl/>
        </w:rPr>
        <w:t>בסעיף</w:t>
      </w:r>
      <w:r>
        <w:rPr>
          <w:rFonts w:asciiTheme="minorHAnsi" w:hAnsiTheme="minorHAnsi"/>
          <w:noProof w:val="0"/>
          <w:rtl/>
        </w:rPr>
        <w:t xml:space="preserve"> 74 </w:t>
      </w:r>
      <w:r>
        <w:rPr>
          <w:rFonts w:hint="eastAsia" w:asciiTheme="minorHAnsi" w:hAnsiTheme="minorHAnsi"/>
          <w:noProof w:val="0"/>
          <w:rtl/>
        </w:rPr>
        <w:t>בחסד</w:t>
      </w:r>
      <w:r>
        <w:rPr>
          <w:rFonts w:asciiTheme="minorHAnsi" w:hAnsiTheme="minorHAnsi"/>
          <w:noProof w:val="0"/>
          <w:rtl/>
        </w:rPr>
        <w:t>"</w:t>
      </w:r>
      <w:r>
        <w:rPr>
          <w:rFonts w:hint="eastAsia" w:asciiTheme="minorHAnsi" w:hAnsiTheme="minorHAnsi"/>
          <w:noProof w:val="0"/>
          <w:rtl/>
        </w:rPr>
        <w:t>פ</w:t>
      </w:r>
      <w:r>
        <w:rPr>
          <w:rFonts w:asciiTheme="minorHAnsi" w:hAnsiTheme="minorHAnsi"/>
          <w:noProof w:val="0"/>
          <w:rtl/>
        </w:rPr>
        <w:t xml:space="preserve">, </w:t>
      </w:r>
      <w:r>
        <w:rPr>
          <w:rFonts w:hint="eastAsia" w:asciiTheme="minorHAnsi" w:hAnsiTheme="minorHAnsi"/>
          <w:noProof w:val="0"/>
          <w:rtl/>
        </w:rPr>
        <w:t>לרבות</w:t>
      </w:r>
      <w:r>
        <w:rPr>
          <w:rFonts w:asciiTheme="minorHAnsi" w:hAnsiTheme="minorHAnsi"/>
          <w:noProof w:val="0"/>
          <w:rtl/>
        </w:rPr>
        <w:t xml:space="preserve"> </w:t>
      </w:r>
      <w:r>
        <w:rPr>
          <w:rFonts w:hint="eastAsia" w:asciiTheme="minorHAnsi" w:hAnsiTheme="minorHAnsi"/>
          <w:noProof w:val="0"/>
          <w:rtl/>
        </w:rPr>
        <w:t>רשימה</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חסוי</w:t>
      </w:r>
      <w:r>
        <w:rPr>
          <w:rFonts w:asciiTheme="minorHAnsi" w:hAnsiTheme="minorHAnsi"/>
          <w:noProof w:val="0"/>
          <w:rtl/>
        </w:rPr>
        <w:t xml:space="preserve"> </w:t>
      </w:r>
      <w:r>
        <w:rPr>
          <w:rFonts w:hint="eastAsia" w:asciiTheme="minorHAnsi" w:hAnsiTheme="minorHAnsi"/>
          <w:noProof w:val="0"/>
          <w:rtl/>
        </w:rPr>
        <w:t>וכן</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שאינו</w:t>
      </w:r>
      <w:r>
        <w:rPr>
          <w:rFonts w:asciiTheme="minorHAnsi" w:hAnsiTheme="minorHAnsi"/>
          <w:noProof w:val="0"/>
          <w:rtl/>
        </w:rPr>
        <w:t xml:space="preserve"> </w:t>
      </w:r>
      <w:r>
        <w:rPr>
          <w:rFonts w:hint="eastAsia" w:asciiTheme="minorHAnsi" w:hAnsiTheme="minorHAnsi"/>
          <w:noProof w:val="0"/>
          <w:rtl/>
        </w:rPr>
        <w:t>רלוונטי</w:t>
      </w:r>
      <w:r>
        <w:rPr>
          <w:rFonts w:asciiTheme="minorHAnsi" w:hAnsiTheme="minorHAnsi"/>
          <w:noProof w:val="0"/>
          <w:rtl/>
        </w:rPr>
        <w:t xml:space="preserve"> </w:t>
      </w:r>
      <w:r>
        <w:rPr>
          <w:rFonts w:hint="eastAsia" w:asciiTheme="minorHAnsi" w:hAnsiTheme="minorHAnsi"/>
          <w:noProof w:val="0"/>
          <w:rtl/>
        </w:rPr>
        <w:t>לדעת</w:t>
      </w:r>
      <w:r>
        <w:rPr>
          <w:rFonts w:asciiTheme="minorHAnsi" w:hAnsiTheme="minorHAnsi"/>
          <w:noProof w:val="0"/>
          <w:rtl/>
        </w:rPr>
        <w:t xml:space="preserve"> </w:t>
      </w:r>
      <w:r>
        <w:rPr>
          <w:rFonts w:hint="eastAsia" w:asciiTheme="minorHAnsi" w:hAnsiTheme="minorHAnsi"/>
          <w:noProof w:val="0"/>
          <w:rtl/>
        </w:rPr>
        <w:t>המאשימה</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lastRenderedPageBreak/>
        <w:t>במסגרת</w:t>
      </w:r>
      <w:r>
        <w:rPr>
          <w:rFonts w:asciiTheme="minorHAnsi" w:hAnsiTheme="minorHAnsi"/>
          <w:noProof w:val="0"/>
          <w:rtl/>
        </w:rPr>
        <w:t xml:space="preserve"> </w:t>
      </w:r>
      <w:r>
        <w:rPr>
          <w:rFonts w:hint="eastAsia" w:asciiTheme="minorHAnsi" w:hAnsiTheme="minorHAnsi"/>
          <w:noProof w:val="0"/>
          <w:rtl/>
        </w:rPr>
        <w:t>בע</w:t>
      </w:r>
      <w:r>
        <w:rPr>
          <w:rFonts w:asciiTheme="minorHAnsi" w:hAnsiTheme="minorHAnsi"/>
          <w:noProof w:val="0"/>
          <w:rtl/>
        </w:rPr>
        <w:t>"</w:t>
      </w:r>
      <w:r>
        <w:rPr>
          <w:rFonts w:hint="eastAsia" w:asciiTheme="minorHAnsi" w:hAnsiTheme="minorHAnsi"/>
          <w:noProof w:val="0"/>
          <w:rtl/>
        </w:rPr>
        <w:t>ח</w:t>
      </w:r>
      <w:r>
        <w:rPr>
          <w:rFonts w:asciiTheme="minorHAnsi" w:hAnsiTheme="minorHAnsi"/>
          <w:noProof w:val="0"/>
          <w:rtl/>
        </w:rPr>
        <w:t xml:space="preserve"> 26953-01-18 </w:t>
      </w:r>
      <w:r>
        <w:rPr>
          <w:rFonts w:hint="eastAsia" w:asciiTheme="minorHAnsi" w:hAnsiTheme="minorHAnsi"/>
          <w:noProof w:val="0"/>
          <w:rtl/>
        </w:rPr>
        <w:t>עתר</w:t>
      </w:r>
      <w:r>
        <w:rPr>
          <w:rFonts w:asciiTheme="minorHAnsi" w:hAnsiTheme="minorHAnsi"/>
          <w:noProof w:val="0"/>
          <w:rtl/>
        </w:rPr>
        <w:t xml:space="preserve"> </w:t>
      </w: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לקבל</w:t>
      </w:r>
      <w:r>
        <w:rPr>
          <w:rFonts w:asciiTheme="minorHAnsi" w:hAnsiTheme="minorHAnsi"/>
          <w:noProof w:val="0"/>
          <w:rtl/>
        </w:rPr>
        <w:t xml:space="preserve"> </w:t>
      </w:r>
      <w:r>
        <w:rPr>
          <w:rFonts w:hint="eastAsia" w:asciiTheme="minorHAnsi" w:hAnsiTheme="minorHAnsi"/>
          <w:noProof w:val="0"/>
          <w:rtl/>
        </w:rPr>
        <w:t>שורה</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מסמכים</w:t>
      </w:r>
      <w:r>
        <w:rPr>
          <w:rFonts w:asciiTheme="minorHAnsi" w:hAnsiTheme="minorHAnsi"/>
          <w:noProof w:val="0"/>
          <w:rtl/>
        </w:rPr>
        <w:t xml:space="preserve"> </w:t>
      </w:r>
      <w:r>
        <w:rPr>
          <w:rFonts w:hint="eastAsia" w:asciiTheme="minorHAnsi" w:hAnsiTheme="minorHAnsi"/>
          <w:noProof w:val="0"/>
          <w:rtl/>
        </w:rPr>
        <w:t>וחומרי</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שנטען</w:t>
      </w:r>
      <w:r>
        <w:rPr>
          <w:rFonts w:asciiTheme="minorHAnsi" w:hAnsiTheme="minorHAnsi"/>
          <w:noProof w:val="0"/>
          <w:rtl/>
        </w:rPr>
        <w:t xml:space="preserve"> </w:t>
      </w:r>
      <w:r>
        <w:rPr>
          <w:rFonts w:hint="eastAsia" w:asciiTheme="minorHAnsi" w:hAnsiTheme="minorHAnsi"/>
          <w:noProof w:val="0"/>
          <w:rtl/>
        </w:rPr>
        <w:t>כי</w:t>
      </w:r>
      <w:r>
        <w:rPr>
          <w:rFonts w:asciiTheme="minorHAnsi" w:hAnsiTheme="minorHAnsi"/>
          <w:noProof w:val="0"/>
          <w:rtl/>
        </w:rPr>
        <w:t xml:space="preserve"> </w:t>
      </w:r>
      <w:r>
        <w:rPr>
          <w:rFonts w:hint="eastAsia" w:asciiTheme="minorHAnsi" w:hAnsiTheme="minorHAnsi"/>
          <w:noProof w:val="0"/>
          <w:rtl/>
        </w:rPr>
        <w:t>לא</w:t>
      </w:r>
      <w:r>
        <w:rPr>
          <w:rFonts w:asciiTheme="minorHAnsi" w:hAnsiTheme="minorHAnsi"/>
          <w:noProof w:val="0"/>
          <w:rtl/>
        </w:rPr>
        <w:t xml:space="preserve"> </w:t>
      </w:r>
      <w:r>
        <w:rPr>
          <w:rFonts w:hint="eastAsia" w:asciiTheme="minorHAnsi" w:hAnsiTheme="minorHAnsi"/>
          <w:noProof w:val="0"/>
          <w:rtl/>
        </w:rPr>
        <w:t>הועברו</w:t>
      </w:r>
      <w:r>
        <w:rPr>
          <w:rFonts w:asciiTheme="minorHAnsi" w:hAnsiTheme="minorHAnsi"/>
          <w:noProof w:val="0"/>
          <w:rtl/>
        </w:rPr>
        <w:t xml:space="preserve"> </w:t>
      </w:r>
      <w:r>
        <w:rPr>
          <w:rFonts w:hint="eastAsia" w:asciiTheme="minorHAnsi" w:hAnsiTheme="minorHAnsi"/>
          <w:noProof w:val="0"/>
          <w:rtl/>
        </w:rPr>
        <w:t>אליו</w:t>
      </w:r>
      <w:r>
        <w:rPr>
          <w:rFonts w:asciiTheme="minorHAnsi" w:hAnsiTheme="minorHAnsi"/>
          <w:noProof w:val="0"/>
          <w:rtl/>
        </w:rPr>
        <w:t xml:space="preserve"> </w:t>
      </w:r>
      <w:r>
        <w:rPr>
          <w:rFonts w:hint="eastAsia" w:asciiTheme="minorHAnsi" w:hAnsiTheme="minorHAnsi"/>
          <w:noProof w:val="0"/>
          <w:rtl/>
        </w:rPr>
        <w:t>על</w:t>
      </w:r>
      <w:r>
        <w:rPr>
          <w:rFonts w:asciiTheme="minorHAnsi" w:hAnsiTheme="minorHAnsi"/>
          <w:noProof w:val="0"/>
          <w:rtl/>
        </w:rPr>
        <w:t xml:space="preserve"> </w:t>
      </w:r>
      <w:r>
        <w:rPr>
          <w:rFonts w:hint="eastAsia" w:asciiTheme="minorHAnsi" w:hAnsiTheme="minorHAnsi"/>
          <w:noProof w:val="0"/>
          <w:rtl/>
        </w:rPr>
        <w:t>ידי</w:t>
      </w:r>
      <w:r>
        <w:rPr>
          <w:rFonts w:asciiTheme="minorHAnsi" w:hAnsiTheme="minorHAnsi"/>
          <w:noProof w:val="0"/>
          <w:rtl/>
        </w:rPr>
        <w:t xml:space="preserve"> </w:t>
      </w:r>
      <w:r>
        <w:rPr>
          <w:rFonts w:hint="eastAsia" w:asciiTheme="minorHAnsi" w:hAnsiTheme="minorHAnsi"/>
          <w:noProof w:val="0"/>
          <w:rtl/>
        </w:rPr>
        <w:t>המאשימה</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Pr>
      </w:pPr>
      <w:r>
        <w:rPr>
          <w:rFonts w:hint="eastAsia" w:asciiTheme="minorHAnsi" w:hAnsiTheme="minorHAnsi"/>
          <w:noProof w:val="0"/>
          <w:rtl/>
        </w:rPr>
        <w:t>בנוסף</w:t>
      </w:r>
      <w:r>
        <w:rPr>
          <w:rFonts w:asciiTheme="minorHAnsi" w:hAnsiTheme="minorHAnsi"/>
          <w:noProof w:val="0"/>
          <w:rtl/>
        </w:rPr>
        <w:t xml:space="preserve">, </w:t>
      </w:r>
      <w:r>
        <w:rPr>
          <w:rFonts w:hint="eastAsia" w:asciiTheme="minorHAnsi" w:hAnsiTheme="minorHAnsi"/>
          <w:noProof w:val="0"/>
          <w:rtl/>
        </w:rPr>
        <w:t>ובין</w:t>
      </w:r>
      <w:r>
        <w:rPr>
          <w:rFonts w:asciiTheme="minorHAnsi" w:hAnsiTheme="minorHAnsi"/>
          <w:noProof w:val="0"/>
          <w:rtl/>
        </w:rPr>
        <w:t xml:space="preserve"> </w:t>
      </w:r>
      <w:r>
        <w:rPr>
          <w:rFonts w:hint="eastAsia" w:asciiTheme="minorHAnsi" w:hAnsiTheme="minorHAnsi"/>
          <w:noProof w:val="0"/>
          <w:rtl/>
        </w:rPr>
        <w:t>הדיונים</w:t>
      </w:r>
      <w:r>
        <w:rPr>
          <w:rFonts w:asciiTheme="minorHAnsi" w:hAnsiTheme="minorHAnsi"/>
          <w:noProof w:val="0"/>
          <w:rtl/>
        </w:rPr>
        <w:t xml:space="preserve"> </w:t>
      </w:r>
      <w:r>
        <w:rPr>
          <w:rFonts w:hint="eastAsia" w:asciiTheme="minorHAnsi" w:hAnsiTheme="minorHAnsi"/>
          <w:noProof w:val="0"/>
          <w:rtl/>
        </w:rPr>
        <w:t>השונים</w:t>
      </w:r>
      <w:r>
        <w:rPr>
          <w:rFonts w:asciiTheme="minorHAnsi" w:hAnsiTheme="minorHAnsi"/>
          <w:noProof w:val="0"/>
          <w:rtl/>
        </w:rPr>
        <w:t xml:space="preserve">, </w:t>
      </w:r>
      <w:r>
        <w:rPr>
          <w:rFonts w:hint="eastAsia" w:asciiTheme="minorHAnsi" w:hAnsiTheme="minorHAnsi"/>
          <w:noProof w:val="0"/>
          <w:rtl/>
        </w:rPr>
        <w:t>עתר</w:t>
      </w:r>
      <w:r>
        <w:rPr>
          <w:rFonts w:asciiTheme="minorHAnsi" w:hAnsiTheme="minorHAnsi"/>
          <w:noProof w:val="0"/>
          <w:rtl/>
        </w:rPr>
        <w:t xml:space="preserve"> </w:t>
      </w:r>
      <w:r>
        <w:rPr>
          <w:rFonts w:hint="eastAsia" w:asciiTheme="minorHAnsi" w:hAnsiTheme="minorHAnsi"/>
          <w:noProof w:val="0"/>
          <w:rtl/>
        </w:rPr>
        <w:t>המבקש</w:t>
      </w:r>
      <w:r>
        <w:rPr>
          <w:rFonts w:asciiTheme="minorHAnsi" w:hAnsiTheme="minorHAnsi"/>
          <w:noProof w:val="0"/>
          <w:rtl/>
        </w:rPr>
        <w:t xml:space="preserve"> </w:t>
      </w:r>
      <w:r>
        <w:rPr>
          <w:rFonts w:hint="eastAsia" w:asciiTheme="minorHAnsi" w:hAnsiTheme="minorHAnsi"/>
          <w:noProof w:val="0"/>
          <w:rtl/>
        </w:rPr>
        <w:t>לקבל</w:t>
      </w:r>
      <w:r>
        <w:rPr>
          <w:rFonts w:asciiTheme="minorHAnsi" w:hAnsiTheme="minorHAnsi"/>
          <w:noProof w:val="0"/>
          <w:rtl/>
        </w:rPr>
        <w:t xml:space="preserve"> </w:t>
      </w:r>
      <w:r>
        <w:rPr>
          <w:rFonts w:hint="eastAsia" w:asciiTheme="minorHAnsi" w:hAnsiTheme="minorHAnsi"/>
          <w:noProof w:val="0"/>
          <w:rtl/>
        </w:rPr>
        <w:t>לידיו</w:t>
      </w:r>
      <w:r>
        <w:rPr>
          <w:rFonts w:asciiTheme="minorHAnsi" w:hAnsiTheme="minorHAnsi"/>
          <w:noProof w:val="0"/>
          <w:rtl/>
        </w:rPr>
        <w:t xml:space="preserve"> </w:t>
      </w:r>
      <w:r>
        <w:rPr>
          <w:rFonts w:hint="eastAsia" w:asciiTheme="minorHAnsi" w:hAnsiTheme="minorHAnsi"/>
          <w:noProof w:val="0"/>
          <w:rtl/>
        </w:rPr>
        <w:t>גם</w:t>
      </w:r>
      <w:r>
        <w:rPr>
          <w:rFonts w:asciiTheme="minorHAnsi" w:hAnsiTheme="minorHAnsi"/>
          <w:noProof w:val="0"/>
          <w:rtl/>
        </w:rPr>
        <w:t xml:space="preserve"> </w:t>
      </w:r>
      <w:r>
        <w:rPr>
          <w:rFonts w:hint="eastAsia" w:asciiTheme="minorHAnsi" w:hAnsiTheme="minorHAnsi"/>
          <w:noProof w:val="0"/>
          <w:rtl/>
        </w:rPr>
        <w:t>דו</w:t>
      </w:r>
      <w:r>
        <w:rPr>
          <w:rFonts w:asciiTheme="minorHAnsi" w:hAnsiTheme="minorHAnsi"/>
          <w:noProof w:val="0"/>
          <w:rtl/>
        </w:rPr>
        <w:t>"</w:t>
      </w:r>
      <w:r>
        <w:rPr>
          <w:rFonts w:hint="eastAsia" w:asciiTheme="minorHAnsi" w:hAnsiTheme="minorHAnsi"/>
          <w:noProof w:val="0"/>
          <w:rtl/>
        </w:rPr>
        <w:t>חות</w:t>
      </w:r>
      <w:r>
        <w:rPr>
          <w:rFonts w:asciiTheme="minorHAnsi" w:hAnsiTheme="minorHAnsi"/>
          <w:noProof w:val="0"/>
          <w:rtl/>
        </w:rPr>
        <w:t xml:space="preserve"> </w:t>
      </w:r>
      <w:r>
        <w:rPr>
          <w:rFonts w:hint="eastAsia" w:asciiTheme="minorHAnsi" w:hAnsiTheme="minorHAnsi"/>
          <w:noProof w:val="0"/>
          <w:rtl/>
        </w:rPr>
        <w:t>סודיים</w:t>
      </w:r>
      <w:r>
        <w:rPr>
          <w:rFonts w:asciiTheme="minorHAnsi" w:hAnsiTheme="minorHAnsi"/>
          <w:noProof w:val="0"/>
          <w:rtl/>
        </w:rPr>
        <w:t xml:space="preserve"> </w:t>
      </w:r>
      <w:r>
        <w:rPr>
          <w:rFonts w:hint="eastAsia" w:asciiTheme="minorHAnsi" w:hAnsiTheme="minorHAnsi"/>
          <w:noProof w:val="0"/>
          <w:rtl/>
        </w:rPr>
        <w:t>שהוגשו</w:t>
      </w:r>
      <w:r>
        <w:rPr>
          <w:rFonts w:asciiTheme="minorHAnsi" w:hAnsiTheme="minorHAnsi"/>
          <w:noProof w:val="0"/>
          <w:rtl/>
        </w:rPr>
        <w:t xml:space="preserve"> </w:t>
      </w:r>
      <w:r>
        <w:rPr>
          <w:rFonts w:hint="eastAsia" w:asciiTheme="minorHAnsi" w:hAnsiTheme="minorHAnsi"/>
          <w:noProof w:val="0"/>
          <w:rtl/>
        </w:rPr>
        <w:t>לבית</w:t>
      </w:r>
      <w:r>
        <w:rPr>
          <w:rFonts w:asciiTheme="minorHAnsi" w:hAnsiTheme="minorHAnsi"/>
          <w:noProof w:val="0"/>
          <w:rtl/>
        </w:rPr>
        <w:t xml:space="preserve"> </w:t>
      </w:r>
      <w:r>
        <w:rPr>
          <w:rFonts w:hint="eastAsia" w:asciiTheme="minorHAnsi" w:hAnsiTheme="minorHAnsi"/>
          <w:noProof w:val="0"/>
          <w:rtl/>
        </w:rPr>
        <w:t>המשפט</w:t>
      </w:r>
      <w:r>
        <w:rPr>
          <w:rFonts w:asciiTheme="minorHAnsi" w:hAnsiTheme="minorHAnsi"/>
          <w:noProof w:val="0"/>
          <w:rtl/>
        </w:rPr>
        <w:t xml:space="preserve"> </w:t>
      </w:r>
      <w:r>
        <w:rPr>
          <w:rFonts w:hint="eastAsia" w:asciiTheme="minorHAnsi" w:hAnsiTheme="minorHAnsi"/>
          <w:noProof w:val="0"/>
          <w:rtl/>
        </w:rPr>
        <w:t>בשלב</w:t>
      </w:r>
      <w:r>
        <w:rPr>
          <w:rFonts w:asciiTheme="minorHAnsi" w:hAnsiTheme="minorHAnsi"/>
          <w:noProof w:val="0"/>
          <w:rtl/>
        </w:rPr>
        <w:t xml:space="preserve"> </w:t>
      </w:r>
      <w:r>
        <w:rPr>
          <w:rFonts w:hint="eastAsia" w:asciiTheme="minorHAnsi" w:hAnsiTheme="minorHAnsi"/>
          <w:noProof w:val="0"/>
          <w:rtl/>
        </w:rPr>
        <w:t>החקירה</w:t>
      </w:r>
      <w:r>
        <w:rPr>
          <w:rFonts w:asciiTheme="minorHAnsi" w:hAnsiTheme="minorHAnsi"/>
          <w:noProof w:val="0"/>
          <w:rtl/>
        </w:rPr>
        <w:t xml:space="preserve"> </w:t>
      </w:r>
      <w:r>
        <w:rPr>
          <w:rFonts w:hint="eastAsia" w:asciiTheme="minorHAnsi" w:hAnsiTheme="minorHAnsi"/>
          <w:noProof w:val="0"/>
          <w:rtl/>
        </w:rPr>
        <w:t>כשהתבקש</w:t>
      </w:r>
      <w:r>
        <w:rPr>
          <w:rFonts w:asciiTheme="minorHAnsi" w:hAnsiTheme="minorHAnsi"/>
          <w:noProof w:val="0"/>
          <w:rtl/>
        </w:rPr>
        <w:t xml:space="preserve"> </w:t>
      </w:r>
      <w:r>
        <w:rPr>
          <w:rFonts w:hint="eastAsia" w:asciiTheme="minorHAnsi" w:hAnsiTheme="minorHAnsi"/>
          <w:noProof w:val="0"/>
          <w:rtl/>
        </w:rPr>
        <w:t>צו</w:t>
      </w:r>
      <w:r>
        <w:rPr>
          <w:rFonts w:asciiTheme="minorHAnsi" w:hAnsiTheme="minorHAnsi"/>
          <w:noProof w:val="0"/>
          <w:rtl/>
        </w:rPr>
        <w:t xml:space="preserve"> </w:t>
      </w:r>
      <w:r>
        <w:rPr>
          <w:rFonts w:hint="eastAsia" w:asciiTheme="minorHAnsi" w:hAnsiTheme="minorHAnsi"/>
          <w:noProof w:val="0"/>
          <w:rtl/>
        </w:rPr>
        <w:t>מעצר</w:t>
      </w:r>
      <w:r>
        <w:rPr>
          <w:rFonts w:asciiTheme="minorHAnsi" w:hAnsiTheme="minorHAnsi"/>
          <w:noProof w:val="0"/>
          <w:rtl/>
        </w:rPr>
        <w:t xml:space="preserve"> </w:t>
      </w:r>
      <w:r>
        <w:rPr>
          <w:rFonts w:hint="eastAsia" w:asciiTheme="minorHAnsi" w:hAnsiTheme="minorHAnsi"/>
          <w:noProof w:val="0"/>
          <w:rtl/>
        </w:rPr>
        <w:t>בהעדר</w:t>
      </w:r>
      <w:r>
        <w:rPr>
          <w:rFonts w:asciiTheme="minorHAnsi" w:hAnsiTheme="minorHAnsi"/>
          <w:noProof w:val="0"/>
          <w:rtl/>
        </w:rPr>
        <w:t xml:space="preserve"> </w:t>
      </w:r>
      <w:r>
        <w:rPr>
          <w:rFonts w:hint="eastAsia" w:asciiTheme="minorHAnsi" w:hAnsiTheme="minorHAnsi"/>
          <w:noProof w:val="0"/>
          <w:rtl/>
        </w:rPr>
        <w:t>חשוד</w:t>
      </w:r>
      <w:r>
        <w:rPr>
          <w:rFonts w:asciiTheme="minorHAnsi" w:hAnsiTheme="minorHAnsi"/>
          <w:noProof w:val="0"/>
          <w:rtl/>
        </w:rPr>
        <w:t xml:space="preserve"> </w:t>
      </w:r>
      <w:r>
        <w:rPr>
          <w:rFonts w:hint="eastAsia" w:asciiTheme="minorHAnsi" w:hAnsiTheme="minorHAnsi"/>
          <w:noProof w:val="0"/>
          <w:rtl/>
        </w:rPr>
        <w:t>כנגד</w:t>
      </w:r>
      <w:r>
        <w:rPr>
          <w:rFonts w:asciiTheme="minorHAnsi" w:hAnsiTheme="minorHAnsi"/>
          <w:noProof w:val="0"/>
          <w:rtl/>
        </w:rPr>
        <w:t xml:space="preserve"> </w:t>
      </w:r>
      <w:r>
        <w:rPr>
          <w:rFonts w:hint="eastAsia" w:asciiTheme="minorHAnsi" w:hAnsiTheme="minorHAnsi"/>
          <w:noProof w:val="0"/>
          <w:rtl/>
        </w:rPr>
        <w:t>חשוד</w:t>
      </w:r>
      <w:r>
        <w:rPr>
          <w:rFonts w:asciiTheme="minorHAnsi" w:hAnsiTheme="minorHAnsi"/>
          <w:noProof w:val="0"/>
          <w:rtl/>
        </w:rPr>
        <w:t xml:space="preserve"> </w:t>
      </w:r>
      <w:r>
        <w:rPr>
          <w:rFonts w:hint="eastAsia" w:asciiTheme="minorHAnsi" w:hAnsiTheme="minorHAnsi"/>
          <w:noProof w:val="0"/>
          <w:rtl/>
        </w:rPr>
        <w:t>אחר</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אורי</w:t>
      </w:r>
      <w:r>
        <w:rPr>
          <w:rFonts w:asciiTheme="minorHAnsi" w:hAnsiTheme="minorHAnsi"/>
          <w:noProof w:val="0"/>
          <w:rtl/>
        </w:rPr>
        <w:t xml:space="preserve"> </w:t>
      </w:r>
      <w:r>
        <w:rPr>
          <w:rFonts w:hint="eastAsia" w:asciiTheme="minorHAnsi" w:hAnsiTheme="minorHAnsi"/>
          <w:noProof w:val="0"/>
          <w:rtl/>
        </w:rPr>
        <w:t>לוי</w:t>
      </w:r>
      <w:r>
        <w:rPr>
          <w:rFonts w:asciiTheme="minorHAnsi" w:hAnsiTheme="minorHAnsi"/>
          <w:noProof w:val="0"/>
          <w:rtl/>
        </w:rPr>
        <w:t xml:space="preserve"> [</w:t>
      </w:r>
      <w:r>
        <w:rPr>
          <w:rFonts w:hint="eastAsia" w:asciiTheme="minorHAnsi" w:hAnsiTheme="minorHAnsi"/>
          <w:noProof w:val="0"/>
          <w:rtl/>
        </w:rPr>
        <w:t>להלן</w:t>
      </w:r>
      <w:r>
        <w:rPr>
          <w:rFonts w:asciiTheme="minorHAnsi" w:hAnsiTheme="minorHAnsi"/>
          <w:noProof w:val="0"/>
          <w:rtl/>
        </w:rPr>
        <w:t xml:space="preserve">: </w:t>
      </w:r>
      <w:r>
        <w:rPr>
          <w:rFonts w:asciiTheme="minorHAnsi" w:hAnsiTheme="minorHAnsi"/>
          <w:b/>
          <w:bCs/>
          <w:noProof w:val="0"/>
          <w:rtl/>
        </w:rPr>
        <w:t>"</w:t>
      </w:r>
      <w:r>
        <w:rPr>
          <w:rFonts w:hint="eastAsia" w:asciiTheme="minorHAnsi" w:hAnsiTheme="minorHAnsi"/>
          <w:b/>
          <w:bCs/>
          <w:noProof w:val="0"/>
          <w:rtl/>
        </w:rPr>
        <w:t>אורי</w:t>
      </w:r>
      <w:r>
        <w:rPr>
          <w:rFonts w:asciiTheme="minorHAnsi" w:hAnsiTheme="minorHAnsi"/>
          <w:b/>
          <w:bCs/>
          <w:noProof w:val="0"/>
          <w:rtl/>
        </w:rPr>
        <w:t xml:space="preserve"> </w:t>
      </w:r>
      <w:r>
        <w:rPr>
          <w:rFonts w:hint="eastAsia" w:asciiTheme="minorHAnsi" w:hAnsiTheme="minorHAnsi"/>
          <w:b/>
          <w:bCs/>
          <w:noProof w:val="0"/>
          <w:rtl/>
        </w:rPr>
        <w:t>לוי</w:t>
      </w:r>
      <w:r>
        <w:rPr>
          <w:rFonts w:asciiTheme="minorHAnsi" w:hAnsiTheme="minorHAnsi"/>
          <w:b/>
          <w:bCs/>
          <w:noProof w:val="0"/>
          <w:rtl/>
        </w:rPr>
        <w:t>"</w:t>
      </w:r>
      <w:r>
        <w:rPr>
          <w:rFonts w:asciiTheme="minorHAnsi" w:hAnsiTheme="minorHAnsi"/>
          <w:noProof w:val="0"/>
          <w:rtl/>
        </w:rPr>
        <w:t xml:space="preserve">] </w:t>
      </w:r>
      <w:r>
        <w:rPr>
          <w:rFonts w:hint="eastAsia" w:asciiTheme="minorHAnsi" w:hAnsiTheme="minorHAnsi"/>
          <w:noProof w:val="0"/>
          <w:rtl/>
        </w:rPr>
        <w:t>וכן</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שנאסף</w:t>
      </w:r>
      <w:r>
        <w:rPr>
          <w:rFonts w:asciiTheme="minorHAnsi" w:hAnsiTheme="minorHAnsi"/>
          <w:noProof w:val="0"/>
          <w:rtl/>
        </w:rPr>
        <w:t xml:space="preserve"> </w:t>
      </w:r>
      <w:r>
        <w:rPr>
          <w:rFonts w:hint="eastAsia" w:asciiTheme="minorHAnsi" w:hAnsiTheme="minorHAnsi"/>
          <w:noProof w:val="0"/>
          <w:rtl/>
        </w:rPr>
        <w:t>במסגרת</w:t>
      </w:r>
      <w:r>
        <w:rPr>
          <w:rFonts w:asciiTheme="minorHAnsi" w:hAnsiTheme="minorHAnsi"/>
          <w:noProof w:val="0"/>
          <w:rtl/>
        </w:rPr>
        <w:t xml:space="preserve"> </w:t>
      </w:r>
      <w:r>
        <w:rPr>
          <w:rFonts w:hint="eastAsia" w:asciiTheme="minorHAnsi" w:hAnsiTheme="minorHAnsi"/>
          <w:noProof w:val="0"/>
          <w:rtl/>
        </w:rPr>
        <w:t>מעצרו</w:t>
      </w:r>
      <w:r>
        <w:rPr>
          <w:rFonts w:asciiTheme="minorHAnsi" w:hAnsiTheme="minorHAnsi"/>
          <w:noProof w:val="0"/>
          <w:rtl/>
        </w:rPr>
        <w:t xml:space="preserve"> </w:t>
      </w:r>
      <w:r>
        <w:rPr>
          <w:rFonts w:hint="eastAsia" w:asciiTheme="minorHAnsi" w:hAnsiTheme="minorHAnsi"/>
          <w:noProof w:val="0"/>
          <w:rtl/>
        </w:rPr>
        <w:t>וחקירתו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מעורב</w:t>
      </w:r>
      <w:r>
        <w:rPr>
          <w:rFonts w:asciiTheme="minorHAnsi" w:hAnsiTheme="minorHAnsi"/>
          <w:noProof w:val="0"/>
          <w:rtl/>
        </w:rPr>
        <w:t xml:space="preserve"> </w:t>
      </w:r>
      <w:r>
        <w:rPr>
          <w:rFonts w:hint="eastAsia" w:asciiTheme="minorHAnsi" w:hAnsiTheme="minorHAnsi"/>
          <w:noProof w:val="0"/>
          <w:rtl/>
        </w:rPr>
        <w:t>נוסף</w:t>
      </w:r>
      <w:r>
        <w:rPr>
          <w:rFonts w:asciiTheme="minorHAnsi" w:hAnsiTheme="minorHAnsi"/>
          <w:noProof w:val="0"/>
          <w:rtl/>
        </w:rPr>
        <w:t xml:space="preserve"> </w:t>
      </w:r>
      <w:r>
        <w:rPr>
          <w:rFonts w:hint="eastAsia" w:asciiTheme="minorHAnsi" w:hAnsiTheme="minorHAnsi"/>
          <w:noProof w:val="0"/>
          <w:rtl/>
        </w:rPr>
        <w:t>בפרשה</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ליאור</w:t>
      </w:r>
      <w:r>
        <w:rPr>
          <w:rFonts w:asciiTheme="minorHAnsi" w:hAnsiTheme="minorHAnsi"/>
          <w:noProof w:val="0"/>
          <w:rtl/>
        </w:rPr>
        <w:t xml:space="preserve"> </w:t>
      </w:r>
      <w:r>
        <w:rPr>
          <w:rFonts w:hint="eastAsia" w:asciiTheme="minorHAnsi" w:hAnsiTheme="minorHAnsi"/>
          <w:noProof w:val="0"/>
          <w:rtl/>
        </w:rPr>
        <w:t>סעת</w:t>
      </w:r>
      <w:r>
        <w:rPr>
          <w:rFonts w:asciiTheme="minorHAnsi" w:hAnsiTheme="minorHAnsi"/>
          <w:noProof w:val="0"/>
          <w:rtl/>
        </w:rPr>
        <w:t xml:space="preserve"> [</w:t>
      </w:r>
      <w:r>
        <w:rPr>
          <w:rFonts w:hint="eastAsia" w:asciiTheme="minorHAnsi" w:hAnsiTheme="minorHAnsi"/>
          <w:noProof w:val="0"/>
          <w:rtl/>
        </w:rPr>
        <w:t>להלן</w:t>
      </w:r>
      <w:r>
        <w:rPr>
          <w:rFonts w:asciiTheme="minorHAnsi" w:hAnsiTheme="minorHAnsi"/>
          <w:noProof w:val="0"/>
          <w:rtl/>
        </w:rPr>
        <w:t xml:space="preserve">: </w:t>
      </w:r>
      <w:r>
        <w:rPr>
          <w:rFonts w:asciiTheme="minorHAnsi" w:hAnsiTheme="minorHAnsi"/>
          <w:b/>
          <w:bCs/>
          <w:noProof w:val="0"/>
          <w:rtl/>
        </w:rPr>
        <w:t>"</w:t>
      </w:r>
      <w:r>
        <w:rPr>
          <w:rFonts w:hint="eastAsia" w:asciiTheme="minorHAnsi" w:hAnsiTheme="minorHAnsi"/>
          <w:b/>
          <w:bCs/>
          <w:noProof w:val="0"/>
          <w:rtl/>
        </w:rPr>
        <w:t>סעת</w:t>
      </w:r>
      <w:r>
        <w:rPr>
          <w:rFonts w:asciiTheme="minorHAnsi" w:hAnsiTheme="minorHAnsi"/>
          <w:b/>
          <w:bCs/>
          <w:noProof w:val="0"/>
          <w:rtl/>
        </w:rPr>
        <w:t>"</w:t>
      </w:r>
      <w:r>
        <w:rPr>
          <w:rFonts w:asciiTheme="minorHAnsi" w:hAnsiTheme="minorHAnsi"/>
          <w:noProof w:val="0"/>
          <w:rtl/>
        </w:rPr>
        <w:t>].</w:t>
      </w:r>
    </w:p>
    <w:p w:rsidR="00846C1F" w:rsidP="00846C1F" w:rsidRDefault="00846C1F">
      <w:pPr>
        <w:numPr>
          <w:ilvl w:val="0"/>
          <w:numId w:val="1"/>
        </w:numPr>
        <w:spacing w:before="60" w:line="360" w:lineRule="auto"/>
        <w:ind w:left="425" w:hanging="362"/>
        <w:jc w:val="both"/>
        <w:rPr>
          <w:rFonts w:asciiTheme="minorHAnsi" w:hAnsiTheme="minorHAnsi"/>
          <w:noProof w:val="0"/>
        </w:rPr>
      </w:pPr>
      <w:r>
        <w:rPr>
          <w:rFonts w:hint="eastAsia" w:asciiTheme="minorHAnsi" w:hAnsiTheme="minorHAnsi"/>
          <w:noProof w:val="0"/>
          <w:rtl/>
        </w:rPr>
        <w:t>במהלך</w:t>
      </w:r>
      <w:r>
        <w:rPr>
          <w:rFonts w:asciiTheme="minorHAnsi" w:hAnsiTheme="minorHAnsi"/>
          <w:noProof w:val="0"/>
          <w:rtl/>
        </w:rPr>
        <w:t xml:space="preserve"> </w:t>
      </w:r>
      <w:r>
        <w:rPr>
          <w:rFonts w:hint="eastAsia" w:asciiTheme="minorHAnsi" w:hAnsiTheme="minorHAnsi"/>
          <w:noProof w:val="0"/>
          <w:rtl/>
        </w:rPr>
        <w:t>הדיון</w:t>
      </w:r>
      <w:r>
        <w:rPr>
          <w:rFonts w:asciiTheme="minorHAnsi" w:hAnsiTheme="minorHAnsi"/>
          <w:noProof w:val="0"/>
          <w:rtl/>
        </w:rPr>
        <w:t xml:space="preserve"> </w:t>
      </w:r>
      <w:r>
        <w:rPr>
          <w:rFonts w:hint="eastAsia" w:asciiTheme="minorHAnsi" w:hAnsiTheme="minorHAnsi"/>
          <w:noProof w:val="0"/>
          <w:rtl/>
        </w:rPr>
        <w:t>שהתקיים</w:t>
      </w:r>
      <w:r>
        <w:rPr>
          <w:rFonts w:asciiTheme="minorHAnsi" w:hAnsiTheme="minorHAnsi"/>
          <w:noProof w:val="0"/>
          <w:rtl/>
        </w:rPr>
        <w:t xml:space="preserve"> </w:t>
      </w:r>
      <w:r>
        <w:rPr>
          <w:rFonts w:hint="eastAsia" w:asciiTheme="minorHAnsi" w:hAnsiTheme="minorHAnsi"/>
          <w:noProof w:val="0"/>
          <w:rtl/>
        </w:rPr>
        <w:t>ביום</w:t>
      </w:r>
      <w:r>
        <w:rPr>
          <w:rFonts w:asciiTheme="minorHAnsi" w:hAnsiTheme="minorHAnsi"/>
          <w:noProof w:val="0"/>
          <w:rtl/>
        </w:rPr>
        <w:t xml:space="preserve"> 8.3.2018 </w:t>
      </w:r>
      <w:r>
        <w:rPr>
          <w:rFonts w:hint="eastAsia" w:asciiTheme="minorHAnsi" w:hAnsiTheme="minorHAnsi"/>
          <w:noProof w:val="0"/>
          <w:rtl/>
        </w:rPr>
        <w:t>נשמעו</w:t>
      </w:r>
      <w:r>
        <w:rPr>
          <w:rFonts w:asciiTheme="minorHAnsi" w:hAnsiTheme="minorHAnsi"/>
          <w:noProof w:val="0"/>
          <w:rtl/>
        </w:rPr>
        <w:t xml:space="preserve"> </w:t>
      </w:r>
      <w:r>
        <w:rPr>
          <w:rFonts w:hint="eastAsia" w:asciiTheme="minorHAnsi" w:hAnsiTheme="minorHAnsi"/>
          <w:noProof w:val="0"/>
          <w:rtl/>
        </w:rPr>
        <w:t>טיעוני</w:t>
      </w:r>
      <w:r>
        <w:rPr>
          <w:rFonts w:asciiTheme="minorHAnsi" w:hAnsiTheme="minorHAnsi"/>
          <w:noProof w:val="0"/>
          <w:rtl/>
        </w:rPr>
        <w:t xml:space="preserve"> </w:t>
      </w:r>
      <w:r>
        <w:rPr>
          <w:rFonts w:hint="eastAsia" w:asciiTheme="minorHAnsi" w:hAnsiTheme="minorHAnsi"/>
          <w:noProof w:val="0"/>
          <w:rtl/>
        </w:rPr>
        <w:t>הצדדים</w:t>
      </w:r>
      <w:r>
        <w:rPr>
          <w:rFonts w:asciiTheme="minorHAnsi" w:hAnsiTheme="minorHAnsi"/>
          <w:noProof w:val="0"/>
          <w:rtl/>
        </w:rPr>
        <w:t xml:space="preserve"> </w:t>
      </w:r>
      <w:r>
        <w:rPr>
          <w:rFonts w:hint="eastAsia" w:asciiTheme="minorHAnsi" w:hAnsiTheme="minorHAnsi"/>
          <w:noProof w:val="0"/>
          <w:rtl/>
        </w:rPr>
        <w:t>מזה</w:t>
      </w:r>
      <w:r>
        <w:rPr>
          <w:rFonts w:asciiTheme="minorHAnsi" w:hAnsiTheme="minorHAnsi"/>
          <w:noProof w:val="0"/>
          <w:rtl/>
        </w:rPr>
        <w:t xml:space="preserve"> </w:t>
      </w:r>
      <w:r>
        <w:rPr>
          <w:rFonts w:hint="eastAsia" w:asciiTheme="minorHAnsi" w:hAnsiTheme="minorHAnsi"/>
          <w:noProof w:val="0"/>
          <w:rtl/>
        </w:rPr>
        <w:t>ומזה</w:t>
      </w:r>
      <w:r>
        <w:rPr>
          <w:rFonts w:asciiTheme="minorHAnsi" w:hAnsiTheme="minorHAnsi"/>
          <w:noProof w:val="0"/>
          <w:rtl/>
        </w:rPr>
        <w:t xml:space="preserve"> </w:t>
      </w:r>
      <w:r>
        <w:rPr>
          <w:rFonts w:hint="eastAsia" w:asciiTheme="minorHAnsi" w:hAnsiTheme="minorHAnsi"/>
          <w:noProof w:val="0"/>
          <w:rtl/>
        </w:rPr>
        <w:t>והתברר</w:t>
      </w:r>
      <w:r>
        <w:rPr>
          <w:rFonts w:asciiTheme="minorHAnsi" w:hAnsiTheme="minorHAnsi"/>
          <w:noProof w:val="0"/>
          <w:rtl/>
        </w:rPr>
        <w:t xml:space="preserve"> </w:t>
      </w:r>
      <w:r>
        <w:rPr>
          <w:rFonts w:hint="eastAsia" w:asciiTheme="minorHAnsi" w:hAnsiTheme="minorHAnsi"/>
          <w:noProof w:val="0"/>
          <w:rtl/>
        </w:rPr>
        <w:t>כי</w:t>
      </w:r>
      <w:r>
        <w:rPr>
          <w:rFonts w:asciiTheme="minorHAnsi" w:hAnsiTheme="minorHAnsi"/>
          <w:noProof w:val="0"/>
          <w:rtl/>
        </w:rPr>
        <w:t xml:space="preserve"> </w:t>
      </w:r>
      <w:r>
        <w:rPr>
          <w:rFonts w:hint="eastAsia" w:asciiTheme="minorHAnsi" w:hAnsiTheme="minorHAnsi"/>
          <w:noProof w:val="0"/>
          <w:rtl/>
        </w:rPr>
        <w:t>יום</w:t>
      </w:r>
      <w:r>
        <w:rPr>
          <w:rFonts w:asciiTheme="minorHAnsi" w:hAnsiTheme="minorHAnsi"/>
          <w:noProof w:val="0"/>
          <w:rtl/>
        </w:rPr>
        <w:t xml:space="preserve"> </w:t>
      </w:r>
      <w:r>
        <w:rPr>
          <w:rFonts w:hint="eastAsia" w:asciiTheme="minorHAnsi" w:hAnsiTheme="minorHAnsi"/>
          <w:noProof w:val="0"/>
          <w:rtl/>
        </w:rPr>
        <w:t>קודם</w:t>
      </w:r>
      <w:r>
        <w:rPr>
          <w:rFonts w:asciiTheme="minorHAnsi" w:hAnsiTheme="minorHAnsi"/>
          <w:noProof w:val="0"/>
          <w:rtl/>
        </w:rPr>
        <w:t xml:space="preserve"> </w:t>
      </w:r>
      <w:r>
        <w:rPr>
          <w:rFonts w:hint="eastAsia" w:asciiTheme="minorHAnsi" w:hAnsiTheme="minorHAnsi"/>
          <w:noProof w:val="0"/>
          <w:rtl/>
        </w:rPr>
        <w:t>לדיון</w:t>
      </w:r>
      <w:r>
        <w:rPr>
          <w:rFonts w:asciiTheme="minorHAnsi" w:hAnsiTheme="minorHAnsi"/>
          <w:noProof w:val="0"/>
          <w:rtl/>
        </w:rPr>
        <w:t xml:space="preserve"> </w:t>
      </w:r>
      <w:r>
        <w:rPr>
          <w:rFonts w:hint="eastAsia" w:asciiTheme="minorHAnsi" w:hAnsiTheme="minorHAnsi"/>
          <w:noProof w:val="0"/>
          <w:rtl/>
        </w:rPr>
        <w:t>הודיעה</w:t>
      </w:r>
      <w:r>
        <w:rPr>
          <w:rFonts w:asciiTheme="minorHAnsi" w:hAnsiTheme="minorHAnsi"/>
          <w:noProof w:val="0"/>
          <w:rtl/>
        </w:rPr>
        <w:t xml:space="preserve"> </w:t>
      </w:r>
      <w:r>
        <w:rPr>
          <w:rFonts w:hint="eastAsia" w:asciiTheme="minorHAnsi" w:hAnsiTheme="minorHAnsi"/>
          <w:noProof w:val="0"/>
          <w:rtl/>
        </w:rPr>
        <w:t>המאשימה</w:t>
      </w:r>
      <w:r>
        <w:rPr>
          <w:rFonts w:asciiTheme="minorHAnsi" w:hAnsiTheme="minorHAnsi"/>
          <w:noProof w:val="0"/>
          <w:rtl/>
        </w:rPr>
        <w:t xml:space="preserve"> </w:t>
      </w:r>
      <w:r>
        <w:rPr>
          <w:rFonts w:hint="eastAsia" w:asciiTheme="minorHAnsi" w:hAnsiTheme="minorHAnsi"/>
          <w:noProof w:val="0"/>
          <w:rtl/>
        </w:rPr>
        <w:t>לסניגור</w:t>
      </w:r>
      <w:r>
        <w:rPr>
          <w:rFonts w:asciiTheme="minorHAnsi" w:hAnsiTheme="minorHAnsi"/>
          <w:noProof w:val="0"/>
          <w:rtl/>
        </w:rPr>
        <w:t xml:space="preserve"> </w:t>
      </w:r>
      <w:r>
        <w:rPr>
          <w:rFonts w:hint="eastAsia" w:asciiTheme="minorHAnsi" w:hAnsiTheme="minorHAnsi"/>
          <w:noProof w:val="0"/>
          <w:rtl/>
        </w:rPr>
        <w:t>שהתקבלו</w:t>
      </w:r>
      <w:r>
        <w:rPr>
          <w:rFonts w:asciiTheme="minorHAnsi" w:hAnsiTheme="minorHAnsi"/>
          <w:noProof w:val="0"/>
          <w:rtl/>
        </w:rPr>
        <w:t xml:space="preserve"> </w:t>
      </w:r>
      <w:r>
        <w:rPr>
          <w:rFonts w:hint="eastAsia" w:asciiTheme="minorHAnsi" w:hAnsiTheme="minorHAnsi"/>
          <w:noProof w:val="0"/>
          <w:rtl/>
        </w:rPr>
        <w:t>חומרי</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נוספים</w:t>
      </w:r>
      <w:r>
        <w:rPr>
          <w:rFonts w:asciiTheme="minorHAnsi" w:hAnsiTheme="minorHAnsi"/>
          <w:noProof w:val="0"/>
          <w:rtl/>
        </w:rPr>
        <w:t xml:space="preserve"> </w:t>
      </w:r>
      <w:r>
        <w:rPr>
          <w:rFonts w:hint="eastAsia" w:asciiTheme="minorHAnsi" w:hAnsiTheme="minorHAnsi"/>
          <w:noProof w:val="0"/>
          <w:rtl/>
        </w:rPr>
        <w:t>והמאשימה</w:t>
      </w:r>
      <w:r>
        <w:rPr>
          <w:rFonts w:asciiTheme="minorHAnsi" w:hAnsiTheme="minorHAnsi"/>
          <w:noProof w:val="0"/>
          <w:rtl/>
        </w:rPr>
        <w:t xml:space="preserve"> </w:t>
      </w:r>
      <w:r>
        <w:rPr>
          <w:rFonts w:hint="eastAsia" w:asciiTheme="minorHAnsi" w:hAnsiTheme="minorHAnsi"/>
          <w:noProof w:val="0"/>
          <w:rtl/>
        </w:rPr>
        <w:t>אף</w:t>
      </w:r>
      <w:r>
        <w:rPr>
          <w:rFonts w:asciiTheme="minorHAnsi" w:hAnsiTheme="minorHAnsi"/>
          <w:noProof w:val="0"/>
          <w:rtl/>
        </w:rPr>
        <w:t xml:space="preserve"> </w:t>
      </w:r>
      <w:r>
        <w:rPr>
          <w:rFonts w:hint="eastAsia" w:asciiTheme="minorHAnsi" w:hAnsiTheme="minorHAnsi"/>
          <w:noProof w:val="0"/>
          <w:rtl/>
        </w:rPr>
        <w:t>העתיקה</w:t>
      </w:r>
      <w:r>
        <w:rPr>
          <w:rFonts w:asciiTheme="minorHAnsi" w:hAnsiTheme="minorHAnsi"/>
          <w:noProof w:val="0"/>
          <w:rtl/>
        </w:rPr>
        <w:t xml:space="preserve"> </w:t>
      </w:r>
      <w:r>
        <w:rPr>
          <w:rFonts w:hint="eastAsia" w:asciiTheme="minorHAnsi" w:hAnsiTheme="minorHAnsi"/>
          <w:noProof w:val="0"/>
          <w:rtl/>
        </w:rPr>
        <w:t>מחדש</w:t>
      </w:r>
      <w:r>
        <w:rPr>
          <w:rFonts w:asciiTheme="minorHAnsi" w:hAnsiTheme="minorHAnsi"/>
          <w:noProof w:val="0"/>
          <w:rtl/>
        </w:rPr>
        <w:t xml:space="preserve"> </w:t>
      </w:r>
      <w:r>
        <w:rPr>
          <w:rFonts w:hint="eastAsia" w:asciiTheme="minorHAnsi" w:hAnsiTheme="minorHAnsi"/>
          <w:noProof w:val="0"/>
          <w:rtl/>
        </w:rPr>
        <w:t>את</w:t>
      </w:r>
      <w:r>
        <w:rPr>
          <w:rFonts w:asciiTheme="minorHAnsi" w:hAnsiTheme="minorHAnsi"/>
          <w:noProof w:val="0"/>
          <w:rtl/>
        </w:rPr>
        <w:t xml:space="preserve"> </w:t>
      </w:r>
      <w:r>
        <w:rPr>
          <w:rFonts w:hint="eastAsia" w:asciiTheme="minorHAnsi" w:hAnsiTheme="minorHAnsi"/>
          <w:noProof w:val="0"/>
          <w:rtl/>
        </w:rPr>
        <w:t>כל</w:t>
      </w:r>
      <w:r>
        <w:rPr>
          <w:rFonts w:asciiTheme="minorHAnsi" w:hAnsiTheme="minorHAnsi"/>
          <w:noProof w:val="0"/>
          <w:rtl/>
        </w:rPr>
        <w:t xml:space="preserve"> </w:t>
      </w:r>
      <w:r>
        <w:rPr>
          <w:rFonts w:hint="eastAsia" w:asciiTheme="minorHAnsi" w:hAnsiTheme="minorHAnsi"/>
          <w:noProof w:val="0"/>
          <w:rtl/>
        </w:rPr>
        <w:t>חומרי</w:t>
      </w:r>
      <w:r>
        <w:rPr>
          <w:rFonts w:asciiTheme="minorHAnsi" w:hAnsiTheme="minorHAnsi"/>
          <w:noProof w:val="0"/>
          <w:rtl/>
        </w:rPr>
        <w:t xml:space="preserve"> </w:t>
      </w:r>
      <w:r>
        <w:rPr>
          <w:rFonts w:hint="eastAsia" w:asciiTheme="minorHAnsi" w:hAnsiTheme="minorHAnsi"/>
          <w:noProof w:val="0"/>
          <w:rtl/>
        </w:rPr>
        <w:t>החקירה</w:t>
      </w:r>
      <w:r>
        <w:rPr>
          <w:rFonts w:asciiTheme="minorHAnsi" w:hAnsiTheme="minorHAnsi"/>
          <w:noProof w:val="0"/>
          <w:rtl/>
        </w:rPr>
        <w:t xml:space="preserve"> </w:t>
      </w:r>
      <w:r>
        <w:rPr>
          <w:rFonts w:hint="eastAsia" w:asciiTheme="minorHAnsi" w:hAnsiTheme="minorHAnsi"/>
          <w:noProof w:val="0"/>
          <w:rtl/>
        </w:rPr>
        <w:t>לסניגור</w:t>
      </w:r>
      <w:r>
        <w:rPr>
          <w:rFonts w:asciiTheme="minorHAnsi" w:hAnsiTheme="minorHAnsi"/>
          <w:noProof w:val="0"/>
          <w:rtl/>
        </w:rPr>
        <w:t xml:space="preserve">, </w:t>
      </w:r>
      <w:r>
        <w:rPr>
          <w:rFonts w:hint="eastAsia" w:asciiTheme="minorHAnsi" w:hAnsiTheme="minorHAnsi"/>
          <w:noProof w:val="0"/>
          <w:rtl/>
        </w:rPr>
        <w:t>כשהם</w:t>
      </w:r>
      <w:r>
        <w:rPr>
          <w:rFonts w:asciiTheme="minorHAnsi" w:hAnsiTheme="minorHAnsi"/>
          <w:noProof w:val="0"/>
          <w:rtl/>
        </w:rPr>
        <w:t xml:space="preserve"> </w:t>
      </w:r>
      <w:r>
        <w:rPr>
          <w:rFonts w:hint="eastAsia" w:asciiTheme="minorHAnsi" w:hAnsiTheme="minorHAnsi"/>
          <w:noProof w:val="0"/>
          <w:rtl/>
        </w:rPr>
        <w:t>ערוכים</w:t>
      </w:r>
      <w:r>
        <w:rPr>
          <w:rFonts w:asciiTheme="minorHAnsi" w:hAnsiTheme="minorHAnsi"/>
          <w:noProof w:val="0"/>
          <w:rtl/>
        </w:rPr>
        <w:t xml:space="preserve"> </w:t>
      </w:r>
      <w:r>
        <w:rPr>
          <w:rFonts w:hint="eastAsia" w:asciiTheme="minorHAnsi" w:hAnsiTheme="minorHAnsi"/>
          <w:noProof w:val="0"/>
          <w:rtl/>
        </w:rPr>
        <w:t>לפי</w:t>
      </w:r>
      <w:r>
        <w:rPr>
          <w:rFonts w:asciiTheme="minorHAnsi" w:hAnsiTheme="minorHAnsi"/>
          <w:noProof w:val="0"/>
          <w:rtl/>
        </w:rPr>
        <w:t xml:space="preserve"> </w:t>
      </w:r>
      <w:r>
        <w:rPr>
          <w:rFonts w:hint="eastAsia" w:asciiTheme="minorHAnsi" w:hAnsiTheme="minorHAnsi"/>
          <w:noProof w:val="0"/>
          <w:rtl/>
        </w:rPr>
        <w:t>הרשימות</w:t>
      </w:r>
      <w:r>
        <w:rPr>
          <w:rFonts w:asciiTheme="minorHAnsi" w:hAnsiTheme="minorHAnsi"/>
          <w:noProof w:val="0"/>
          <w:rtl/>
        </w:rPr>
        <w:t xml:space="preserve"> </w:t>
      </w:r>
      <w:r>
        <w:rPr>
          <w:rFonts w:hint="eastAsia" w:asciiTheme="minorHAnsi" w:hAnsiTheme="minorHAnsi"/>
          <w:noProof w:val="0"/>
          <w:rtl/>
        </w:rPr>
        <w:t>החדשות</w:t>
      </w:r>
      <w:r>
        <w:rPr>
          <w:rFonts w:asciiTheme="minorHAnsi" w:hAnsiTheme="minorHAnsi"/>
          <w:noProof w:val="0"/>
          <w:rtl/>
        </w:rPr>
        <w:t xml:space="preserve"> </w:t>
      </w:r>
      <w:r>
        <w:rPr>
          <w:rFonts w:hint="eastAsia" w:asciiTheme="minorHAnsi" w:hAnsiTheme="minorHAnsi"/>
          <w:noProof w:val="0"/>
          <w:rtl/>
        </w:rPr>
        <w:t>שהוכנו</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אציין</w:t>
      </w:r>
      <w:r>
        <w:rPr>
          <w:rFonts w:asciiTheme="minorHAnsi" w:hAnsiTheme="minorHAnsi"/>
          <w:noProof w:val="0"/>
          <w:rtl/>
        </w:rPr>
        <w:t xml:space="preserve"> </w:t>
      </w:r>
      <w:r>
        <w:rPr>
          <w:rFonts w:hint="eastAsia" w:asciiTheme="minorHAnsi" w:hAnsiTheme="minorHAnsi"/>
          <w:noProof w:val="0"/>
          <w:rtl/>
        </w:rPr>
        <w:t>כי</w:t>
      </w:r>
      <w:r>
        <w:rPr>
          <w:rFonts w:asciiTheme="minorHAnsi" w:hAnsiTheme="minorHAnsi"/>
          <w:noProof w:val="0"/>
          <w:rtl/>
        </w:rPr>
        <w:t xml:space="preserve"> </w:t>
      </w:r>
      <w:r>
        <w:rPr>
          <w:rFonts w:hint="eastAsia" w:asciiTheme="minorHAnsi" w:hAnsiTheme="minorHAnsi"/>
          <w:noProof w:val="0"/>
          <w:rtl/>
        </w:rPr>
        <w:t>אכן</w:t>
      </w:r>
      <w:r>
        <w:rPr>
          <w:rFonts w:asciiTheme="minorHAnsi" w:hAnsiTheme="minorHAnsi"/>
          <w:noProof w:val="0"/>
          <w:rtl/>
        </w:rPr>
        <w:t xml:space="preserve"> </w:t>
      </w:r>
      <w:r>
        <w:rPr>
          <w:rFonts w:hint="eastAsia" w:asciiTheme="minorHAnsi" w:hAnsiTheme="minorHAnsi"/>
          <w:noProof w:val="0"/>
          <w:rtl/>
        </w:rPr>
        <w:t>התברר</w:t>
      </w:r>
      <w:r>
        <w:rPr>
          <w:rFonts w:asciiTheme="minorHAnsi" w:hAnsiTheme="minorHAnsi"/>
          <w:noProof w:val="0"/>
          <w:rtl/>
        </w:rPr>
        <w:t xml:space="preserve"> </w:t>
      </w:r>
      <w:r>
        <w:rPr>
          <w:rFonts w:hint="eastAsia" w:asciiTheme="minorHAnsi" w:hAnsiTheme="minorHAnsi"/>
          <w:noProof w:val="0"/>
          <w:rtl/>
        </w:rPr>
        <w:t>שרשימת</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החקירה</w:t>
      </w:r>
      <w:r>
        <w:rPr>
          <w:rFonts w:asciiTheme="minorHAnsi" w:hAnsiTheme="minorHAnsi"/>
          <w:noProof w:val="0"/>
          <w:rtl/>
        </w:rPr>
        <w:t xml:space="preserve"> </w:t>
      </w:r>
      <w:r>
        <w:rPr>
          <w:rFonts w:hint="eastAsia" w:asciiTheme="minorHAnsi" w:hAnsiTheme="minorHAnsi"/>
          <w:noProof w:val="0"/>
          <w:rtl/>
        </w:rPr>
        <w:t>אינה</w:t>
      </w:r>
      <w:r>
        <w:rPr>
          <w:rFonts w:asciiTheme="minorHAnsi" w:hAnsiTheme="minorHAnsi"/>
          <w:noProof w:val="0"/>
          <w:rtl/>
        </w:rPr>
        <w:t xml:space="preserve"> </w:t>
      </w:r>
      <w:r>
        <w:rPr>
          <w:rFonts w:hint="eastAsia" w:asciiTheme="minorHAnsi" w:hAnsiTheme="minorHAnsi"/>
          <w:noProof w:val="0"/>
          <w:rtl/>
        </w:rPr>
        <w:t>מלאה</w:t>
      </w:r>
      <w:r>
        <w:rPr>
          <w:rFonts w:asciiTheme="minorHAnsi" w:hAnsiTheme="minorHAnsi"/>
          <w:noProof w:val="0"/>
          <w:rtl/>
        </w:rPr>
        <w:t xml:space="preserve"> </w:t>
      </w:r>
      <w:r>
        <w:rPr>
          <w:rFonts w:hint="eastAsia" w:asciiTheme="minorHAnsi" w:hAnsiTheme="minorHAnsi"/>
          <w:noProof w:val="0"/>
          <w:rtl/>
        </w:rPr>
        <w:t>ואינה</w:t>
      </w:r>
      <w:r>
        <w:rPr>
          <w:rFonts w:asciiTheme="minorHAnsi" w:hAnsiTheme="minorHAnsi"/>
          <w:noProof w:val="0"/>
          <w:rtl/>
        </w:rPr>
        <w:t xml:space="preserve"> </w:t>
      </w:r>
      <w:r>
        <w:rPr>
          <w:rFonts w:hint="eastAsia" w:asciiTheme="minorHAnsi" w:hAnsiTheme="minorHAnsi"/>
          <w:noProof w:val="0"/>
          <w:rtl/>
        </w:rPr>
        <w:t>ערוכה</w:t>
      </w:r>
      <w:r>
        <w:rPr>
          <w:rFonts w:asciiTheme="minorHAnsi" w:hAnsiTheme="minorHAnsi"/>
          <w:noProof w:val="0"/>
          <w:rtl/>
        </w:rPr>
        <w:t xml:space="preserve"> </w:t>
      </w:r>
      <w:r>
        <w:rPr>
          <w:rFonts w:hint="eastAsia" w:asciiTheme="minorHAnsi" w:hAnsiTheme="minorHAnsi"/>
          <w:noProof w:val="0"/>
          <w:rtl/>
        </w:rPr>
        <w:t>כנדרש</w:t>
      </w:r>
      <w:r>
        <w:rPr>
          <w:rFonts w:asciiTheme="minorHAnsi" w:hAnsiTheme="minorHAnsi"/>
          <w:noProof w:val="0"/>
          <w:rtl/>
        </w:rPr>
        <w:t xml:space="preserve"> </w:t>
      </w:r>
      <w:r>
        <w:rPr>
          <w:rFonts w:hint="eastAsia" w:asciiTheme="minorHAnsi" w:hAnsiTheme="minorHAnsi"/>
          <w:noProof w:val="0"/>
          <w:rtl/>
        </w:rPr>
        <w:t>ועל</w:t>
      </w:r>
      <w:r>
        <w:rPr>
          <w:rFonts w:asciiTheme="minorHAnsi" w:hAnsiTheme="minorHAnsi"/>
          <w:noProof w:val="0"/>
          <w:rtl/>
        </w:rPr>
        <w:t xml:space="preserve"> </w:t>
      </w:r>
      <w:r>
        <w:rPr>
          <w:rFonts w:hint="eastAsia" w:asciiTheme="minorHAnsi" w:hAnsiTheme="minorHAnsi"/>
          <w:noProof w:val="0"/>
          <w:rtl/>
        </w:rPr>
        <w:t>כן</w:t>
      </w:r>
      <w:r>
        <w:rPr>
          <w:rFonts w:asciiTheme="minorHAnsi" w:hAnsiTheme="minorHAnsi"/>
          <w:noProof w:val="0"/>
          <w:rtl/>
        </w:rPr>
        <w:t xml:space="preserve"> </w:t>
      </w:r>
      <w:r>
        <w:rPr>
          <w:rFonts w:hint="eastAsia" w:asciiTheme="minorHAnsi" w:hAnsiTheme="minorHAnsi"/>
          <w:noProof w:val="0"/>
          <w:rtl/>
        </w:rPr>
        <w:t>התחייבה</w:t>
      </w:r>
      <w:r>
        <w:rPr>
          <w:rFonts w:asciiTheme="minorHAnsi" w:hAnsiTheme="minorHAnsi"/>
          <w:noProof w:val="0"/>
          <w:rtl/>
        </w:rPr>
        <w:t xml:space="preserve"> </w:t>
      </w:r>
      <w:r>
        <w:rPr>
          <w:rFonts w:hint="eastAsia" w:asciiTheme="minorHAnsi" w:hAnsiTheme="minorHAnsi"/>
          <w:noProof w:val="0"/>
          <w:rtl/>
        </w:rPr>
        <w:t>המאשימה</w:t>
      </w:r>
      <w:r>
        <w:rPr>
          <w:rFonts w:asciiTheme="minorHAnsi" w:hAnsiTheme="minorHAnsi"/>
          <w:noProof w:val="0"/>
          <w:rtl/>
        </w:rPr>
        <w:t xml:space="preserve"> </w:t>
      </w:r>
      <w:r>
        <w:rPr>
          <w:rFonts w:hint="eastAsia" w:asciiTheme="minorHAnsi" w:hAnsiTheme="minorHAnsi"/>
          <w:noProof w:val="0"/>
          <w:rtl/>
        </w:rPr>
        <w:t>להעביר</w:t>
      </w:r>
      <w:r>
        <w:rPr>
          <w:rFonts w:asciiTheme="minorHAnsi" w:hAnsiTheme="minorHAnsi"/>
          <w:noProof w:val="0"/>
          <w:rtl/>
        </w:rPr>
        <w:t xml:space="preserve"> </w:t>
      </w:r>
      <w:r>
        <w:rPr>
          <w:rFonts w:hint="eastAsia" w:asciiTheme="minorHAnsi" w:hAnsiTheme="minorHAnsi"/>
          <w:noProof w:val="0"/>
          <w:rtl/>
        </w:rPr>
        <w:t>רשימה</w:t>
      </w:r>
      <w:r>
        <w:rPr>
          <w:rFonts w:asciiTheme="minorHAnsi" w:hAnsiTheme="minorHAnsi"/>
          <w:noProof w:val="0"/>
          <w:rtl/>
        </w:rPr>
        <w:t xml:space="preserve"> </w:t>
      </w:r>
      <w:r>
        <w:rPr>
          <w:rFonts w:hint="eastAsia" w:asciiTheme="minorHAnsi" w:hAnsiTheme="minorHAnsi"/>
          <w:noProof w:val="0"/>
          <w:rtl/>
        </w:rPr>
        <w:t>חדשה</w:t>
      </w:r>
      <w:r>
        <w:rPr>
          <w:rFonts w:asciiTheme="minorHAnsi" w:hAnsiTheme="minorHAnsi"/>
          <w:noProof w:val="0"/>
          <w:rtl/>
        </w:rPr>
        <w:t xml:space="preserve">, </w:t>
      </w:r>
      <w:r>
        <w:rPr>
          <w:rFonts w:hint="eastAsia" w:asciiTheme="minorHAnsi" w:hAnsiTheme="minorHAnsi"/>
          <w:noProof w:val="0"/>
          <w:rtl/>
        </w:rPr>
        <w:t>וכן</w:t>
      </w:r>
      <w:r>
        <w:rPr>
          <w:rFonts w:asciiTheme="minorHAnsi" w:hAnsiTheme="minorHAnsi"/>
          <w:noProof w:val="0"/>
          <w:rtl/>
        </w:rPr>
        <w:t xml:space="preserve"> </w:t>
      </w:r>
      <w:r>
        <w:rPr>
          <w:rFonts w:hint="eastAsia" w:asciiTheme="minorHAnsi" w:hAnsiTheme="minorHAnsi"/>
          <w:noProof w:val="0"/>
          <w:rtl/>
        </w:rPr>
        <w:t>התחייבה</w:t>
      </w:r>
      <w:r>
        <w:rPr>
          <w:rFonts w:asciiTheme="minorHAnsi" w:hAnsiTheme="minorHAnsi"/>
          <w:noProof w:val="0"/>
          <w:rtl/>
        </w:rPr>
        <w:t xml:space="preserve"> </w:t>
      </w:r>
      <w:r>
        <w:rPr>
          <w:rFonts w:hint="eastAsia" w:asciiTheme="minorHAnsi" w:hAnsiTheme="minorHAnsi"/>
          <w:noProof w:val="0"/>
          <w:rtl/>
        </w:rPr>
        <w:t>להתייחס</w:t>
      </w:r>
      <w:r>
        <w:rPr>
          <w:rFonts w:asciiTheme="minorHAnsi" w:hAnsiTheme="minorHAnsi"/>
          <w:noProof w:val="0"/>
          <w:rtl/>
        </w:rPr>
        <w:t xml:space="preserve"> </w:t>
      </w:r>
      <w:r>
        <w:rPr>
          <w:rFonts w:hint="eastAsia" w:asciiTheme="minorHAnsi" w:hAnsiTheme="minorHAnsi"/>
          <w:noProof w:val="0"/>
          <w:rtl/>
        </w:rPr>
        <w:t>לחומר</w:t>
      </w:r>
      <w:r>
        <w:rPr>
          <w:rFonts w:asciiTheme="minorHAnsi" w:hAnsiTheme="minorHAnsi"/>
          <w:noProof w:val="0"/>
          <w:rtl/>
        </w:rPr>
        <w:t xml:space="preserve"> </w:t>
      </w:r>
      <w:r>
        <w:rPr>
          <w:rFonts w:hint="eastAsia" w:asciiTheme="minorHAnsi" w:hAnsiTheme="minorHAnsi"/>
          <w:noProof w:val="0"/>
          <w:rtl/>
        </w:rPr>
        <w:t>שהוצג</w:t>
      </w:r>
      <w:r>
        <w:rPr>
          <w:rFonts w:asciiTheme="minorHAnsi" w:hAnsiTheme="minorHAnsi"/>
          <w:noProof w:val="0"/>
          <w:rtl/>
        </w:rPr>
        <w:t xml:space="preserve"> </w:t>
      </w:r>
      <w:r>
        <w:rPr>
          <w:rFonts w:hint="eastAsia" w:asciiTheme="minorHAnsi" w:hAnsiTheme="minorHAnsi"/>
          <w:noProof w:val="0"/>
          <w:rtl/>
        </w:rPr>
        <w:t>לשופט</w:t>
      </w:r>
      <w:r>
        <w:rPr>
          <w:rFonts w:asciiTheme="minorHAnsi" w:hAnsiTheme="minorHAnsi"/>
          <w:noProof w:val="0"/>
          <w:rtl/>
        </w:rPr>
        <w:t xml:space="preserve"> </w:t>
      </w:r>
      <w:r>
        <w:rPr>
          <w:rFonts w:hint="eastAsia" w:asciiTheme="minorHAnsi" w:hAnsiTheme="minorHAnsi"/>
          <w:noProof w:val="0"/>
          <w:rtl/>
        </w:rPr>
        <w:t>המעצרים</w:t>
      </w:r>
      <w:r>
        <w:rPr>
          <w:rFonts w:asciiTheme="minorHAnsi" w:hAnsiTheme="minorHAnsi"/>
          <w:noProof w:val="0"/>
          <w:rtl/>
        </w:rPr>
        <w:t xml:space="preserve"> </w:t>
      </w:r>
      <w:r>
        <w:rPr>
          <w:rFonts w:hint="eastAsia" w:asciiTheme="minorHAnsi" w:hAnsiTheme="minorHAnsi"/>
          <w:noProof w:val="0"/>
          <w:rtl/>
        </w:rPr>
        <w:t>בעניינו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אורי</w:t>
      </w:r>
      <w:r>
        <w:rPr>
          <w:rFonts w:asciiTheme="minorHAnsi" w:hAnsiTheme="minorHAnsi"/>
          <w:noProof w:val="0"/>
          <w:rtl/>
        </w:rPr>
        <w:t xml:space="preserve"> </w:t>
      </w:r>
      <w:r>
        <w:rPr>
          <w:rFonts w:hint="eastAsia" w:asciiTheme="minorHAnsi" w:hAnsiTheme="minorHAnsi"/>
          <w:noProof w:val="0"/>
          <w:rtl/>
        </w:rPr>
        <w:t>לוי</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הצדדים</w:t>
      </w:r>
      <w:r>
        <w:rPr>
          <w:rFonts w:asciiTheme="minorHAnsi" w:hAnsiTheme="minorHAnsi"/>
          <w:noProof w:val="0"/>
          <w:rtl/>
        </w:rPr>
        <w:t xml:space="preserve"> </w:t>
      </w:r>
      <w:r>
        <w:rPr>
          <w:rFonts w:hint="eastAsia" w:asciiTheme="minorHAnsi" w:hAnsiTheme="minorHAnsi"/>
          <w:noProof w:val="0"/>
          <w:rtl/>
        </w:rPr>
        <w:t>ביקשו</w:t>
      </w:r>
      <w:r>
        <w:rPr>
          <w:rFonts w:asciiTheme="minorHAnsi" w:hAnsiTheme="minorHAnsi"/>
          <w:noProof w:val="0"/>
          <w:rtl/>
        </w:rPr>
        <w:t xml:space="preserve"> </w:t>
      </w:r>
      <w:r>
        <w:rPr>
          <w:rFonts w:hint="eastAsia" w:asciiTheme="minorHAnsi" w:hAnsiTheme="minorHAnsi"/>
          <w:noProof w:val="0"/>
          <w:rtl/>
        </w:rPr>
        <w:t>שהות</w:t>
      </w:r>
      <w:r>
        <w:rPr>
          <w:rFonts w:asciiTheme="minorHAnsi" w:hAnsiTheme="minorHAnsi"/>
          <w:noProof w:val="0"/>
          <w:rtl/>
        </w:rPr>
        <w:t xml:space="preserve"> </w:t>
      </w:r>
      <w:r>
        <w:rPr>
          <w:rFonts w:hint="eastAsia" w:asciiTheme="minorHAnsi" w:hAnsiTheme="minorHAnsi"/>
          <w:noProof w:val="0"/>
          <w:rtl/>
        </w:rPr>
        <w:t>כדי</w:t>
      </w:r>
      <w:r>
        <w:rPr>
          <w:rFonts w:asciiTheme="minorHAnsi" w:hAnsiTheme="minorHAnsi"/>
          <w:noProof w:val="0"/>
          <w:rtl/>
        </w:rPr>
        <w:t xml:space="preserve"> </w:t>
      </w:r>
      <w:r>
        <w:rPr>
          <w:rFonts w:hint="eastAsia" w:asciiTheme="minorHAnsi" w:hAnsiTheme="minorHAnsi"/>
          <w:noProof w:val="0"/>
          <w:rtl/>
        </w:rPr>
        <w:t>להידבר</w:t>
      </w:r>
      <w:r>
        <w:rPr>
          <w:rFonts w:asciiTheme="minorHAnsi" w:hAnsiTheme="minorHAnsi"/>
          <w:noProof w:val="0"/>
          <w:rtl/>
        </w:rPr>
        <w:t xml:space="preserve"> </w:t>
      </w:r>
      <w:r>
        <w:rPr>
          <w:rFonts w:hint="eastAsia" w:asciiTheme="minorHAnsi" w:hAnsiTheme="minorHAnsi"/>
          <w:noProof w:val="0"/>
          <w:rtl/>
        </w:rPr>
        <w:t>ביניהם</w:t>
      </w:r>
      <w:r>
        <w:rPr>
          <w:rFonts w:asciiTheme="minorHAnsi" w:hAnsiTheme="minorHAnsi"/>
          <w:noProof w:val="0"/>
          <w:rtl/>
        </w:rPr>
        <w:t xml:space="preserve"> </w:t>
      </w:r>
      <w:r>
        <w:rPr>
          <w:rFonts w:hint="eastAsia" w:asciiTheme="minorHAnsi" w:hAnsiTheme="minorHAnsi"/>
          <w:noProof w:val="0"/>
          <w:rtl/>
        </w:rPr>
        <w:t>ועתרו</w:t>
      </w:r>
      <w:r>
        <w:rPr>
          <w:rFonts w:asciiTheme="minorHAnsi" w:hAnsiTheme="minorHAnsi"/>
          <w:noProof w:val="0"/>
          <w:rtl/>
        </w:rPr>
        <w:t xml:space="preserve"> </w:t>
      </w:r>
      <w:r>
        <w:rPr>
          <w:rFonts w:hint="eastAsia" w:asciiTheme="minorHAnsi" w:hAnsiTheme="minorHAnsi"/>
          <w:noProof w:val="0"/>
          <w:rtl/>
        </w:rPr>
        <w:t>שלא</w:t>
      </w:r>
      <w:r>
        <w:rPr>
          <w:rFonts w:asciiTheme="minorHAnsi" w:hAnsiTheme="minorHAnsi"/>
          <w:noProof w:val="0"/>
          <w:rtl/>
        </w:rPr>
        <w:t xml:space="preserve"> </w:t>
      </w:r>
      <w:r>
        <w:rPr>
          <w:rFonts w:hint="eastAsia" w:asciiTheme="minorHAnsi" w:hAnsiTheme="minorHAnsi"/>
          <w:noProof w:val="0"/>
          <w:rtl/>
        </w:rPr>
        <w:t>תינתן</w:t>
      </w:r>
      <w:r>
        <w:rPr>
          <w:rFonts w:asciiTheme="minorHAnsi" w:hAnsiTheme="minorHAnsi"/>
          <w:noProof w:val="0"/>
          <w:rtl/>
        </w:rPr>
        <w:t xml:space="preserve"> </w:t>
      </w:r>
      <w:r>
        <w:rPr>
          <w:rFonts w:hint="eastAsia" w:asciiTheme="minorHAnsi" w:hAnsiTheme="minorHAnsi"/>
          <w:noProof w:val="0"/>
          <w:rtl/>
        </w:rPr>
        <w:t>בינתיים</w:t>
      </w:r>
      <w:r>
        <w:rPr>
          <w:rFonts w:asciiTheme="minorHAnsi" w:hAnsiTheme="minorHAnsi"/>
          <w:noProof w:val="0"/>
          <w:rtl/>
        </w:rPr>
        <w:t xml:space="preserve"> </w:t>
      </w:r>
      <w:r>
        <w:rPr>
          <w:rFonts w:hint="eastAsia" w:asciiTheme="minorHAnsi" w:hAnsiTheme="minorHAnsi"/>
          <w:noProof w:val="0"/>
          <w:rtl/>
        </w:rPr>
        <w:t>החלטה</w:t>
      </w:r>
      <w:r>
        <w:rPr>
          <w:rFonts w:asciiTheme="minorHAnsi" w:hAnsiTheme="minorHAnsi"/>
          <w:noProof w:val="0"/>
          <w:rtl/>
        </w:rPr>
        <w:t>.</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ביום</w:t>
      </w:r>
      <w:r>
        <w:rPr>
          <w:rFonts w:asciiTheme="minorHAnsi" w:hAnsiTheme="minorHAnsi"/>
          <w:noProof w:val="0"/>
          <w:rtl/>
        </w:rPr>
        <w:t xml:space="preserve"> 15.3.2018 </w:t>
      </w:r>
      <w:r>
        <w:rPr>
          <w:rFonts w:hint="eastAsia" w:asciiTheme="minorHAnsi" w:hAnsiTheme="minorHAnsi"/>
          <w:noProof w:val="0"/>
          <w:rtl/>
        </w:rPr>
        <w:t>העבירה</w:t>
      </w:r>
      <w:r>
        <w:rPr>
          <w:rFonts w:asciiTheme="minorHAnsi" w:hAnsiTheme="minorHAnsi"/>
          <w:noProof w:val="0"/>
          <w:rtl/>
        </w:rPr>
        <w:t xml:space="preserve"> </w:t>
      </w:r>
      <w:r>
        <w:rPr>
          <w:rFonts w:hint="eastAsia" w:asciiTheme="minorHAnsi" w:hAnsiTheme="minorHAnsi"/>
          <w:noProof w:val="0"/>
          <w:rtl/>
        </w:rPr>
        <w:t>המאשימה</w:t>
      </w:r>
      <w:r>
        <w:rPr>
          <w:rFonts w:asciiTheme="minorHAnsi" w:hAnsiTheme="minorHAnsi"/>
          <w:noProof w:val="0"/>
          <w:rtl/>
        </w:rPr>
        <w:t xml:space="preserve"> </w:t>
      </w:r>
      <w:r>
        <w:rPr>
          <w:rFonts w:hint="eastAsia" w:asciiTheme="minorHAnsi" w:hAnsiTheme="minorHAnsi"/>
          <w:noProof w:val="0"/>
          <w:rtl/>
        </w:rPr>
        <w:t>לבית</w:t>
      </w:r>
      <w:r>
        <w:rPr>
          <w:rFonts w:asciiTheme="minorHAnsi" w:hAnsiTheme="minorHAnsi"/>
          <w:noProof w:val="0"/>
          <w:rtl/>
        </w:rPr>
        <w:t xml:space="preserve"> </w:t>
      </w:r>
      <w:r>
        <w:rPr>
          <w:rFonts w:hint="eastAsia" w:asciiTheme="minorHAnsi" w:hAnsiTheme="minorHAnsi"/>
          <w:noProof w:val="0"/>
          <w:rtl/>
        </w:rPr>
        <w:t>המשפט</w:t>
      </w:r>
      <w:r>
        <w:rPr>
          <w:rFonts w:asciiTheme="minorHAnsi" w:hAnsiTheme="minorHAnsi"/>
          <w:noProof w:val="0"/>
          <w:rtl/>
        </w:rPr>
        <w:t xml:space="preserve"> </w:t>
      </w:r>
      <w:r>
        <w:rPr>
          <w:rFonts w:hint="eastAsia" w:asciiTheme="minorHAnsi" w:hAnsiTheme="minorHAnsi"/>
          <w:noProof w:val="0"/>
          <w:rtl/>
        </w:rPr>
        <w:t>רשימה</w:t>
      </w:r>
      <w:r>
        <w:rPr>
          <w:rFonts w:asciiTheme="minorHAnsi" w:hAnsiTheme="minorHAnsi"/>
          <w:noProof w:val="0"/>
          <w:rtl/>
        </w:rPr>
        <w:t xml:space="preserve"> </w:t>
      </w:r>
      <w:r>
        <w:rPr>
          <w:rFonts w:hint="eastAsia" w:asciiTheme="minorHAnsi" w:hAnsiTheme="minorHAnsi"/>
          <w:noProof w:val="0"/>
          <w:rtl/>
        </w:rPr>
        <w:t>חדשה</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חסוי</w:t>
      </w:r>
      <w:r>
        <w:rPr>
          <w:rFonts w:asciiTheme="minorHAnsi" w:hAnsiTheme="minorHAnsi"/>
          <w:noProof w:val="0"/>
          <w:rtl/>
        </w:rPr>
        <w:t xml:space="preserve"> </w:t>
      </w:r>
      <w:r>
        <w:rPr>
          <w:rFonts w:hint="eastAsia" w:asciiTheme="minorHAnsi" w:hAnsiTheme="minorHAnsi"/>
          <w:noProof w:val="0"/>
          <w:rtl/>
        </w:rPr>
        <w:t>ולא</w:t>
      </w:r>
      <w:r>
        <w:rPr>
          <w:rFonts w:asciiTheme="minorHAnsi" w:hAnsiTheme="minorHAnsi"/>
          <w:noProof w:val="0"/>
          <w:rtl/>
        </w:rPr>
        <w:t xml:space="preserve"> </w:t>
      </w:r>
      <w:r>
        <w:rPr>
          <w:rFonts w:hint="eastAsia" w:asciiTheme="minorHAnsi" w:hAnsiTheme="minorHAnsi"/>
          <w:noProof w:val="0"/>
          <w:rtl/>
        </w:rPr>
        <w:t>רלוונטי</w:t>
      </w:r>
      <w:r>
        <w:rPr>
          <w:rFonts w:asciiTheme="minorHAnsi" w:hAnsiTheme="minorHAnsi"/>
          <w:noProof w:val="0"/>
          <w:rtl/>
        </w:rPr>
        <w:t xml:space="preserve"> </w:t>
      </w:r>
      <w:r>
        <w:rPr>
          <w:rFonts w:hint="eastAsia" w:asciiTheme="minorHAnsi" w:hAnsiTheme="minorHAnsi"/>
          <w:noProof w:val="0"/>
          <w:rtl/>
        </w:rPr>
        <w:t>וכן</w:t>
      </w:r>
      <w:r>
        <w:rPr>
          <w:rFonts w:asciiTheme="minorHAnsi" w:hAnsiTheme="minorHAnsi"/>
          <w:noProof w:val="0"/>
          <w:rtl/>
        </w:rPr>
        <w:t xml:space="preserve"> </w:t>
      </w:r>
      <w:r>
        <w:rPr>
          <w:rFonts w:hint="eastAsia" w:asciiTheme="minorHAnsi" w:hAnsiTheme="minorHAnsi"/>
          <w:noProof w:val="0"/>
          <w:rtl/>
        </w:rPr>
        <w:t>מזכר</w:t>
      </w:r>
      <w:r>
        <w:rPr>
          <w:rFonts w:asciiTheme="minorHAnsi" w:hAnsiTheme="minorHAnsi"/>
          <w:noProof w:val="0"/>
          <w:rtl/>
        </w:rPr>
        <w:t xml:space="preserve"> </w:t>
      </w:r>
      <w:r>
        <w:rPr>
          <w:rFonts w:hint="eastAsia" w:asciiTheme="minorHAnsi" w:hAnsiTheme="minorHAnsi"/>
          <w:noProof w:val="0"/>
          <w:rtl/>
        </w:rPr>
        <w:t>בחתימת</w:t>
      </w:r>
      <w:r>
        <w:rPr>
          <w:rFonts w:asciiTheme="minorHAnsi" w:hAnsiTheme="minorHAnsi"/>
          <w:noProof w:val="0"/>
          <w:rtl/>
        </w:rPr>
        <w:t xml:space="preserve"> </w:t>
      </w:r>
      <w:r>
        <w:rPr>
          <w:rFonts w:hint="eastAsia" w:asciiTheme="minorHAnsi" w:hAnsiTheme="minorHAnsi"/>
          <w:noProof w:val="0"/>
          <w:rtl/>
        </w:rPr>
        <w:t>ידו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חוקר</w:t>
      </w:r>
      <w:r>
        <w:rPr>
          <w:rFonts w:asciiTheme="minorHAnsi" w:hAnsiTheme="minorHAnsi"/>
          <w:noProof w:val="0"/>
          <w:rtl/>
        </w:rPr>
        <w:t xml:space="preserve"> </w:t>
      </w:r>
      <w:r>
        <w:rPr>
          <w:rFonts w:hint="eastAsia" w:asciiTheme="minorHAnsi" w:hAnsiTheme="minorHAnsi"/>
          <w:noProof w:val="0"/>
          <w:rtl/>
        </w:rPr>
        <w:t>הימ</w:t>
      </w:r>
      <w:r>
        <w:rPr>
          <w:rFonts w:asciiTheme="minorHAnsi" w:hAnsiTheme="minorHAnsi"/>
          <w:noProof w:val="0"/>
          <w:rtl/>
        </w:rPr>
        <w:t>"</w:t>
      </w:r>
      <w:r>
        <w:rPr>
          <w:rFonts w:hint="eastAsia" w:asciiTheme="minorHAnsi" w:hAnsiTheme="minorHAnsi"/>
          <w:noProof w:val="0"/>
          <w:rtl/>
        </w:rPr>
        <w:t>ר</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דני</w:t>
      </w:r>
      <w:r>
        <w:rPr>
          <w:rFonts w:asciiTheme="minorHAnsi" w:hAnsiTheme="minorHAnsi"/>
          <w:noProof w:val="0"/>
          <w:rtl/>
        </w:rPr>
        <w:t xml:space="preserve"> </w:t>
      </w:r>
      <w:r>
        <w:rPr>
          <w:rFonts w:hint="eastAsia" w:asciiTheme="minorHAnsi" w:hAnsiTheme="minorHAnsi"/>
          <w:noProof w:val="0"/>
          <w:rtl/>
        </w:rPr>
        <w:t>בוקובזה</w:t>
      </w:r>
      <w:r>
        <w:rPr>
          <w:rFonts w:asciiTheme="minorHAnsi" w:hAnsiTheme="minorHAnsi"/>
          <w:noProof w:val="0"/>
          <w:rtl/>
        </w:rPr>
        <w:t xml:space="preserve">, </w:t>
      </w:r>
      <w:r>
        <w:rPr>
          <w:rFonts w:hint="eastAsia" w:asciiTheme="minorHAnsi" w:hAnsiTheme="minorHAnsi"/>
          <w:noProof w:val="0"/>
          <w:rtl/>
        </w:rPr>
        <w:t>המסביר</w:t>
      </w:r>
      <w:r>
        <w:rPr>
          <w:rFonts w:asciiTheme="minorHAnsi" w:hAnsiTheme="minorHAnsi"/>
          <w:noProof w:val="0"/>
          <w:rtl/>
        </w:rPr>
        <w:t xml:space="preserve"> </w:t>
      </w:r>
      <w:r>
        <w:rPr>
          <w:rFonts w:hint="eastAsia" w:asciiTheme="minorHAnsi" w:hAnsiTheme="minorHAnsi"/>
          <w:noProof w:val="0"/>
          <w:rtl/>
        </w:rPr>
        <w:t>את</w:t>
      </w:r>
      <w:r>
        <w:rPr>
          <w:rFonts w:asciiTheme="minorHAnsi" w:hAnsiTheme="minorHAnsi"/>
          <w:noProof w:val="0"/>
          <w:rtl/>
        </w:rPr>
        <w:t xml:space="preserve"> </w:t>
      </w:r>
      <w:r>
        <w:rPr>
          <w:rFonts w:hint="eastAsia" w:asciiTheme="minorHAnsi" w:hAnsiTheme="minorHAnsi"/>
          <w:noProof w:val="0"/>
          <w:rtl/>
        </w:rPr>
        <w:t>מהות</w:t>
      </w:r>
      <w:r>
        <w:rPr>
          <w:rFonts w:asciiTheme="minorHAnsi" w:hAnsiTheme="minorHAnsi"/>
          <w:noProof w:val="0"/>
          <w:rtl/>
        </w:rPr>
        <w:t xml:space="preserve"> </w:t>
      </w:r>
      <w:r>
        <w:rPr>
          <w:rFonts w:hint="eastAsia" w:asciiTheme="minorHAnsi" w:hAnsiTheme="minorHAnsi"/>
          <w:noProof w:val="0"/>
          <w:rtl/>
        </w:rPr>
        <w:t>החומר</w:t>
      </w:r>
      <w:r>
        <w:rPr>
          <w:rFonts w:asciiTheme="minorHAnsi" w:hAnsiTheme="minorHAnsi"/>
          <w:noProof w:val="0"/>
          <w:rtl/>
        </w:rPr>
        <w:t xml:space="preserve"> </w:t>
      </w:r>
      <w:r>
        <w:rPr>
          <w:rFonts w:hint="eastAsia" w:asciiTheme="minorHAnsi" w:hAnsiTheme="minorHAnsi"/>
          <w:noProof w:val="0"/>
          <w:rtl/>
        </w:rPr>
        <w:t>שהונח</w:t>
      </w:r>
      <w:r>
        <w:rPr>
          <w:rFonts w:asciiTheme="minorHAnsi" w:hAnsiTheme="minorHAnsi"/>
          <w:noProof w:val="0"/>
          <w:rtl/>
        </w:rPr>
        <w:t xml:space="preserve"> </w:t>
      </w:r>
      <w:r>
        <w:rPr>
          <w:rFonts w:hint="eastAsia" w:asciiTheme="minorHAnsi" w:hAnsiTheme="minorHAnsi"/>
          <w:noProof w:val="0"/>
          <w:rtl/>
        </w:rPr>
        <w:t>בפניו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שופט</w:t>
      </w:r>
      <w:r>
        <w:rPr>
          <w:rFonts w:asciiTheme="minorHAnsi" w:hAnsiTheme="minorHAnsi"/>
          <w:noProof w:val="0"/>
          <w:rtl/>
        </w:rPr>
        <w:t xml:space="preserve"> </w:t>
      </w:r>
      <w:r>
        <w:rPr>
          <w:rFonts w:hint="eastAsia" w:asciiTheme="minorHAnsi" w:hAnsiTheme="minorHAnsi"/>
          <w:noProof w:val="0"/>
          <w:rtl/>
        </w:rPr>
        <w:t>המעצרים</w:t>
      </w:r>
      <w:r>
        <w:rPr>
          <w:rFonts w:asciiTheme="minorHAnsi" w:hAnsiTheme="minorHAnsi"/>
          <w:noProof w:val="0"/>
          <w:rtl/>
        </w:rPr>
        <w:t xml:space="preserve"> </w:t>
      </w:r>
      <w:r>
        <w:rPr>
          <w:rFonts w:hint="eastAsia" w:asciiTheme="minorHAnsi" w:hAnsiTheme="minorHAnsi"/>
          <w:noProof w:val="0"/>
          <w:rtl/>
        </w:rPr>
        <w:t>בבקשה</w:t>
      </w:r>
      <w:r>
        <w:rPr>
          <w:rFonts w:asciiTheme="minorHAnsi" w:hAnsiTheme="minorHAnsi"/>
          <w:noProof w:val="0"/>
          <w:rtl/>
        </w:rPr>
        <w:t xml:space="preserve"> </w:t>
      </w:r>
      <w:r>
        <w:rPr>
          <w:rFonts w:hint="eastAsia" w:asciiTheme="minorHAnsi" w:hAnsiTheme="minorHAnsi"/>
          <w:noProof w:val="0"/>
          <w:rtl/>
        </w:rPr>
        <w:t>בעניינו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אורי</w:t>
      </w:r>
      <w:r>
        <w:rPr>
          <w:rFonts w:asciiTheme="minorHAnsi" w:hAnsiTheme="minorHAnsi"/>
          <w:noProof w:val="0"/>
          <w:rtl/>
        </w:rPr>
        <w:t xml:space="preserve"> </w:t>
      </w:r>
      <w:r>
        <w:rPr>
          <w:rFonts w:hint="eastAsia" w:asciiTheme="minorHAnsi" w:hAnsiTheme="minorHAnsi"/>
          <w:noProof w:val="0"/>
          <w:rtl/>
        </w:rPr>
        <w:t>לוי</w:t>
      </w:r>
      <w:r>
        <w:rPr>
          <w:rFonts w:asciiTheme="minorHAnsi" w:hAnsiTheme="minorHAnsi"/>
          <w:noProof w:val="0"/>
          <w:rtl/>
        </w:rPr>
        <w:t xml:space="preserve">. </w:t>
      </w:r>
    </w:p>
    <w:p w:rsidR="00846C1F" w:rsidP="00846C1F" w:rsidRDefault="00846C1F">
      <w:pPr>
        <w:spacing w:before="60" w:line="360" w:lineRule="auto"/>
        <w:ind w:left="425"/>
        <w:jc w:val="both"/>
        <w:rPr>
          <w:rFonts w:asciiTheme="minorHAnsi" w:hAnsiTheme="minorHAnsi"/>
          <w:noProof w:val="0"/>
          <w:rtl/>
        </w:rPr>
      </w:pPr>
      <w:r>
        <w:rPr>
          <w:rFonts w:hint="eastAsia" w:asciiTheme="minorHAnsi" w:hAnsiTheme="minorHAnsi"/>
          <w:noProof w:val="0"/>
          <w:rtl/>
        </w:rPr>
        <w:t>הסנגור</w:t>
      </w:r>
      <w:r>
        <w:rPr>
          <w:rFonts w:asciiTheme="minorHAnsi" w:hAnsiTheme="minorHAnsi"/>
          <w:noProof w:val="0"/>
          <w:rtl/>
        </w:rPr>
        <w:t xml:space="preserve"> </w:t>
      </w:r>
      <w:r>
        <w:rPr>
          <w:rFonts w:hint="eastAsia" w:asciiTheme="minorHAnsi" w:hAnsiTheme="minorHAnsi"/>
          <w:noProof w:val="0"/>
          <w:rtl/>
        </w:rPr>
        <w:t>התבקש</w:t>
      </w:r>
      <w:r>
        <w:rPr>
          <w:rFonts w:asciiTheme="minorHAnsi" w:hAnsiTheme="minorHAnsi"/>
          <w:noProof w:val="0"/>
          <w:rtl/>
        </w:rPr>
        <w:t xml:space="preserve"> </w:t>
      </w:r>
      <w:r>
        <w:rPr>
          <w:rFonts w:hint="eastAsia" w:asciiTheme="minorHAnsi" w:hAnsiTheme="minorHAnsi"/>
          <w:noProof w:val="0"/>
          <w:rtl/>
        </w:rPr>
        <w:t>להתייחס</w:t>
      </w:r>
      <w:r>
        <w:rPr>
          <w:rFonts w:asciiTheme="minorHAnsi" w:hAnsiTheme="minorHAnsi"/>
          <w:noProof w:val="0"/>
          <w:rtl/>
        </w:rPr>
        <w:t xml:space="preserve"> </w:t>
      </w:r>
      <w:r>
        <w:rPr>
          <w:rFonts w:hint="eastAsia" w:asciiTheme="minorHAnsi" w:hAnsiTheme="minorHAnsi"/>
          <w:noProof w:val="0"/>
          <w:rtl/>
        </w:rPr>
        <w:t>לרשימה</w:t>
      </w:r>
      <w:r>
        <w:rPr>
          <w:rFonts w:asciiTheme="minorHAnsi" w:hAnsiTheme="minorHAnsi"/>
          <w:noProof w:val="0"/>
          <w:rtl/>
        </w:rPr>
        <w:t xml:space="preserve"> </w:t>
      </w:r>
      <w:r>
        <w:rPr>
          <w:rFonts w:hint="eastAsia" w:asciiTheme="minorHAnsi" w:hAnsiTheme="minorHAnsi"/>
          <w:noProof w:val="0"/>
          <w:rtl/>
        </w:rPr>
        <w:t>זו</w:t>
      </w:r>
      <w:r>
        <w:rPr>
          <w:rFonts w:asciiTheme="minorHAnsi" w:hAnsiTheme="minorHAnsi"/>
          <w:noProof w:val="0"/>
          <w:rtl/>
        </w:rPr>
        <w:t xml:space="preserve"> </w:t>
      </w:r>
      <w:r>
        <w:rPr>
          <w:rFonts w:hint="eastAsia" w:asciiTheme="minorHAnsi" w:hAnsiTheme="minorHAnsi"/>
          <w:noProof w:val="0"/>
          <w:rtl/>
        </w:rPr>
        <w:t>ולפירוט</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חוקר</w:t>
      </w:r>
      <w:r>
        <w:rPr>
          <w:rFonts w:asciiTheme="minorHAnsi" w:hAnsiTheme="minorHAnsi"/>
          <w:noProof w:val="0"/>
          <w:rtl/>
        </w:rPr>
        <w:t xml:space="preserve"> </w:t>
      </w:r>
      <w:r>
        <w:rPr>
          <w:rFonts w:hint="eastAsia" w:asciiTheme="minorHAnsi" w:hAnsiTheme="minorHAnsi"/>
          <w:noProof w:val="0"/>
          <w:rtl/>
        </w:rPr>
        <w:t>הימ</w:t>
      </w:r>
      <w:r>
        <w:rPr>
          <w:rFonts w:asciiTheme="minorHAnsi" w:hAnsiTheme="minorHAnsi"/>
          <w:noProof w:val="0"/>
          <w:rtl/>
        </w:rPr>
        <w:t>"</w:t>
      </w:r>
      <w:r>
        <w:rPr>
          <w:rFonts w:hint="eastAsia" w:asciiTheme="minorHAnsi" w:hAnsiTheme="minorHAnsi"/>
          <w:noProof w:val="0"/>
          <w:rtl/>
        </w:rPr>
        <w:t>ר</w:t>
      </w:r>
      <w:r>
        <w:rPr>
          <w:rFonts w:asciiTheme="minorHAnsi" w:hAnsiTheme="minorHAnsi"/>
          <w:noProof w:val="0"/>
          <w:rtl/>
        </w:rPr>
        <w:t xml:space="preserve"> </w:t>
      </w:r>
      <w:r>
        <w:rPr>
          <w:rFonts w:hint="eastAsia" w:asciiTheme="minorHAnsi" w:hAnsiTheme="minorHAnsi"/>
          <w:noProof w:val="0"/>
          <w:rtl/>
        </w:rPr>
        <w:t>בעניינו</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מר</w:t>
      </w:r>
      <w:r>
        <w:rPr>
          <w:rFonts w:asciiTheme="minorHAnsi" w:hAnsiTheme="minorHAnsi"/>
          <w:noProof w:val="0"/>
          <w:rtl/>
        </w:rPr>
        <w:t xml:space="preserve"> </w:t>
      </w:r>
      <w:r>
        <w:rPr>
          <w:rFonts w:hint="eastAsia" w:asciiTheme="minorHAnsi" w:hAnsiTheme="minorHAnsi"/>
          <w:noProof w:val="0"/>
          <w:rtl/>
        </w:rPr>
        <w:t>אורי</w:t>
      </w:r>
      <w:r>
        <w:rPr>
          <w:rFonts w:asciiTheme="minorHAnsi" w:hAnsiTheme="minorHAnsi"/>
          <w:noProof w:val="0"/>
          <w:rtl/>
        </w:rPr>
        <w:t xml:space="preserve"> </w:t>
      </w:r>
      <w:r>
        <w:rPr>
          <w:rFonts w:hint="eastAsia" w:asciiTheme="minorHAnsi" w:hAnsiTheme="minorHAnsi"/>
          <w:noProof w:val="0"/>
          <w:rtl/>
        </w:rPr>
        <w:t>לוי</w:t>
      </w:r>
      <w:r>
        <w:rPr>
          <w:rFonts w:asciiTheme="minorHAnsi" w:hAnsiTheme="minorHAnsi"/>
          <w:noProof w:val="0"/>
          <w:rtl/>
        </w:rPr>
        <w:t xml:space="preserve">, </w:t>
      </w:r>
      <w:r>
        <w:rPr>
          <w:rFonts w:hint="eastAsia" w:asciiTheme="minorHAnsi" w:hAnsiTheme="minorHAnsi"/>
          <w:noProof w:val="0"/>
          <w:rtl/>
        </w:rPr>
        <w:t>ולא</w:t>
      </w:r>
      <w:r>
        <w:rPr>
          <w:rFonts w:asciiTheme="minorHAnsi" w:hAnsiTheme="minorHAnsi"/>
          <w:noProof w:val="0"/>
          <w:rtl/>
        </w:rPr>
        <w:t xml:space="preserve"> </w:t>
      </w:r>
      <w:r>
        <w:rPr>
          <w:rFonts w:hint="eastAsia" w:asciiTheme="minorHAnsi" w:hAnsiTheme="minorHAnsi"/>
          <w:noProof w:val="0"/>
          <w:rtl/>
        </w:rPr>
        <w:t>הלין</w:t>
      </w:r>
      <w:r>
        <w:rPr>
          <w:rFonts w:asciiTheme="minorHAnsi" w:hAnsiTheme="minorHAnsi"/>
          <w:noProof w:val="0"/>
          <w:rtl/>
        </w:rPr>
        <w:t xml:space="preserve"> </w:t>
      </w:r>
      <w:r>
        <w:rPr>
          <w:rFonts w:hint="eastAsia" w:asciiTheme="minorHAnsi" w:hAnsiTheme="minorHAnsi"/>
          <w:noProof w:val="0"/>
          <w:rtl/>
        </w:rPr>
        <w:t>כלפיה</w:t>
      </w:r>
      <w:r>
        <w:rPr>
          <w:rFonts w:asciiTheme="minorHAnsi" w:hAnsiTheme="minorHAnsi"/>
          <w:noProof w:val="0"/>
          <w:rtl/>
        </w:rPr>
        <w:t xml:space="preserve">. </w:t>
      </w:r>
      <w:r>
        <w:rPr>
          <w:rFonts w:hint="eastAsia" w:asciiTheme="minorHAnsi" w:hAnsiTheme="minorHAnsi"/>
          <w:noProof w:val="0"/>
          <w:rtl/>
        </w:rPr>
        <w:t>עם</w:t>
      </w:r>
      <w:r>
        <w:rPr>
          <w:rFonts w:asciiTheme="minorHAnsi" w:hAnsiTheme="minorHAnsi"/>
          <w:noProof w:val="0"/>
          <w:rtl/>
        </w:rPr>
        <w:t xml:space="preserve"> </w:t>
      </w:r>
      <w:r>
        <w:rPr>
          <w:rFonts w:hint="eastAsia" w:asciiTheme="minorHAnsi" w:hAnsiTheme="minorHAnsi"/>
          <w:noProof w:val="0"/>
          <w:rtl/>
        </w:rPr>
        <w:t>זאת</w:t>
      </w:r>
      <w:r>
        <w:rPr>
          <w:rFonts w:asciiTheme="minorHAnsi" w:hAnsiTheme="minorHAnsi"/>
          <w:noProof w:val="0"/>
          <w:rtl/>
        </w:rPr>
        <w:t xml:space="preserve">, </w:t>
      </w:r>
      <w:r>
        <w:rPr>
          <w:rFonts w:hint="eastAsia" w:asciiTheme="minorHAnsi" w:hAnsiTheme="minorHAnsi"/>
          <w:noProof w:val="0"/>
          <w:rtl/>
        </w:rPr>
        <w:t>עתר</w:t>
      </w:r>
      <w:r>
        <w:rPr>
          <w:rFonts w:asciiTheme="minorHAnsi" w:hAnsiTheme="minorHAnsi"/>
          <w:noProof w:val="0"/>
          <w:rtl/>
        </w:rPr>
        <w:t xml:space="preserve"> </w:t>
      </w:r>
      <w:r>
        <w:rPr>
          <w:rFonts w:hint="eastAsia" w:asciiTheme="minorHAnsi" w:hAnsiTheme="minorHAnsi"/>
          <w:noProof w:val="0"/>
          <w:rtl/>
        </w:rPr>
        <w:t>הסנגור</w:t>
      </w:r>
      <w:r>
        <w:rPr>
          <w:rFonts w:asciiTheme="minorHAnsi" w:hAnsiTheme="minorHAnsi"/>
          <w:noProof w:val="0"/>
          <w:rtl/>
        </w:rPr>
        <w:t xml:space="preserve"> </w:t>
      </w:r>
      <w:r>
        <w:rPr>
          <w:rFonts w:hint="eastAsia" w:asciiTheme="minorHAnsi" w:hAnsiTheme="minorHAnsi"/>
          <w:noProof w:val="0"/>
          <w:rtl/>
        </w:rPr>
        <w:t>לקבל</w:t>
      </w:r>
      <w:r>
        <w:rPr>
          <w:rFonts w:asciiTheme="minorHAnsi" w:hAnsiTheme="minorHAnsi"/>
          <w:noProof w:val="0"/>
          <w:rtl/>
        </w:rPr>
        <w:t xml:space="preserve"> </w:t>
      </w:r>
      <w:r>
        <w:rPr>
          <w:rFonts w:hint="eastAsia" w:asciiTheme="minorHAnsi" w:hAnsiTheme="minorHAnsi"/>
          <w:noProof w:val="0"/>
          <w:rtl/>
        </w:rPr>
        <w:t>לידיו</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חקירה</w:t>
      </w:r>
      <w:r>
        <w:rPr>
          <w:rFonts w:asciiTheme="minorHAnsi" w:hAnsiTheme="minorHAnsi"/>
          <w:noProof w:val="0"/>
          <w:rtl/>
        </w:rPr>
        <w:t xml:space="preserve"> </w:t>
      </w:r>
      <w:r>
        <w:rPr>
          <w:rFonts w:hint="eastAsia" w:asciiTheme="minorHAnsi" w:hAnsiTheme="minorHAnsi"/>
          <w:noProof w:val="0"/>
          <w:rtl/>
        </w:rPr>
        <w:t>שסומן</w:t>
      </w:r>
      <w:r>
        <w:rPr>
          <w:rFonts w:asciiTheme="minorHAnsi" w:hAnsiTheme="minorHAnsi"/>
          <w:noProof w:val="0"/>
          <w:rtl/>
        </w:rPr>
        <w:t xml:space="preserve"> </w:t>
      </w:r>
      <w:r>
        <w:rPr>
          <w:rFonts w:hint="eastAsia" w:asciiTheme="minorHAnsi" w:hAnsiTheme="minorHAnsi"/>
          <w:noProof w:val="0"/>
          <w:rtl/>
        </w:rPr>
        <w:t>מחדש</w:t>
      </w:r>
      <w:r>
        <w:rPr>
          <w:rFonts w:asciiTheme="minorHAnsi" w:hAnsiTheme="minorHAnsi"/>
          <w:noProof w:val="0"/>
          <w:rtl/>
        </w:rPr>
        <w:t xml:space="preserve"> </w:t>
      </w:r>
      <w:r>
        <w:rPr>
          <w:rFonts w:hint="eastAsia" w:asciiTheme="minorHAnsi" w:hAnsiTheme="minorHAnsi"/>
          <w:noProof w:val="0"/>
          <w:rtl/>
        </w:rPr>
        <w:t>וטרם</w:t>
      </w:r>
      <w:r>
        <w:rPr>
          <w:rFonts w:asciiTheme="minorHAnsi" w:hAnsiTheme="minorHAnsi"/>
          <w:noProof w:val="0"/>
          <w:rtl/>
        </w:rPr>
        <w:t xml:space="preserve"> </w:t>
      </w:r>
      <w:r>
        <w:rPr>
          <w:rFonts w:hint="eastAsia" w:asciiTheme="minorHAnsi" w:hAnsiTheme="minorHAnsi"/>
          <w:noProof w:val="0"/>
          <w:rtl/>
        </w:rPr>
        <w:t>התקבלה</w:t>
      </w:r>
      <w:r>
        <w:rPr>
          <w:rFonts w:asciiTheme="minorHAnsi" w:hAnsiTheme="minorHAnsi"/>
          <w:noProof w:val="0"/>
          <w:rtl/>
        </w:rPr>
        <w:t xml:space="preserve"> </w:t>
      </w:r>
      <w:r>
        <w:rPr>
          <w:rFonts w:hint="eastAsia" w:asciiTheme="minorHAnsi" w:hAnsiTheme="minorHAnsi"/>
          <w:noProof w:val="0"/>
          <w:rtl/>
        </w:rPr>
        <w:t>לגביו</w:t>
      </w:r>
      <w:r>
        <w:rPr>
          <w:rFonts w:asciiTheme="minorHAnsi" w:hAnsiTheme="minorHAnsi"/>
          <w:noProof w:val="0"/>
          <w:rtl/>
        </w:rPr>
        <w:t xml:space="preserve"> </w:t>
      </w:r>
      <w:r>
        <w:rPr>
          <w:rFonts w:hint="eastAsia" w:asciiTheme="minorHAnsi" w:hAnsiTheme="minorHAnsi"/>
          <w:noProof w:val="0"/>
          <w:rtl/>
        </w:rPr>
        <w:t>תעודת</w:t>
      </w:r>
      <w:r>
        <w:rPr>
          <w:rFonts w:asciiTheme="minorHAnsi" w:hAnsiTheme="minorHAnsi"/>
          <w:noProof w:val="0"/>
          <w:rtl/>
        </w:rPr>
        <w:t xml:space="preserve"> </w:t>
      </w:r>
      <w:r>
        <w:rPr>
          <w:rFonts w:hint="eastAsia" w:asciiTheme="minorHAnsi" w:hAnsiTheme="minorHAnsi"/>
          <w:noProof w:val="0"/>
          <w:rtl/>
        </w:rPr>
        <w:t>חיסיון</w:t>
      </w:r>
      <w:r>
        <w:rPr>
          <w:rFonts w:asciiTheme="minorHAnsi" w:hAnsiTheme="minorHAnsi"/>
          <w:noProof w:val="0"/>
          <w:rtl/>
        </w:rPr>
        <w:t xml:space="preserve"> [</w:t>
      </w:r>
      <w:r>
        <w:rPr>
          <w:rFonts w:hint="eastAsia" w:asciiTheme="minorHAnsi" w:hAnsiTheme="minorHAnsi"/>
          <w:noProof w:val="0"/>
          <w:rtl/>
        </w:rPr>
        <w:t>סומן</w:t>
      </w:r>
      <w:r>
        <w:rPr>
          <w:rFonts w:asciiTheme="minorHAnsi" w:hAnsiTheme="minorHAnsi"/>
          <w:noProof w:val="0"/>
          <w:rtl/>
        </w:rPr>
        <w:t xml:space="preserve"> </w:t>
      </w:r>
      <w:r>
        <w:rPr>
          <w:rFonts w:hint="eastAsia" w:asciiTheme="minorHAnsi" w:hAnsiTheme="minorHAnsi"/>
          <w:noProof w:val="0"/>
          <w:rtl/>
        </w:rPr>
        <w:t>ש</w:t>
      </w:r>
      <w:r>
        <w:rPr>
          <w:rFonts w:asciiTheme="minorHAnsi" w:hAnsiTheme="minorHAnsi"/>
          <w:noProof w:val="0"/>
          <w:rtl/>
        </w:rPr>
        <w:t>.</w:t>
      </w:r>
      <w:r>
        <w:rPr>
          <w:rFonts w:hint="eastAsia" w:asciiTheme="minorHAnsi" w:hAnsiTheme="minorHAnsi"/>
          <w:noProof w:val="0"/>
          <w:rtl/>
        </w:rPr>
        <w:t>ד</w:t>
      </w:r>
      <w:r>
        <w:rPr>
          <w:rFonts w:asciiTheme="minorHAnsi" w:hAnsiTheme="minorHAnsi"/>
          <w:noProof w:val="0"/>
          <w:rtl/>
        </w:rPr>
        <w:t xml:space="preserve">.1. </w:t>
      </w:r>
      <w:r>
        <w:rPr>
          <w:rFonts w:hint="eastAsia" w:asciiTheme="minorHAnsi" w:hAnsiTheme="minorHAnsi"/>
          <w:noProof w:val="0"/>
          <w:rtl/>
        </w:rPr>
        <w:t>ברשימת</w:t>
      </w:r>
      <w:r>
        <w:rPr>
          <w:rFonts w:asciiTheme="minorHAnsi" w:hAnsiTheme="minorHAnsi"/>
          <w:noProof w:val="0"/>
          <w:rtl/>
        </w:rPr>
        <w:t xml:space="preserve"> </w:t>
      </w:r>
      <w:r>
        <w:rPr>
          <w:rFonts w:hint="eastAsia" w:asciiTheme="minorHAnsi" w:hAnsiTheme="minorHAnsi"/>
          <w:noProof w:val="0"/>
          <w:rtl/>
        </w:rPr>
        <w:t>חומר</w:t>
      </w:r>
      <w:r>
        <w:rPr>
          <w:rFonts w:asciiTheme="minorHAnsi" w:hAnsiTheme="minorHAnsi"/>
          <w:noProof w:val="0"/>
          <w:rtl/>
        </w:rPr>
        <w:t xml:space="preserve"> </w:t>
      </w:r>
      <w:r>
        <w:rPr>
          <w:rFonts w:hint="eastAsia" w:asciiTheme="minorHAnsi" w:hAnsiTheme="minorHAnsi"/>
          <w:noProof w:val="0"/>
          <w:rtl/>
        </w:rPr>
        <w:t>החקירה</w:t>
      </w:r>
      <w:r>
        <w:rPr>
          <w:rFonts w:asciiTheme="minorHAnsi" w:hAnsiTheme="minorHAnsi"/>
          <w:noProof w:val="0"/>
          <w:rtl/>
        </w:rPr>
        <w:t xml:space="preserve"> </w:t>
      </w:r>
      <w:r>
        <w:rPr>
          <w:rFonts w:hint="eastAsia" w:asciiTheme="minorHAnsi" w:hAnsiTheme="minorHAnsi"/>
          <w:noProof w:val="0"/>
          <w:rtl/>
        </w:rPr>
        <w:t>החדשה</w:t>
      </w:r>
      <w:r>
        <w:rPr>
          <w:rFonts w:asciiTheme="minorHAnsi" w:hAnsiTheme="minorHAnsi"/>
          <w:noProof w:val="0"/>
          <w:rtl/>
        </w:rPr>
        <w:t>].</w:t>
      </w:r>
    </w:p>
    <w:p w:rsidR="00846C1F" w:rsidP="00846C1F" w:rsidRDefault="00846C1F">
      <w:pPr>
        <w:spacing w:before="60" w:line="360" w:lineRule="auto"/>
        <w:jc w:val="both"/>
        <w:rPr>
          <w:rFonts w:asciiTheme="minorHAnsi" w:hAnsiTheme="minorHAnsi"/>
          <w:noProof w:val="0"/>
          <w:rtl/>
        </w:rPr>
      </w:pPr>
    </w:p>
    <w:p w:rsidRPr="00CC789D" w:rsidR="00846C1F" w:rsidP="00846C1F" w:rsidRDefault="00846C1F">
      <w:pPr>
        <w:spacing w:before="60" w:line="360" w:lineRule="auto"/>
        <w:jc w:val="both"/>
        <w:rPr>
          <w:rFonts w:asciiTheme="minorHAnsi" w:hAnsiTheme="minorHAnsi"/>
          <w:b/>
          <w:bCs/>
          <w:noProof w:val="0"/>
          <w:u w:val="single"/>
          <w:rtl/>
        </w:rPr>
      </w:pPr>
      <w:r w:rsidRPr="00CC789D">
        <w:rPr>
          <w:rFonts w:hint="eastAsia" w:asciiTheme="minorHAnsi" w:hAnsiTheme="minorHAnsi"/>
          <w:b/>
          <w:bCs/>
          <w:noProof w:val="0"/>
          <w:u w:val="single"/>
          <w:rtl/>
        </w:rPr>
        <w:t>ההכרעה</w:t>
      </w:r>
    </w:p>
    <w:p w:rsidR="00846C1F" w:rsidP="00846C1F" w:rsidRDefault="00846C1F">
      <w:pPr>
        <w:numPr>
          <w:ilvl w:val="0"/>
          <w:numId w:val="1"/>
        </w:numPr>
        <w:spacing w:before="60" w:line="360" w:lineRule="auto"/>
        <w:ind w:left="425" w:hanging="362"/>
        <w:jc w:val="both"/>
        <w:rPr>
          <w:rFonts w:asciiTheme="minorHAnsi" w:hAnsiTheme="minorHAnsi"/>
          <w:noProof w:val="0"/>
        </w:rPr>
      </w:pPr>
      <w:r>
        <w:rPr>
          <w:rFonts w:hint="eastAsia" w:asciiTheme="minorHAnsi" w:hAnsiTheme="minorHAnsi"/>
          <w:noProof w:val="0"/>
          <w:rtl/>
        </w:rPr>
        <w:t>כיוון</w:t>
      </w:r>
      <w:r>
        <w:rPr>
          <w:rFonts w:asciiTheme="minorHAnsi" w:hAnsiTheme="minorHAnsi"/>
          <w:noProof w:val="0"/>
          <w:rtl/>
        </w:rPr>
        <w:t xml:space="preserve"> </w:t>
      </w:r>
      <w:r>
        <w:rPr>
          <w:rFonts w:hint="eastAsia" w:asciiTheme="minorHAnsi" w:hAnsiTheme="minorHAnsi"/>
          <w:noProof w:val="0"/>
          <w:rtl/>
        </w:rPr>
        <w:t>שהצדדים</w:t>
      </w:r>
      <w:r>
        <w:rPr>
          <w:rFonts w:asciiTheme="minorHAnsi" w:hAnsiTheme="minorHAnsi"/>
          <w:noProof w:val="0"/>
          <w:rtl/>
        </w:rPr>
        <w:t xml:space="preserve"> </w:t>
      </w:r>
      <w:r>
        <w:rPr>
          <w:rFonts w:hint="eastAsia" w:asciiTheme="minorHAnsi" w:hAnsiTheme="minorHAnsi"/>
          <w:noProof w:val="0"/>
          <w:rtl/>
        </w:rPr>
        <w:t>לא</w:t>
      </w:r>
      <w:r>
        <w:rPr>
          <w:rFonts w:asciiTheme="minorHAnsi" w:hAnsiTheme="minorHAnsi"/>
          <w:noProof w:val="0"/>
          <w:rtl/>
        </w:rPr>
        <w:t xml:space="preserve"> </w:t>
      </w:r>
      <w:r>
        <w:rPr>
          <w:rFonts w:hint="eastAsia" w:asciiTheme="minorHAnsi" w:hAnsiTheme="minorHAnsi"/>
          <w:noProof w:val="0"/>
          <w:rtl/>
        </w:rPr>
        <w:t>הגיעו</w:t>
      </w:r>
      <w:r>
        <w:rPr>
          <w:rFonts w:asciiTheme="minorHAnsi" w:hAnsiTheme="minorHAnsi"/>
          <w:noProof w:val="0"/>
          <w:rtl/>
        </w:rPr>
        <w:t xml:space="preserve"> </w:t>
      </w:r>
      <w:r>
        <w:rPr>
          <w:rFonts w:hint="eastAsia" w:asciiTheme="minorHAnsi" w:hAnsiTheme="minorHAnsi"/>
          <w:noProof w:val="0"/>
          <w:rtl/>
        </w:rPr>
        <w:t>להסכמה</w:t>
      </w:r>
      <w:r>
        <w:rPr>
          <w:rFonts w:asciiTheme="minorHAnsi" w:hAnsiTheme="minorHAnsi"/>
          <w:noProof w:val="0"/>
          <w:rtl/>
        </w:rPr>
        <w:t xml:space="preserve"> </w:t>
      </w:r>
      <w:r>
        <w:rPr>
          <w:rFonts w:hint="eastAsia" w:asciiTheme="minorHAnsi" w:hAnsiTheme="minorHAnsi"/>
          <w:noProof w:val="0"/>
          <w:rtl/>
        </w:rPr>
        <w:t>ביניהם</w:t>
      </w:r>
      <w:r>
        <w:rPr>
          <w:rFonts w:asciiTheme="minorHAnsi" w:hAnsiTheme="minorHAnsi"/>
          <w:noProof w:val="0"/>
          <w:rtl/>
        </w:rPr>
        <w:t xml:space="preserve">, </w:t>
      </w:r>
      <w:r>
        <w:rPr>
          <w:rFonts w:hint="eastAsia" w:asciiTheme="minorHAnsi" w:hAnsiTheme="minorHAnsi"/>
          <w:noProof w:val="0"/>
          <w:rtl/>
        </w:rPr>
        <w:t>יש</w:t>
      </w:r>
      <w:r>
        <w:rPr>
          <w:rFonts w:asciiTheme="minorHAnsi" w:hAnsiTheme="minorHAnsi"/>
          <w:noProof w:val="0"/>
          <w:rtl/>
        </w:rPr>
        <w:t xml:space="preserve"> </w:t>
      </w:r>
      <w:r>
        <w:rPr>
          <w:rFonts w:hint="eastAsia" w:asciiTheme="minorHAnsi" w:hAnsiTheme="minorHAnsi"/>
          <w:noProof w:val="0"/>
          <w:rtl/>
        </w:rPr>
        <w:t>להכריע</w:t>
      </w:r>
      <w:r>
        <w:rPr>
          <w:rFonts w:asciiTheme="minorHAnsi" w:hAnsiTheme="minorHAnsi"/>
          <w:noProof w:val="0"/>
          <w:rtl/>
        </w:rPr>
        <w:t xml:space="preserve"> </w:t>
      </w:r>
      <w:r>
        <w:rPr>
          <w:rFonts w:hint="eastAsia" w:asciiTheme="minorHAnsi" w:hAnsiTheme="minorHAnsi"/>
          <w:noProof w:val="0"/>
          <w:rtl/>
        </w:rPr>
        <w:t>בגורלן</w:t>
      </w:r>
      <w:r>
        <w:rPr>
          <w:rFonts w:asciiTheme="minorHAnsi" w:hAnsiTheme="minorHAnsi"/>
          <w:noProof w:val="0"/>
          <w:rtl/>
        </w:rPr>
        <w:t xml:space="preserve"> </w:t>
      </w:r>
      <w:r>
        <w:rPr>
          <w:rFonts w:hint="eastAsia" w:asciiTheme="minorHAnsi" w:hAnsiTheme="minorHAnsi"/>
          <w:noProof w:val="0"/>
          <w:rtl/>
        </w:rPr>
        <w:t>של</w:t>
      </w:r>
      <w:r>
        <w:rPr>
          <w:rFonts w:asciiTheme="minorHAnsi" w:hAnsiTheme="minorHAnsi"/>
          <w:noProof w:val="0"/>
          <w:rtl/>
        </w:rPr>
        <w:t xml:space="preserve"> </w:t>
      </w:r>
      <w:r>
        <w:rPr>
          <w:rFonts w:hint="eastAsia" w:asciiTheme="minorHAnsi" w:hAnsiTheme="minorHAnsi"/>
          <w:noProof w:val="0"/>
          <w:rtl/>
        </w:rPr>
        <w:t>הבקשות</w:t>
      </w:r>
      <w:r>
        <w:rPr>
          <w:rFonts w:asciiTheme="minorHAnsi" w:hAnsiTheme="minorHAnsi"/>
          <w:noProof w:val="0"/>
          <w:rtl/>
        </w:rPr>
        <w:t xml:space="preserve">, </w:t>
      </w:r>
      <w:r>
        <w:rPr>
          <w:rFonts w:hint="eastAsia" w:asciiTheme="minorHAnsi" w:hAnsiTheme="minorHAnsi"/>
          <w:noProof w:val="0"/>
          <w:rtl/>
        </w:rPr>
        <w:t>זאת</w:t>
      </w:r>
      <w:r>
        <w:rPr>
          <w:rFonts w:asciiTheme="minorHAnsi" w:hAnsiTheme="minorHAnsi"/>
          <w:noProof w:val="0"/>
          <w:rtl/>
        </w:rPr>
        <w:t xml:space="preserve"> </w:t>
      </w:r>
      <w:r>
        <w:rPr>
          <w:rFonts w:hint="eastAsia" w:asciiTheme="minorHAnsi" w:hAnsiTheme="minorHAnsi"/>
          <w:noProof w:val="0"/>
          <w:rtl/>
        </w:rPr>
        <w:t>תוך</w:t>
      </w:r>
      <w:r>
        <w:rPr>
          <w:rFonts w:asciiTheme="minorHAnsi" w:hAnsiTheme="minorHAnsi"/>
          <w:noProof w:val="0"/>
          <w:rtl/>
        </w:rPr>
        <w:t xml:space="preserve"> </w:t>
      </w:r>
      <w:r>
        <w:rPr>
          <w:rFonts w:hint="eastAsia" w:asciiTheme="minorHAnsi" w:hAnsiTheme="minorHAnsi"/>
          <w:noProof w:val="0"/>
          <w:rtl/>
        </w:rPr>
        <w:t>התייחסות</w:t>
      </w:r>
      <w:r>
        <w:rPr>
          <w:rFonts w:asciiTheme="minorHAnsi" w:hAnsiTheme="minorHAnsi"/>
          <w:noProof w:val="0"/>
          <w:rtl/>
        </w:rPr>
        <w:t xml:space="preserve"> </w:t>
      </w:r>
      <w:r>
        <w:rPr>
          <w:rFonts w:hint="eastAsia" w:asciiTheme="minorHAnsi" w:hAnsiTheme="minorHAnsi"/>
          <w:noProof w:val="0"/>
          <w:rtl/>
        </w:rPr>
        <w:t>לכל</w:t>
      </w:r>
      <w:r>
        <w:rPr>
          <w:rFonts w:asciiTheme="minorHAnsi" w:hAnsiTheme="minorHAnsi"/>
          <w:noProof w:val="0"/>
          <w:rtl/>
        </w:rPr>
        <w:t xml:space="preserve"> </w:t>
      </w:r>
      <w:r>
        <w:rPr>
          <w:rFonts w:hint="eastAsia" w:asciiTheme="minorHAnsi" w:hAnsiTheme="minorHAnsi"/>
          <w:noProof w:val="0"/>
          <w:rtl/>
        </w:rPr>
        <w:t>אחד</w:t>
      </w:r>
      <w:r>
        <w:rPr>
          <w:rFonts w:asciiTheme="minorHAnsi" w:hAnsiTheme="minorHAnsi"/>
          <w:noProof w:val="0"/>
          <w:rtl/>
        </w:rPr>
        <w:t xml:space="preserve"> </w:t>
      </w:r>
      <w:r>
        <w:rPr>
          <w:rFonts w:hint="eastAsia" w:asciiTheme="minorHAnsi" w:hAnsiTheme="minorHAnsi"/>
          <w:noProof w:val="0"/>
          <w:rtl/>
        </w:rPr>
        <w:t>מהפריטים</w:t>
      </w:r>
      <w:r>
        <w:rPr>
          <w:rFonts w:asciiTheme="minorHAnsi" w:hAnsiTheme="minorHAnsi"/>
          <w:noProof w:val="0"/>
          <w:rtl/>
        </w:rPr>
        <w:t xml:space="preserve"> </w:t>
      </w:r>
      <w:r>
        <w:rPr>
          <w:rFonts w:hint="eastAsia" w:asciiTheme="minorHAnsi" w:hAnsiTheme="minorHAnsi"/>
          <w:noProof w:val="0"/>
          <w:rtl/>
        </w:rPr>
        <w:t>המצוינים</w:t>
      </w:r>
      <w:r>
        <w:rPr>
          <w:rFonts w:asciiTheme="minorHAnsi" w:hAnsiTheme="minorHAnsi"/>
          <w:noProof w:val="0"/>
          <w:rtl/>
        </w:rPr>
        <w:t xml:space="preserve"> </w:t>
      </w:r>
      <w:r>
        <w:rPr>
          <w:rFonts w:hint="eastAsia" w:asciiTheme="minorHAnsi" w:hAnsiTheme="minorHAnsi"/>
          <w:noProof w:val="0"/>
          <w:rtl/>
        </w:rPr>
        <w:t>בהן</w:t>
      </w:r>
      <w:r>
        <w:rPr>
          <w:rFonts w:asciiTheme="minorHAnsi" w:hAnsiTheme="minorHAnsi"/>
          <w:noProof w:val="0"/>
          <w:rtl/>
        </w:rPr>
        <w:t>.</w:t>
      </w:r>
    </w:p>
    <w:p w:rsidR="00846C1F" w:rsidP="00846C1F" w:rsidRDefault="00846C1F">
      <w:pPr>
        <w:spacing w:before="60" w:line="360" w:lineRule="auto"/>
        <w:ind w:left="63"/>
        <w:jc w:val="both"/>
        <w:rPr>
          <w:noProof w:val="0"/>
          <w:u w:val="single"/>
          <w:rtl/>
        </w:rPr>
      </w:pPr>
    </w:p>
    <w:p w:rsidR="00846C1F" w:rsidP="00846C1F" w:rsidRDefault="00846C1F">
      <w:pPr>
        <w:spacing w:before="60" w:line="360" w:lineRule="auto"/>
        <w:ind w:left="63"/>
        <w:jc w:val="both"/>
        <w:rPr>
          <w:noProof w:val="0"/>
          <w:u w:val="single"/>
          <w:rtl/>
        </w:rPr>
      </w:pPr>
      <w:r>
        <w:rPr>
          <w:noProof w:val="0"/>
          <w:u w:val="single"/>
          <w:rtl/>
        </w:rPr>
        <w:t>הגישה העקרונית – התווית הדרך</w:t>
      </w:r>
    </w:p>
    <w:p w:rsidR="00846C1F" w:rsidP="00846C1F" w:rsidRDefault="00846C1F">
      <w:pPr>
        <w:numPr>
          <w:ilvl w:val="0"/>
          <w:numId w:val="1"/>
        </w:numPr>
        <w:spacing w:before="60" w:line="360" w:lineRule="auto"/>
        <w:ind w:left="425" w:hanging="362"/>
        <w:jc w:val="both"/>
      </w:pPr>
      <w:r>
        <w:rPr>
          <w:noProof w:val="0"/>
          <w:rtl/>
        </w:rPr>
        <w:t>סעיף 74 בחסד"פ תוקן בשנת 2016 וזה נוסחו לאחר התיקון:</w:t>
      </w:r>
    </w:p>
    <w:p w:rsidRPr="00D56245"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 w:val="left" w:pos="2409"/>
        </w:tabs>
        <w:ind w:left="2409" w:right="851" w:hanging="1275"/>
        <w:rPr>
          <w:rStyle w:val="default"/>
          <w:rFonts w:cs="Miriam"/>
          <w:b/>
          <w:bCs/>
          <w:noProof w:val="0"/>
          <w:sz w:val="22"/>
          <w:szCs w:val="22"/>
          <w:rtl/>
        </w:rPr>
      </w:pPr>
      <w:r w:rsidRPr="00D56245">
        <w:rPr>
          <w:rStyle w:val="big-number"/>
          <w:rFonts w:cs="Miriam"/>
          <w:b/>
          <w:bCs/>
          <w:noProof w:val="0"/>
          <w:sz w:val="22"/>
          <w:szCs w:val="22"/>
          <w:rtl/>
        </w:rPr>
        <w:t>74.</w:t>
      </w:r>
      <w:r w:rsidRPr="00D56245">
        <w:rPr>
          <w:rStyle w:val="big-number"/>
          <w:rFonts w:cs="Miriam"/>
          <w:b/>
          <w:bCs/>
          <w:noProof w:val="0"/>
          <w:sz w:val="22"/>
          <w:szCs w:val="22"/>
          <w:rtl/>
        </w:rPr>
        <w:tab/>
      </w:r>
      <w:r w:rsidRPr="00D56245">
        <w:rPr>
          <w:rStyle w:val="default"/>
          <w:rFonts w:cs="Miriam"/>
          <w:b/>
          <w:bCs/>
          <w:noProof w:val="0"/>
          <w:sz w:val="22"/>
          <w:szCs w:val="22"/>
          <w:rtl/>
        </w:rPr>
        <w:t>(א)</w:t>
      </w:r>
      <w:r w:rsidRPr="00D56245">
        <w:rPr>
          <w:rStyle w:val="default"/>
          <w:rFonts w:cs="Miriam"/>
          <w:b/>
          <w:bCs/>
          <w:noProof w:val="0"/>
          <w:sz w:val="22"/>
          <w:szCs w:val="22"/>
          <w:rtl/>
        </w:rPr>
        <w:tab/>
        <w:t>(1)</w:t>
      </w:r>
      <w:r w:rsidRPr="00D56245">
        <w:rPr>
          <w:rStyle w:val="default"/>
          <w:rFonts w:cs="Miriam"/>
          <w:b/>
          <w:bCs/>
          <w:noProof w:val="0"/>
          <w:sz w:val="22"/>
          <w:szCs w:val="22"/>
          <w:rtl/>
        </w:rPr>
        <w:tab/>
        <w:t>הוגש כתב אישום בפשע או בעוון, רשאים הנאשם וסניגורו, וכן אדם שהסניגור הסמיכו לכך</w:t>
      </w:r>
      <w:r>
        <w:rPr>
          <w:rStyle w:val="default"/>
          <w:rFonts w:cs="Miriam"/>
          <w:b/>
          <w:bCs/>
          <w:noProof w:val="0"/>
          <w:sz w:val="22"/>
          <w:szCs w:val="22"/>
          <w:rtl/>
        </w:rPr>
        <w:t>...</w:t>
      </w:r>
      <w:r w:rsidRPr="00D56245">
        <w:rPr>
          <w:rStyle w:val="default"/>
          <w:rFonts w:cs="Miriam"/>
          <w:b/>
          <w:bCs/>
          <w:noProof w:val="0"/>
          <w:sz w:val="22"/>
          <w:szCs w:val="22"/>
          <w:rtl/>
        </w:rPr>
        <w:t xml:space="preserve"> לעיין בכל זמן סביר בחומר החקירה וכן ברשימת כל החומר שנאסף או שנרשם בידי הרשות החוקרת, והנוגע לאישום שבידי התובע ולהעתיקו; בסעיף זה, "רשימת כל החומר" – לרבות ציון קיומו של חומר שנאסף או שנרשם בתיק שאינו חומר חקירה ושל חומר שנאסף או שנרשם בתיק שהוא חסוי על פי כל דין, וכן פירוט של סוג החומר כאמור, נושאו והמועד שבו נאסף או נרשם, ובלבד שאין בפירוט האמור לגבי חומר חסוי כדי לפגוע בחיסיון לפי כל דין; היו בחומר כמה </w:t>
      </w:r>
      <w:r w:rsidRPr="00D56245">
        <w:rPr>
          <w:rStyle w:val="default"/>
          <w:rFonts w:cs="Miriam"/>
          <w:b/>
          <w:bCs/>
          <w:noProof w:val="0"/>
          <w:sz w:val="22"/>
          <w:szCs w:val="22"/>
          <w:rtl/>
        </w:rPr>
        <w:lastRenderedPageBreak/>
        <w:t>מסמכים מאותו סוג העוסקים באותו עניין, ניתן לפרטם יחד כקבוצה, תוך ציון מספר המסמכים הנכללים בקבוצה;</w:t>
      </w:r>
    </w:p>
    <w:p w:rsidRPr="00D56245"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 w:val="left" w:pos="2409"/>
        </w:tabs>
        <w:spacing w:before="72"/>
        <w:ind w:left="2409" w:right="851" w:hanging="1275"/>
        <w:rPr>
          <w:rStyle w:val="default"/>
          <w:rFonts w:cs="Miriam"/>
          <w:b/>
          <w:bCs/>
          <w:noProof w:val="0"/>
          <w:sz w:val="22"/>
          <w:szCs w:val="22"/>
          <w:rtl/>
        </w:rPr>
      </w:pPr>
      <w:r>
        <w:rPr>
          <w:rStyle w:val="default"/>
          <w:rFonts w:cs="Miriam"/>
          <w:b/>
          <w:bCs/>
          <w:noProof w:val="0"/>
          <w:sz w:val="22"/>
          <w:szCs w:val="22"/>
          <w:rtl/>
        </w:rPr>
        <w:tab/>
      </w:r>
      <w:r>
        <w:rPr>
          <w:rStyle w:val="default"/>
          <w:rFonts w:cs="Miriam"/>
          <w:b/>
          <w:bCs/>
          <w:noProof w:val="0"/>
          <w:sz w:val="22"/>
          <w:szCs w:val="22"/>
          <w:rtl/>
        </w:rPr>
        <w:tab/>
      </w:r>
      <w:r w:rsidRPr="00D56245">
        <w:rPr>
          <w:rStyle w:val="default"/>
          <w:rFonts w:cs="Miriam"/>
          <w:b/>
          <w:bCs/>
          <w:noProof w:val="0"/>
          <w:sz w:val="22"/>
          <w:szCs w:val="22"/>
          <w:rtl/>
        </w:rPr>
        <w:t>(2)</w:t>
      </w:r>
      <w:r w:rsidRPr="00D56245">
        <w:rPr>
          <w:rStyle w:val="default"/>
          <w:rFonts w:cs="Miriam"/>
          <w:b/>
          <w:bCs/>
          <w:noProof w:val="0"/>
          <w:sz w:val="22"/>
          <w:szCs w:val="22"/>
          <w:rtl/>
        </w:rPr>
        <w:tab/>
        <w:t>לעניין פסקה (1), חומר מודיעין שיש זכות עיון בו כאמור באותה פסקה יהיה רק חומר שמתייחס לעובדות המתוארות בכתב האישום, לתוכן עדות שאמורה להישמע בשלב בירור האשמה, לראיה שאמורה להיות מוגשת כאמור או למהימנות של עד מרכזי, ואולם חומר מודיעין שנאסף או שנרשם בתיק ייכלל ברשימת כל החומר כאמור בפסקה (1); בסעיף זה –</w:t>
      </w:r>
    </w:p>
    <w:p w:rsidRPr="00D56245"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 w:val="left" w:pos="2409"/>
        </w:tabs>
        <w:spacing w:before="72"/>
        <w:ind w:left="2409" w:right="851" w:hanging="1275"/>
        <w:rPr>
          <w:rStyle w:val="default"/>
          <w:rFonts w:cs="Miriam"/>
          <w:b/>
          <w:bCs/>
          <w:noProof w:val="0"/>
          <w:sz w:val="22"/>
          <w:szCs w:val="22"/>
          <w:rtl/>
        </w:rPr>
      </w:pPr>
      <w:r>
        <w:rPr>
          <w:rStyle w:val="default"/>
          <w:rFonts w:cs="Miriam"/>
          <w:b/>
          <w:bCs/>
          <w:noProof w:val="0"/>
          <w:sz w:val="22"/>
          <w:szCs w:val="22"/>
          <w:rtl/>
        </w:rPr>
        <w:tab/>
      </w:r>
      <w:r>
        <w:rPr>
          <w:rStyle w:val="default"/>
          <w:rFonts w:cs="Miriam"/>
          <w:b/>
          <w:bCs/>
          <w:noProof w:val="0"/>
          <w:sz w:val="22"/>
          <w:szCs w:val="22"/>
          <w:rtl/>
        </w:rPr>
        <w:tab/>
      </w:r>
      <w:r>
        <w:rPr>
          <w:rStyle w:val="default"/>
          <w:rFonts w:cs="Miriam"/>
          <w:b/>
          <w:bCs/>
          <w:noProof w:val="0"/>
          <w:sz w:val="22"/>
          <w:szCs w:val="22"/>
          <w:rtl/>
        </w:rPr>
        <w:tab/>
      </w:r>
      <w:r w:rsidRPr="00D56245">
        <w:rPr>
          <w:rStyle w:val="default"/>
          <w:rFonts w:cs="Miriam"/>
          <w:b/>
          <w:bCs/>
          <w:noProof w:val="0"/>
          <w:sz w:val="22"/>
          <w:szCs w:val="22"/>
          <w:rtl/>
        </w:rPr>
        <w:t>"חומר מודיעין" – חומר חקירה שנאסף או שנרשם בידי רשות מודיעין;</w:t>
      </w:r>
    </w:p>
    <w:p w:rsidRPr="00D56245"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 w:val="left" w:pos="2409"/>
        </w:tabs>
        <w:spacing w:before="72"/>
        <w:ind w:left="2409" w:right="851" w:hanging="1275"/>
        <w:rPr>
          <w:rStyle w:val="default"/>
          <w:rFonts w:cs="Miriam"/>
          <w:b/>
          <w:bCs/>
          <w:noProof w:val="0"/>
          <w:sz w:val="22"/>
          <w:szCs w:val="22"/>
          <w:rtl/>
        </w:rPr>
      </w:pPr>
      <w:r>
        <w:rPr>
          <w:rStyle w:val="default"/>
          <w:rFonts w:cs="Miriam"/>
          <w:b/>
          <w:bCs/>
          <w:noProof w:val="0"/>
          <w:sz w:val="22"/>
          <w:szCs w:val="22"/>
          <w:rtl/>
        </w:rPr>
        <w:tab/>
      </w:r>
      <w:r>
        <w:rPr>
          <w:rStyle w:val="default"/>
          <w:rFonts w:cs="Miriam"/>
          <w:b/>
          <w:bCs/>
          <w:noProof w:val="0"/>
          <w:sz w:val="22"/>
          <w:szCs w:val="22"/>
          <w:rtl/>
        </w:rPr>
        <w:tab/>
      </w:r>
      <w:r>
        <w:rPr>
          <w:rStyle w:val="default"/>
          <w:rFonts w:cs="Miriam"/>
          <w:b/>
          <w:bCs/>
          <w:noProof w:val="0"/>
          <w:sz w:val="22"/>
          <w:szCs w:val="22"/>
          <w:rtl/>
        </w:rPr>
        <w:tab/>
      </w:r>
      <w:r w:rsidRPr="00D56245">
        <w:rPr>
          <w:rStyle w:val="default"/>
          <w:rFonts w:cs="Miriam"/>
          <w:b/>
          <w:bCs/>
          <w:noProof w:val="0"/>
          <w:sz w:val="22"/>
          <w:szCs w:val="22"/>
          <w:rtl/>
        </w:rPr>
        <w:t>"רשות מודיעין" – מערך המודיעין של כל אחד מאלה: משטרת ישראל, המחלקה לחקירת שוטרים במשרד המשפטים, צבא ההגנה לישראל, המשטרה הצבאית החוקרת, שירות בתי הסוהר, שירות הביטחון הכללי, המוסד למודיעין ולתפקידים מיוחדים, רשות המסים בישראל, רשות ניירות ערך, רשות ההגבלים העסקיים.</w:t>
      </w:r>
    </w:p>
    <w:p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s>
        <w:spacing w:before="72"/>
        <w:ind w:left="1984" w:right="851" w:hanging="850"/>
        <w:rPr>
          <w:rStyle w:val="default"/>
          <w:rFonts w:cs="Miriam"/>
          <w:b/>
          <w:bCs/>
          <w:noProof w:val="0"/>
          <w:sz w:val="22"/>
          <w:szCs w:val="22"/>
          <w:rtl/>
        </w:rPr>
      </w:pPr>
      <w:r w:rsidRPr="00D56245">
        <w:rPr>
          <w:rStyle w:val="default"/>
          <w:rFonts w:cs="Miriam"/>
          <w:b/>
          <w:bCs/>
          <w:noProof w:val="0"/>
          <w:sz w:val="22"/>
          <w:szCs w:val="22"/>
          <w:rtl/>
        </w:rPr>
        <w:tab/>
        <w:t>(א1)</w:t>
      </w:r>
      <w:r>
        <w:rPr>
          <w:rStyle w:val="default"/>
          <w:rFonts w:cs="Miriam"/>
          <w:b/>
          <w:bCs/>
          <w:noProof w:val="0"/>
          <w:sz w:val="22"/>
          <w:szCs w:val="22"/>
          <w:rtl/>
        </w:rPr>
        <w:t>...</w:t>
      </w:r>
    </w:p>
    <w:p w:rsidRPr="00D56245"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s>
        <w:spacing w:before="72"/>
        <w:ind w:left="1984" w:right="851" w:hanging="850"/>
        <w:rPr>
          <w:rStyle w:val="default"/>
          <w:rFonts w:cs="Miriam"/>
          <w:b/>
          <w:bCs/>
          <w:noProof w:val="0"/>
          <w:sz w:val="22"/>
          <w:szCs w:val="22"/>
          <w:rtl/>
        </w:rPr>
      </w:pPr>
      <w:r w:rsidRPr="00D56245">
        <w:rPr>
          <w:rFonts w:cs="Miriam"/>
          <w:b/>
          <w:bCs/>
          <w:noProof w:val="0"/>
          <w:sz w:val="22"/>
          <w:szCs w:val="22"/>
          <w:rtl/>
        </w:rPr>
        <w:tab/>
      </w:r>
      <w:r w:rsidRPr="00D56245">
        <w:rPr>
          <w:rStyle w:val="default"/>
          <w:rFonts w:cs="Miriam"/>
          <w:b/>
          <w:bCs/>
          <w:noProof w:val="0"/>
          <w:sz w:val="22"/>
          <w:szCs w:val="22"/>
          <w:rtl/>
        </w:rPr>
        <w:t>(ב)</w:t>
      </w:r>
      <w:r w:rsidRPr="00D56245">
        <w:rPr>
          <w:rStyle w:val="default"/>
          <w:rFonts w:cs="Miriam"/>
          <w:b/>
          <w:bCs/>
          <w:noProof w:val="0"/>
          <w:sz w:val="22"/>
          <w:szCs w:val="22"/>
          <w:rtl/>
        </w:rPr>
        <w:tab/>
        <w:t>נאשם רשאי לבקש, מבית המשפט שאליו הוגש כתב האישום, להורות לתובע להתיר לו לעיין בחומר שהוא, לטענתו, חומר חקירה ולא הועמד לעיונו.</w:t>
      </w:r>
    </w:p>
    <w:p w:rsidR="00846C1F" w:rsidP="00846C1F" w:rsidRDefault="00846C1F">
      <w:pPr>
        <w:pStyle w:val="P00"/>
        <w:tabs>
          <w:tab w:val="clear" w:pos="624"/>
          <w:tab w:val="clear" w:pos="1021"/>
          <w:tab w:val="clear" w:pos="1474"/>
          <w:tab w:val="clear" w:pos="1928"/>
          <w:tab w:val="clear" w:pos="2381"/>
          <w:tab w:val="clear" w:pos="2835"/>
          <w:tab w:val="clear" w:pos="6259"/>
          <w:tab w:val="left" w:pos="1559"/>
          <w:tab w:val="left" w:pos="1984"/>
        </w:tabs>
        <w:spacing w:before="72"/>
        <w:ind w:left="1984" w:right="851" w:hanging="850"/>
        <w:rPr>
          <w:rStyle w:val="default"/>
          <w:rFonts w:cs="Miriam"/>
          <w:b/>
          <w:bCs/>
          <w:noProof w:val="0"/>
          <w:sz w:val="22"/>
          <w:szCs w:val="22"/>
          <w:rtl/>
        </w:rPr>
      </w:pPr>
      <w:r w:rsidRPr="00D56245">
        <w:rPr>
          <w:rFonts w:cs="Miriam"/>
          <w:b/>
          <w:bCs/>
          <w:noProof w:val="0"/>
          <w:sz w:val="22"/>
          <w:szCs w:val="22"/>
          <w:rtl/>
        </w:rPr>
        <w:tab/>
      </w:r>
      <w:r w:rsidRPr="00D56245">
        <w:rPr>
          <w:rStyle w:val="default"/>
          <w:rFonts w:cs="Miriam"/>
          <w:b/>
          <w:bCs/>
          <w:noProof w:val="0"/>
          <w:sz w:val="22"/>
          <w:szCs w:val="22"/>
          <w:rtl/>
        </w:rPr>
        <w:t>(ג)</w:t>
      </w:r>
      <w:r w:rsidRPr="00D56245">
        <w:rPr>
          <w:rStyle w:val="default"/>
          <w:rFonts w:cs="Miriam"/>
          <w:b/>
          <w:bCs/>
          <w:noProof w:val="0"/>
          <w:sz w:val="22"/>
          <w:szCs w:val="22"/>
          <w:rtl/>
        </w:rPr>
        <w:tab/>
      </w:r>
      <w:r>
        <w:rPr>
          <w:rStyle w:val="default"/>
          <w:rFonts w:cs="Miriam"/>
          <w:b/>
          <w:bCs/>
          <w:noProof w:val="0"/>
          <w:sz w:val="22"/>
          <w:szCs w:val="22"/>
          <w:rtl/>
        </w:rPr>
        <w:t>...</w:t>
      </w:r>
    </w:p>
    <w:p w:rsidRPr="00CC789D" w:rsidR="00846C1F" w:rsidP="00846C1F" w:rsidRDefault="00846C1F">
      <w:pPr>
        <w:spacing w:before="60" w:line="360" w:lineRule="auto"/>
        <w:ind w:left="425"/>
        <w:jc w:val="both"/>
        <w:rPr>
          <w:rFonts w:asciiTheme="minorHAnsi" w:hAnsiTheme="minorHAnsi"/>
          <w:noProof w:val="0"/>
          <w:rtl/>
        </w:rPr>
      </w:pPr>
    </w:p>
    <w:p w:rsidRPr="00F14581" w:rsidR="00846C1F" w:rsidP="00846C1F" w:rsidRDefault="00846C1F">
      <w:pPr>
        <w:spacing w:before="60" w:line="360" w:lineRule="auto"/>
        <w:ind w:left="425"/>
        <w:jc w:val="both"/>
      </w:pPr>
      <w:r w:rsidRPr="00F14581">
        <w:rPr>
          <w:rFonts w:hint="eastAsia" w:asciiTheme="minorHAnsi" w:hAnsiTheme="minorHAnsi"/>
          <w:noProof w:val="0"/>
          <w:rtl/>
        </w:rPr>
        <w:t>סעיף</w:t>
      </w:r>
      <w:r>
        <w:rPr>
          <w:noProof w:val="0"/>
          <w:rtl/>
        </w:rPr>
        <w:t xml:space="preserve"> 74 בחסד"פ קובע אם כן את עצם הכנת רשימת חומר החקירה, חובה המוטלת על רשויות החקירה והתביעה, וכן את זכות העיון של ההגנה בחלק מחומר החקירה.</w:t>
      </w:r>
    </w:p>
    <w:p w:rsidR="00846C1F" w:rsidP="00846C1F" w:rsidRDefault="00846C1F">
      <w:pPr>
        <w:spacing w:before="60" w:line="360" w:lineRule="auto"/>
        <w:ind w:left="425"/>
        <w:jc w:val="both"/>
        <w:rPr>
          <w:noProof w:val="0"/>
          <w:rtl/>
        </w:rPr>
      </w:pPr>
      <w:r w:rsidRPr="00D56245">
        <w:rPr>
          <w:rFonts w:hint="eastAsia" w:asciiTheme="minorHAnsi" w:hAnsiTheme="minorHAnsi"/>
          <w:noProof w:val="0"/>
          <w:rtl/>
        </w:rPr>
        <w:t>תכלית</w:t>
      </w:r>
      <w:r>
        <w:rPr>
          <w:noProof w:val="0"/>
          <w:rtl/>
        </w:rPr>
        <w:t xml:space="preserve"> סעיף 74 בחסד"פ והכנת רשימת חומר החקירה היא לאפשר לשני </w:t>
      </w:r>
      <w:r w:rsidRPr="00625C02">
        <w:rPr>
          <w:rFonts w:hint="eastAsia" w:asciiTheme="minorHAnsi" w:hAnsiTheme="minorHAnsi"/>
          <w:noProof w:val="0"/>
          <w:rtl/>
        </w:rPr>
        <w:t>הצדדים</w:t>
      </w:r>
      <w:r>
        <w:rPr>
          <w:noProof w:val="0"/>
          <w:rtl/>
        </w:rPr>
        <w:t xml:space="preserve"> לוודא ולעקוב אחר פירוט הרשימה במנותק מהשאלה האם מדובר בחומר רלוונטי או בחומר חסוי. לרשימה המלאה תפקיד קריטי וחשוב ביכולתן של ההגנה והתביעה שתיהן, כאמצעי בקרה, לוודא קבלת כל החומר, וכמובן שהרשימות משמשות ככלי חשוב למיון החומר [ראו גם בש"פ 2034/05 </w:t>
      </w:r>
      <w:r>
        <w:rPr>
          <w:b/>
          <w:bCs/>
          <w:noProof w:val="0"/>
          <w:rtl/>
        </w:rPr>
        <w:t>מדינת ישראל נ' זאבי</w:t>
      </w:r>
      <w:r>
        <w:rPr>
          <w:noProof w:val="0"/>
          <w:rtl/>
        </w:rPr>
        <w:t xml:space="preserve"> (15.4.2005)]. ככל שבתיק גם חומר חסוי, שאז עולה החשיבות של פירוט חומר זה ברשימה, לאפשר להגנה לשקול צעדיה [בש"פ 6820/09 </w:t>
      </w:r>
      <w:r>
        <w:rPr>
          <w:b/>
          <w:bCs/>
          <w:noProof w:val="0"/>
          <w:rtl/>
        </w:rPr>
        <w:t>גבאי נ' מדינת ישראל</w:t>
      </w:r>
      <w:r>
        <w:rPr>
          <w:noProof w:val="0"/>
          <w:rtl/>
        </w:rPr>
        <w:t xml:space="preserve"> (10.9.2009)]. ראו גם התייחסותו של כב' השופט א. אינפלד במ"ת (ב"ש) 6623-04-11 </w:t>
      </w:r>
      <w:r w:rsidRPr="00625C02">
        <w:rPr>
          <w:b/>
          <w:bCs/>
          <w:noProof w:val="0"/>
          <w:rtl/>
        </w:rPr>
        <w:t>מדינת ישראל נ' אלחג'ג' ואח'</w:t>
      </w:r>
      <w:r>
        <w:rPr>
          <w:noProof w:val="0"/>
          <w:rtl/>
        </w:rPr>
        <w:t xml:space="preserve"> (5.1.2012):</w:t>
      </w:r>
    </w:p>
    <w:p w:rsidRPr="00D1505F" w:rsidR="00846C1F" w:rsidP="00846C1F" w:rsidRDefault="00846C1F">
      <w:pPr>
        <w:pStyle w:val="P00"/>
        <w:tabs>
          <w:tab w:val="clear" w:pos="624"/>
          <w:tab w:val="clear" w:pos="1021"/>
          <w:tab w:val="clear" w:pos="1474"/>
          <w:tab w:val="clear" w:pos="1928"/>
          <w:tab w:val="clear" w:pos="2381"/>
          <w:tab w:val="clear" w:pos="2835"/>
          <w:tab w:val="clear" w:pos="6259"/>
        </w:tabs>
        <w:ind w:left="1134" w:right="851"/>
        <w:rPr>
          <w:rFonts w:cs="FrankRuehl"/>
          <w:noProof w:val="0"/>
          <w:sz w:val="27"/>
          <w:szCs w:val="27"/>
        </w:rPr>
      </w:pPr>
      <w:r>
        <w:rPr>
          <w:rStyle w:val="default"/>
          <w:rFonts w:cs="FrankRuehl"/>
          <w:noProof w:val="0"/>
          <w:sz w:val="27"/>
          <w:szCs w:val="27"/>
          <w:rtl/>
        </w:rPr>
        <w:t>"</w:t>
      </w:r>
      <w:r w:rsidRPr="00D1505F">
        <w:rPr>
          <w:rStyle w:val="default"/>
          <w:rFonts w:cs="FrankRuehl"/>
          <w:noProof w:val="0"/>
          <w:sz w:val="27"/>
          <w:szCs w:val="27"/>
          <w:rtl/>
        </w:rPr>
        <w:t>חשיבות</w:t>
      </w:r>
      <w:r w:rsidRPr="00D1505F">
        <w:rPr>
          <w:rFonts w:cs="FrankRuehl"/>
          <w:noProof w:val="0"/>
          <w:sz w:val="27"/>
          <w:szCs w:val="27"/>
          <w:rtl/>
        </w:rPr>
        <w:t xml:space="preserve"> הרשימה גוברת ככל שמדובר בתיק בו היקפי חומר החקירה גדולים יותר. אכן, כאשר יש מספר קלסרים, הכוללים את כל החומר, זה בהחלט לגיטימי שאופן הצגת הרשימה יבוא בדרך של רשימה ספציפית לכל קלסר, עם רשימת קלסרים (אשר תכלול גם את תיק החומר החסוי). אולם, בכל מקרה, חובת המדינה לוודא כי הרשימה מלאה מאוד ומדויקת מאוד, עד המזכר האחרון. זאת, משום שאפשר שדווקא המזכר האחרון, שאולי בטעות לא צולם על ידי ההגנה, ואשר על העדרו לא ידע הסנגור בשל קוצר הרשימה, כוללת מידע חיוני, כגון תמצית שיחה עם עד המאשר אליבי.</w:t>
      </w:r>
      <w:r>
        <w:rPr>
          <w:rFonts w:cs="FrankRuehl"/>
          <w:noProof w:val="0"/>
          <w:sz w:val="27"/>
          <w:szCs w:val="27"/>
          <w:rtl/>
        </w:rPr>
        <w:t>...</w:t>
      </w:r>
      <w:r w:rsidRPr="00D1505F">
        <w:rPr>
          <w:rFonts w:cs="FrankRuehl"/>
          <w:noProof w:val="0"/>
          <w:sz w:val="27"/>
          <w:szCs w:val="27"/>
          <w:rtl/>
        </w:rPr>
        <w:t xml:space="preserve">  </w:t>
      </w:r>
    </w:p>
    <w:p w:rsidRPr="00F14581" w:rsidR="00846C1F" w:rsidP="00846C1F" w:rsidRDefault="00846C1F">
      <w:pPr>
        <w:pStyle w:val="P00"/>
        <w:tabs>
          <w:tab w:val="clear" w:pos="624"/>
          <w:tab w:val="clear" w:pos="1021"/>
          <w:tab w:val="clear" w:pos="1474"/>
          <w:tab w:val="clear" w:pos="1928"/>
          <w:tab w:val="clear" w:pos="2381"/>
          <w:tab w:val="clear" w:pos="2835"/>
          <w:tab w:val="clear" w:pos="6259"/>
        </w:tabs>
        <w:ind w:left="1134" w:right="851"/>
        <w:rPr>
          <w:rFonts w:cs="FrankRuehl"/>
          <w:noProof w:val="0"/>
          <w:sz w:val="27"/>
          <w:szCs w:val="27"/>
          <w:rtl/>
        </w:rPr>
      </w:pPr>
      <w:r w:rsidRPr="00F14581">
        <w:rPr>
          <w:rFonts w:cs="FrankRuehl"/>
          <w:noProof w:val="0"/>
          <w:sz w:val="27"/>
          <w:szCs w:val="27"/>
          <w:rtl/>
        </w:rPr>
        <w:t xml:space="preserve">הרשימה נועדה לאפשר גישה אפקטיבית של מקבל התיק לחומר המהותי, ולאפשר לו לוודא שכל החומר אכן בידו. לפיכך יש להבהיר כי על רשימת חומר החקירה להתאים עצמה לנסיבותיו של כל תיק ותיק. ככל שהתיק רחב יותר, כך </w:t>
      </w:r>
      <w:r w:rsidRPr="00F14581">
        <w:rPr>
          <w:rFonts w:cs="FrankRuehl"/>
          <w:noProof w:val="0"/>
          <w:sz w:val="27"/>
          <w:szCs w:val="27"/>
          <w:rtl/>
        </w:rPr>
        <w:lastRenderedPageBreak/>
        <w:t>גוברת החובה על המדינה לוודא את מידת הדיוק, הבהירות והנגישות לרשימה.</w:t>
      </w:r>
      <w:r>
        <w:rPr>
          <w:rFonts w:cs="FrankRuehl"/>
          <w:noProof w:val="0"/>
          <w:sz w:val="27"/>
          <w:szCs w:val="27"/>
          <w:rtl/>
        </w:rPr>
        <w:t>"</w:t>
      </w:r>
      <w:r w:rsidRPr="00F14581">
        <w:rPr>
          <w:rFonts w:cs="FrankRuehl"/>
          <w:noProof w:val="0"/>
          <w:sz w:val="27"/>
          <w:szCs w:val="27"/>
          <w:rtl/>
        </w:rPr>
        <w:t xml:space="preserve"> </w:t>
      </w:r>
    </w:p>
    <w:p w:rsidR="00846C1F" w:rsidP="00846C1F" w:rsidRDefault="00846C1F">
      <w:pPr>
        <w:spacing w:before="60" w:line="360" w:lineRule="auto"/>
        <w:ind w:left="425"/>
        <w:jc w:val="both"/>
        <w:rPr>
          <w:noProof w:val="0"/>
          <w:rtl/>
        </w:rPr>
      </w:pPr>
    </w:p>
    <w:p w:rsidRPr="00F14581" w:rsidR="00846C1F" w:rsidP="00846C1F" w:rsidRDefault="00846C1F">
      <w:pPr>
        <w:spacing w:before="60" w:line="360" w:lineRule="auto"/>
        <w:ind w:left="425"/>
        <w:jc w:val="both"/>
        <w:rPr>
          <w:noProof w:val="0"/>
          <w:rtl/>
        </w:rPr>
      </w:pPr>
      <w:r>
        <w:rPr>
          <w:noProof w:val="0"/>
          <w:rtl/>
        </w:rPr>
        <w:t xml:space="preserve">טוב תעשינה רשויות התביעה השונות [ולא רק פמ"ד] אם תקפידנה על עריכת רשימות חומרי </w:t>
      </w:r>
      <w:r w:rsidRPr="00F14581">
        <w:rPr>
          <w:rFonts w:hint="eastAsia" w:asciiTheme="minorHAnsi" w:hAnsiTheme="minorHAnsi"/>
          <w:noProof w:val="0"/>
          <w:rtl/>
        </w:rPr>
        <w:t>החקירה</w:t>
      </w:r>
      <w:r>
        <w:rPr>
          <w:noProof w:val="0"/>
          <w:rtl/>
        </w:rPr>
        <w:t>. הן תימצאנה תחילה מעמסה כבדה אולם לאחר מכן הקלה רבה גם לפרקליטים המנהלים את התיק.</w:t>
      </w:r>
    </w:p>
    <w:p w:rsidR="00846C1F" w:rsidP="00846C1F" w:rsidRDefault="00846C1F">
      <w:pPr>
        <w:numPr>
          <w:ilvl w:val="0"/>
          <w:numId w:val="1"/>
        </w:numPr>
        <w:spacing w:before="60" w:line="360" w:lineRule="auto"/>
        <w:ind w:left="425" w:hanging="362"/>
        <w:jc w:val="both"/>
      </w:pPr>
      <w:r>
        <w:rPr>
          <w:noProof w:val="0"/>
          <w:rtl/>
        </w:rPr>
        <w:t xml:space="preserve">באשר לזכות העיון עצמה, נפסק כי יש לפרש את הביטוי </w:t>
      </w:r>
      <w:r w:rsidRPr="00560F2E">
        <w:rPr>
          <w:noProof w:val="0"/>
          <w:rtl/>
        </w:rPr>
        <w:t xml:space="preserve">"חומר חקירה" </w:t>
      </w:r>
      <w:r>
        <w:rPr>
          <w:noProof w:val="0"/>
          <w:rtl/>
        </w:rPr>
        <w:t xml:space="preserve">באופן רחב, בראש ובראשונה </w:t>
      </w:r>
      <w:r w:rsidRPr="00560F2E">
        <w:rPr>
          <w:noProof w:val="0"/>
          <w:rtl/>
        </w:rPr>
        <w:t xml:space="preserve">כדי להבטיח את זכותו של הנאשם למשפט הוגן. </w:t>
      </w:r>
      <w:r>
        <w:rPr>
          <w:noProof w:val="0"/>
          <w:rtl/>
        </w:rPr>
        <w:t xml:space="preserve">משכך, </w:t>
      </w:r>
      <w:r w:rsidRPr="00560F2E">
        <w:rPr>
          <w:noProof w:val="0"/>
          <w:rtl/>
        </w:rPr>
        <w:t xml:space="preserve">כל חומר רלוונטי שבכוחו לסייע לנאשם להתגונן מפני </w:t>
      </w:r>
      <w:r w:rsidRPr="00560F2E">
        <w:rPr>
          <w:b/>
          <w:bCs/>
          <w:noProof w:val="0"/>
          <w:rtl/>
        </w:rPr>
        <w:t>האישום שמולו</w:t>
      </w:r>
      <w:r w:rsidRPr="00560F2E">
        <w:rPr>
          <w:noProof w:val="0"/>
          <w:rtl/>
        </w:rPr>
        <w:t xml:space="preserve"> – בין אם זה מצוי בידי רשויות החקירה, בין אם צריך היה להיות מצוי בידיהן – יחשב כ"חומר חקירה" שאותו זכאי הנאשם לקבל לידו</w:t>
      </w:r>
      <w:r>
        <w:rPr>
          <w:noProof w:val="0"/>
          <w:rtl/>
        </w:rPr>
        <w:t xml:space="preserve"> [ראו למשל בש"פ 8252/13 </w:t>
      </w:r>
      <w:r>
        <w:rPr>
          <w:b/>
          <w:bCs/>
          <w:noProof w:val="0"/>
          <w:rtl/>
        </w:rPr>
        <w:t>מדינת ישראל נ' שיינר</w:t>
      </w:r>
      <w:r>
        <w:rPr>
          <w:noProof w:val="0"/>
          <w:rtl/>
        </w:rPr>
        <w:t xml:space="preserve"> (23.1.2014)]. ועדיין, הרחבת זכותו של הנאשם מסתיימת מקום שבו חומר החקירה אינו דרוש לשם התגוננות מפני האישום שבפניו עומד הנאשם, נוכח שאין לחומר זיקה להליך הפלילי ולאישום שבמסגרתו הוא מבוקש [</w:t>
      </w:r>
      <w:r w:rsidRPr="00560F2E">
        <w:rPr>
          <w:noProof w:val="0"/>
          <w:rtl/>
        </w:rPr>
        <w:t>בש</w:t>
      </w:r>
      <w:r>
        <w:rPr>
          <w:noProof w:val="0"/>
          <w:rtl/>
        </w:rPr>
        <w:t>"</w:t>
      </w:r>
      <w:r w:rsidRPr="00560F2E">
        <w:rPr>
          <w:noProof w:val="0"/>
          <w:rtl/>
        </w:rPr>
        <w:t xml:space="preserve">פ 2242/16 </w:t>
      </w:r>
      <w:r>
        <w:rPr>
          <w:b/>
          <w:bCs/>
          <w:noProof w:val="0"/>
          <w:rtl/>
        </w:rPr>
        <w:t>מדינת ישראל נ' מ</w:t>
      </w:r>
      <w:r w:rsidRPr="00560F2E">
        <w:rPr>
          <w:b/>
          <w:bCs/>
          <w:noProof w:val="0"/>
          <w:rtl/>
        </w:rPr>
        <w:t>זרחי</w:t>
      </w:r>
      <w:r>
        <w:rPr>
          <w:noProof w:val="0"/>
          <w:rtl/>
        </w:rPr>
        <w:t xml:space="preserve"> (31.3.2016)]. </w:t>
      </w:r>
    </w:p>
    <w:p w:rsidRPr="00560F2E" w:rsidR="00846C1F" w:rsidP="00846C1F" w:rsidRDefault="00846C1F">
      <w:pPr>
        <w:numPr>
          <w:ilvl w:val="0"/>
          <w:numId w:val="1"/>
        </w:numPr>
        <w:spacing w:before="60" w:line="360" w:lineRule="auto"/>
        <w:ind w:left="425" w:hanging="362"/>
        <w:jc w:val="both"/>
        <w:rPr>
          <w:noProof w:val="0"/>
          <w:rtl/>
        </w:rPr>
      </w:pPr>
      <w:r>
        <w:rPr>
          <w:noProof w:val="0"/>
          <w:rtl/>
        </w:rPr>
        <w:t>מכאן פנויים אנו לבחון את שתי הבקשות לגופן:</w:t>
      </w:r>
    </w:p>
    <w:p w:rsidR="00846C1F" w:rsidP="00846C1F" w:rsidRDefault="00846C1F">
      <w:pPr>
        <w:spacing w:before="60" w:line="360" w:lineRule="auto"/>
        <w:ind w:left="63"/>
        <w:jc w:val="both"/>
        <w:rPr>
          <w:noProof w:val="0"/>
          <w:u w:val="single"/>
          <w:rtl/>
        </w:rPr>
      </w:pPr>
    </w:p>
    <w:p w:rsidRPr="00D56245" w:rsidR="00846C1F" w:rsidP="00846C1F" w:rsidRDefault="00846C1F">
      <w:pPr>
        <w:spacing w:before="60" w:line="360" w:lineRule="auto"/>
        <w:ind w:left="63"/>
        <w:jc w:val="both"/>
        <w:rPr>
          <w:u w:val="single"/>
        </w:rPr>
      </w:pPr>
      <w:r w:rsidRPr="00D56245">
        <w:rPr>
          <w:noProof w:val="0"/>
          <w:u w:val="single"/>
          <w:rtl/>
        </w:rPr>
        <w:t xml:space="preserve">בע"ח 4540-01-18 – </w:t>
      </w:r>
      <w:r>
        <w:rPr>
          <w:noProof w:val="0"/>
          <w:u w:val="single"/>
          <w:rtl/>
        </w:rPr>
        <w:t xml:space="preserve">בקשה </w:t>
      </w:r>
      <w:r w:rsidRPr="00D56245">
        <w:rPr>
          <w:noProof w:val="0"/>
          <w:u w:val="single"/>
          <w:rtl/>
        </w:rPr>
        <w:t>לקבלת רשימות חומר חקירה:</w:t>
      </w:r>
    </w:p>
    <w:p w:rsidR="00846C1F" w:rsidP="00846C1F" w:rsidRDefault="00846C1F">
      <w:pPr>
        <w:numPr>
          <w:ilvl w:val="0"/>
          <w:numId w:val="1"/>
        </w:numPr>
        <w:spacing w:before="60" w:line="360" w:lineRule="auto"/>
        <w:ind w:left="425" w:hanging="362"/>
        <w:jc w:val="both"/>
      </w:pPr>
      <w:r>
        <w:rPr>
          <w:noProof w:val="0"/>
          <w:rtl/>
        </w:rPr>
        <w:t>כאמור, התברר במהלך הדיון כי רשימות חומר החקירה לא היו מלאות ולא היו מעודכנות. עד כדי שהמאשימה בעצמה ערכה סדר בחומר החקירה וצילמה על חשבונה מחדש את כל התיק באופן מסודר. לכאורה, טוב ויפה ועל כך נאמר כי מוטב מאוחר מאשר אף פעם, אולם יש בכך גם כדי להציע על הפגם מלכתחילה:</w:t>
      </w:r>
    </w:p>
    <w:p w:rsidR="00846C1F" w:rsidP="00846C1F" w:rsidRDefault="00846C1F">
      <w:pPr>
        <w:spacing w:before="60" w:line="360" w:lineRule="auto"/>
        <w:ind w:left="425"/>
        <w:jc w:val="both"/>
        <w:rPr>
          <w:noProof w:val="0"/>
          <w:rtl/>
        </w:rPr>
      </w:pPr>
      <w:r>
        <w:rPr>
          <w:noProof w:val="0"/>
          <w:rtl/>
        </w:rPr>
        <w:t xml:space="preserve">העובדה כי בחלוף כשלושה חודשים עדיין מתגלים מסמכים בתיק ומתברר כי רשימת חומר החקירה אינה מלאה, עלולה ללמד על העדר סדר בעריכת רשימת חומר חקירה. מטלה זו מוטלת הן על היחידה החוקרת והן על גוף התביעה הרלוונטי. אין זו הפעם הראשונה שבית המשפט נחשף לחוסר סדר שכזה, והבעתי דעתי בעבר כי נכון שהדברים יילמדו ויוטמעו [ראו למשל החלטתי בבע"ח 732-06-17 </w:t>
      </w:r>
      <w:r w:rsidRPr="00625C02">
        <w:rPr>
          <w:b/>
          <w:bCs/>
          <w:noProof w:val="0"/>
          <w:rtl/>
        </w:rPr>
        <w:t>אבו בלאל נ' מדינת ישראל</w:t>
      </w:r>
      <w:r>
        <w:rPr>
          <w:noProof w:val="0"/>
          <w:rtl/>
        </w:rPr>
        <w:t xml:space="preserve"> (16.10.2017)].</w:t>
      </w:r>
    </w:p>
    <w:p w:rsidR="00846C1F" w:rsidP="00846C1F" w:rsidRDefault="00846C1F">
      <w:pPr>
        <w:spacing w:before="60" w:line="360" w:lineRule="auto"/>
        <w:ind w:left="425"/>
        <w:jc w:val="both"/>
        <w:rPr>
          <w:noProof w:val="0"/>
          <w:rtl/>
        </w:rPr>
      </w:pPr>
      <w:r>
        <w:rPr>
          <w:noProof w:val="0"/>
          <w:rtl/>
        </w:rPr>
        <w:t>נכון לכעת, והגם שהדבר הוסדר באיחור, הועברו רשימות חומרי חקירה מסודרות והמאשימה ארגנה מחדש את חומר החקירה תוך צילום כולו וסידורו לסניגור. מקום שבו הסניגור לא הלין כלפי הרשימה החדשה שהתקבלה ביום 15.3.2018 [למעט טענתו לקבל חומר שאין לגביו תעודת חיסיון], אין עוד צורך לדון בבקשה שהוגשה בתיק בע"ח 4540-01-18 שזו היתה תכליתה.</w:t>
      </w:r>
    </w:p>
    <w:p w:rsidR="00846C1F" w:rsidP="00846C1F" w:rsidRDefault="00846C1F">
      <w:pPr>
        <w:spacing w:before="60" w:line="360" w:lineRule="auto"/>
        <w:ind w:left="63"/>
        <w:jc w:val="both"/>
        <w:rPr>
          <w:noProof w:val="0"/>
          <w:u w:val="single"/>
          <w:rtl/>
        </w:rPr>
      </w:pPr>
    </w:p>
    <w:p w:rsidR="00255DB5" w:rsidP="00846C1F" w:rsidRDefault="00255DB5">
      <w:pPr>
        <w:spacing w:before="60" w:line="360" w:lineRule="auto"/>
        <w:ind w:left="63"/>
        <w:jc w:val="both"/>
        <w:rPr>
          <w:noProof w:val="0"/>
          <w:u w:val="single"/>
          <w:rtl/>
        </w:rPr>
      </w:pPr>
    </w:p>
    <w:p w:rsidRPr="00D56245" w:rsidR="00846C1F" w:rsidP="00846C1F" w:rsidRDefault="00846C1F">
      <w:pPr>
        <w:spacing w:before="60" w:line="360" w:lineRule="auto"/>
        <w:ind w:left="63"/>
        <w:jc w:val="both"/>
        <w:rPr>
          <w:u w:val="single"/>
        </w:rPr>
      </w:pPr>
      <w:r w:rsidRPr="00D56245">
        <w:rPr>
          <w:noProof w:val="0"/>
          <w:u w:val="single"/>
          <w:rtl/>
        </w:rPr>
        <w:lastRenderedPageBreak/>
        <w:t xml:space="preserve">בע"ח </w:t>
      </w:r>
      <w:r>
        <w:rPr>
          <w:noProof w:val="0"/>
          <w:u w:val="single"/>
          <w:rtl/>
        </w:rPr>
        <w:t>26953</w:t>
      </w:r>
      <w:r w:rsidRPr="00D56245">
        <w:rPr>
          <w:noProof w:val="0"/>
          <w:u w:val="single"/>
          <w:rtl/>
        </w:rPr>
        <w:t xml:space="preserve">-01-18 – בקשה לקבלת </w:t>
      </w:r>
      <w:r>
        <w:rPr>
          <w:noProof w:val="0"/>
          <w:u w:val="single"/>
          <w:rtl/>
        </w:rPr>
        <w:t>חומרי חקירה:</w:t>
      </w:r>
    </w:p>
    <w:p w:rsidR="00846C1F" w:rsidP="00846C1F" w:rsidRDefault="00846C1F">
      <w:pPr>
        <w:numPr>
          <w:ilvl w:val="0"/>
          <w:numId w:val="1"/>
        </w:numPr>
        <w:spacing w:before="60" w:line="360" w:lineRule="auto"/>
        <w:ind w:left="425" w:hanging="362"/>
        <w:jc w:val="both"/>
      </w:pPr>
      <w:r>
        <w:rPr>
          <w:noProof w:val="0"/>
          <w:rtl/>
        </w:rPr>
        <w:t>בהליך זה עתר המבקש לקבל רשימה ארוכה של מסמכים וחומרי חקירה, חלקם שנאספו וחלקם שלא נאסף. לאחר שעמדנו על עקרון הרלוונטיות, ניתן לבחון את הדברים לגבי כל פריט ופריט בנפרד, וזאת בשים לב גם לחלוקה לסעיפים בבקשה עצמה:</w:t>
      </w:r>
    </w:p>
    <w:p w:rsidR="00846C1F" w:rsidP="00846C1F" w:rsidRDefault="00846C1F">
      <w:pPr>
        <w:pStyle w:val="ad"/>
        <w:numPr>
          <w:ilvl w:val="0"/>
          <w:numId w:val="2"/>
        </w:numPr>
        <w:spacing w:before="120" w:line="360" w:lineRule="auto"/>
        <w:ind w:left="992" w:hanging="567"/>
        <w:contextualSpacing w:val="0"/>
        <w:jc w:val="both"/>
      </w:pPr>
      <w:r w:rsidRPr="00005879">
        <w:rPr>
          <w:b/>
          <w:bCs/>
          <w:noProof w:val="0"/>
          <w:rtl/>
        </w:rPr>
        <w:t>מדיה דיגיטלית</w:t>
      </w:r>
      <w:r>
        <w:rPr>
          <w:noProof w:val="0"/>
          <w:rtl/>
        </w:rPr>
        <w:t xml:space="preserve"> – אין מחלוקת כי ההגנה זכאית לקבל את רשימת הקבצים ופעולות המ.ט. שבוצעו. המאשימה העבירה ממש בסמוך לדיון את תוספות המדיה הדיגיטלית, הסנגור אישר במהלך הדיון שקיבל את המדיה הדיגיטלית ובהודעתו האחרונה לא טען לעניין זה עוד. משכך, לא מצאתי צורך להדרש לכך שוב. עם זאת, ברור כי מדובר בחומר חקירה וככל שאינו חסוי ולא הועבר עדיין – יש להעבירו.</w:t>
      </w:r>
    </w:p>
    <w:p w:rsidR="00846C1F" w:rsidP="00846C1F" w:rsidRDefault="00846C1F">
      <w:pPr>
        <w:pStyle w:val="ad"/>
        <w:numPr>
          <w:ilvl w:val="0"/>
          <w:numId w:val="2"/>
        </w:numPr>
        <w:spacing w:before="120" w:line="360" w:lineRule="auto"/>
        <w:ind w:left="992" w:hanging="567"/>
        <w:contextualSpacing w:val="0"/>
        <w:jc w:val="both"/>
      </w:pPr>
      <w:r w:rsidRPr="00563C45">
        <w:rPr>
          <w:b/>
          <w:bCs/>
          <w:noProof w:val="0"/>
          <w:rtl/>
        </w:rPr>
        <w:t>צווים להאזנת סתר</w:t>
      </w:r>
      <w:r>
        <w:rPr>
          <w:noProof w:val="0"/>
          <w:rtl/>
        </w:rPr>
        <w:t xml:space="preserve"> – לטענת המבקש, קיימות האזנות סתר שלא קיבל. מנגד, במהלך הדיון הבהירה עו"ד סיגל דהן-הירש, מפמ"ד [המטפלת בתיק בעניינו של מר זגורי], כי ישנן לא מעט האזנות סתר בתיק הגדול, דהיינו בעניינו של זגורי בעיקר, אשר נעצר ועומד לדין בבית המשפט המחוזי.</w:t>
      </w:r>
    </w:p>
    <w:p w:rsidR="00846C1F" w:rsidP="00846C1F" w:rsidRDefault="00846C1F">
      <w:pPr>
        <w:pStyle w:val="ad"/>
        <w:spacing w:before="60" w:line="360" w:lineRule="auto"/>
        <w:ind w:left="992"/>
        <w:contextualSpacing w:val="0"/>
        <w:jc w:val="both"/>
        <w:rPr>
          <w:noProof w:val="0"/>
          <w:rtl/>
        </w:rPr>
      </w:pPr>
      <w:r w:rsidRPr="00563C45">
        <w:rPr>
          <w:noProof w:val="0"/>
          <w:rtl/>
        </w:rPr>
        <w:t>לטענת המאשימה, אין קשר בין אותן האזנות סתר להליך הנוכחי והמאשימה הצהירה במהלך הדיון כי ביום 24.7.20</w:t>
      </w:r>
      <w:r>
        <w:rPr>
          <w:noProof w:val="0"/>
          <w:rtl/>
        </w:rPr>
        <w:t>1</w:t>
      </w:r>
      <w:r w:rsidRPr="00563C45">
        <w:rPr>
          <w:noProof w:val="0"/>
          <w:rtl/>
        </w:rPr>
        <w:t>7 לא היה המבקש תחת האזנת סתר ואף לא היו אז ראיות לגבי יתר המעורבים בפרשה ואף לא היתה האזנת סתר למר אורי לוי באותה עת. עוד הבהירה עו"ד דהן-הירש כי השם של הגב' רחל</w:t>
      </w:r>
      <w:r>
        <w:rPr>
          <w:noProof w:val="0"/>
          <w:rtl/>
        </w:rPr>
        <w:t xml:space="preserve"> בלולו</w:t>
      </w:r>
      <w:r w:rsidRPr="00563C45">
        <w:rPr>
          <w:noProof w:val="0"/>
          <w:rtl/>
        </w:rPr>
        <w:t xml:space="preserve"> ו</w:t>
      </w:r>
      <w:r>
        <w:rPr>
          <w:noProof w:val="0"/>
          <w:rtl/>
        </w:rPr>
        <w:t>מר ליאור סעת הגיע בטעות לחומר ה</w:t>
      </w:r>
      <w:r w:rsidRPr="00563C45">
        <w:rPr>
          <w:noProof w:val="0"/>
          <w:rtl/>
        </w:rPr>
        <w:t>ח</w:t>
      </w:r>
      <w:r>
        <w:rPr>
          <w:noProof w:val="0"/>
          <w:rtl/>
        </w:rPr>
        <w:t>ק</w:t>
      </w:r>
      <w:r w:rsidRPr="00563C45">
        <w:rPr>
          <w:noProof w:val="0"/>
          <w:rtl/>
        </w:rPr>
        <w:t>ירה בתיק זה אולם אין להם כל קשר למקרה שלפנינו.</w:t>
      </w:r>
    </w:p>
    <w:p w:rsidR="00846C1F" w:rsidP="00846C1F" w:rsidRDefault="00846C1F">
      <w:pPr>
        <w:pStyle w:val="ad"/>
        <w:spacing w:before="60" w:line="360" w:lineRule="auto"/>
        <w:ind w:left="992"/>
        <w:contextualSpacing w:val="0"/>
        <w:jc w:val="both"/>
        <w:rPr>
          <w:noProof w:val="0"/>
          <w:rtl/>
        </w:rPr>
      </w:pPr>
      <w:r>
        <w:rPr>
          <w:noProof w:val="0"/>
          <w:rtl/>
        </w:rPr>
        <w:t>כיוון שהוצהר שלא היתה האזנת סתר במועדים הרלוונטיים, ובכל מקרה לא למבקש, שאז אין לומר כי האזנות סתר שנאספו במסגרת תיק החקירה האחר בעניינו של זגורי, קשורות ליכולת ההתגוננות של המבקש למול האישום כנגדו בהליך זה.</w:t>
      </w:r>
    </w:p>
    <w:p w:rsidRPr="00563C45" w:rsidR="00846C1F" w:rsidP="00846C1F" w:rsidRDefault="00846C1F">
      <w:pPr>
        <w:pStyle w:val="ad"/>
        <w:spacing w:before="60" w:line="360" w:lineRule="auto"/>
        <w:ind w:left="992"/>
        <w:contextualSpacing w:val="0"/>
        <w:jc w:val="both"/>
        <w:rPr>
          <w:noProof w:val="0"/>
          <w:rtl/>
        </w:rPr>
      </w:pPr>
      <w:r>
        <w:rPr>
          <w:noProof w:val="0"/>
          <w:rtl/>
        </w:rPr>
        <w:t>משכך, אין לקבל את עתירת המבקש בהקשר זה.</w:t>
      </w:r>
    </w:p>
    <w:p w:rsidR="00846C1F" w:rsidP="00846C1F" w:rsidRDefault="00846C1F">
      <w:pPr>
        <w:pStyle w:val="ad"/>
        <w:numPr>
          <w:ilvl w:val="0"/>
          <w:numId w:val="2"/>
        </w:numPr>
        <w:spacing w:before="120" w:line="360" w:lineRule="auto"/>
        <w:ind w:left="992" w:hanging="567"/>
        <w:contextualSpacing w:val="0"/>
        <w:jc w:val="both"/>
      </w:pPr>
      <w:r w:rsidRPr="00563C45">
        <w:rPr>
          <w:b/>
          <w:bCs/>
          <w:noProof w:val="0"/>
          <w:rtl/>
        </w:rPr>
        <w:t>צווים למחקרי תקשורת</w:t>
      </w:r>
      <w:r>
        <w:rPr>
          <w:noProof w:val="0"/>
          <w:rtl/>
        </w:rPr>
        <w:t xml:space="preserve"> – הסניגור אישר שקיבל את הצווים ומחקרי התקשורת, למעט הפלטים שלגביהם הוצאה תעודת חיסיון. אציין כי בהקשר לתעודת החיסיון הוגשה בקשה נפרדת להסרת החיסיון [בע"ח 55338-03-18]. משכך, אין צורך להדרש לחומר חקירה זה במסגרת הבקשה דנן.</w:t>
      </w:r>
    </w:p>
    <w:p w:rsidR="00846C1F" w:rsidP="00846C1F" w:rsidRDefault="00846C1F">
      <w:pPr>
        <w:pStyle w:val="ad"/>
        <w:numPr>
          <w:ilvl w:val="0"/>
          <w:numId w:val="2"/>
        </w:numPr>
        <w:spacing w:before="120" w:line="360" w:lineRule="auto"/>
        <w:ind w:left="992" w:hanging="567"/>
        <w:contextualSpacing w:val="0"/>
        <w:jc w:val="both"/>
      </w:pPr>
      <w:r>
        <w:rPr>
          <w:b/>
          <w:bCs/>
          <w:noProof w:val="0"/>
          <w:rtl/>
        </w:rPr>
        <w:t xml:space="preserve">חומר שהועבר למחלקת תיאום מבצעי במטא"ר כנגד המבקש ואחרים בפרשה </w:t>
      </w:r>
      <w:r>
        <w:rPr>
          <w:noProof w:val="0"/>
          <w:rtl/>
        </w:rPr>
        <w:t xml:space="preserve">– כוונתו של המבקש לקבל את חומר החקירה הנוגע לפעילותו של קצין המשטרה המאויים, מר יוני חג'ג'. לטענת הסניגור, נדרש קצין המשטרה חג'ג' בעדותו לפרט את פעילותו בעניינו של זגורי ותשובתו הייתה [לטענת הסניגור] ש"כל הפעילויות המבצעיות והמודיעיניות שביצעתי נגד ארגון זגורי מועברות למחלקת תיאום מבצעי במטה הארצי ויש צורך לפנות </w:t>
      </w:r>
      <w:r>
        <w:rPr>
          <w:noProof w:val="0"/>
          <w:rtl/>
        </w:rPr>
        <w:lastRenderedPageBreak/>
        <w:t>אליהם לקבלת החומרים". נטען אם כן בבקשת המבקש כי מדובר בחומר רלוונטי נוכח עדותו של קצין המשטרה חג'ג', המבקש לקשור בין המבקש לארגונו של גזורי.</w:t>
      </w:r>
    </w:p>
    <w:p w:rsidR="00846C1F" w:rsidP="00846C1F" w:rsidRDefault="00846C1F">
      <w:pPr>
        <w:pStyle w:val="ad"/>
        <w:spacing w:before="60" w:line="360" w:lineRule="auto"/>
        <w:ind w:left="992"/>
        <w:contextualSpacing w:val="0"/>
        <w:jc w:val="both"/>
        <w:rPr>
          <w:noProof w:val="0"/>
          <w:rtl/>
        </w:rPr>
      </w:pPr>
      <w:r>
        <w:rPr>
          <w:noProof w:val="0"/>
          <w:rtl/>
        </w:rPr>
        <w:t>לטענת המאשימה, מדובר בחומר שנועד להיות חסוי. ב"כ המאשימה היתה ערה לכך שבמעמד הדיון כבר נחתמה תעודת חיסיון שלא כללה חומר חקירה זה אולם טענה כי בטעות לא הוכנס חומר זה תחת חיסיון והדבר יתוקן בתעודה חדשה.</w:t>
      </w:r>
    </w:p>
    <w:p w:rsidR="00846C1F" w:rsidP="00846C1F" w:rsidRDefault="00846C1F">
      <w:pPr>
        <w:pStyle w:val="ad"/>
        <w:spacing w:before="60" w:line="360" w:lineRule="auto"/>
        <w:ind w:left="992"/>
        <w:contextualSpacing w:val="0"/>
        <w:jc w:val="both"/>
        <w:rPr>
          <w:noProof w:val="0"/>
          <w:rtl/>
        </w:rPr>
      </w:pPr>
      <w:r>
        <w:rPr>
          <w:noProof w:val="0"/>
          <w:rtl/>
        </w:rPr>
        <w:t>כאמור, המדינה טענה בתשובתה מיום 15.3.2018 כי ישנו מסמך שסומן ש.ד.1. ואשר טרם הוצא לגביו חיסיון אולם היא פועלת לתקן זאת בתעודה חדשה. לא הוברר האם מסמך זה הוא החומר שהמאשימה התייחסה אליו בהקשר לסעיף זה בבקשה.</w:t>
      </w:r>
    </w:p>
    <w:p w:rsidR="00846C1F" w:rsidP="00846C1F" w:rsidRDefault="00846C1F">
      <w:pPr>
        <w:pStyle w:val="ad"/>
        <w:spacing w:before="60" w:line="360" w:lineRule="auto"/>
        <w:ind w:left="992"/>
        <w:contextualSpacing w:val="0"/>
        <w:jc w:val="both"/>
        <w:rPr>
          <w:noProof w:val="0"/>
          <w:rtl/>
        </w:rPr>
      </w:pPr>
      <w:r>
        <w:rPr>
          <w:noProof w:val="0"/>
          <w:rtl/>
        </w:rPr>
        <w:t xml:space="preserve">משכך, </w:t>
      </w:r>
      <w:r w:rsidRPr="00CD2C35">
        <w:rPr>
          <w:b/>
          <w:bCs/>
          <w:noProof w:val="0"/>
          <w:rtl/>
        </w:rPr>
        <w:t>אני מורה למאשימה להבהיר בתוך 4 ימים, האם זה החומר הנוגע לחלק זה בבקשה ואם כן – היכן עומד ההליך לחסיונו</w:t>
      </w:r>
      <w:r>
        <w:rPr>
          <w:noProof w:val="0"/>
          <w:rtl/>
        </w:rPr>
        <w:t>. ויודגש, כי בית המשפט לא אפשר הארכת מועד לקבלת תעודת חיסיון עד כה. עם זאת, המשפט אינו משחק אשקוקי וטרם שוכנעתי כי מסמך זה בכלל רלוונטי להגנה.</w:t>
      </w:r>
    </w:p>
    <w:p w:rsidR="00846C1F" w:rsidP="00846C1F" w:rsidRDefault="00846C1F">
      <w:pPr>
        <w:pStyle w:val="ad"/>
        <w:numPr>
          <w:ilvl w:val="0"/>
          <w:numId w:val="2"/>
        </w:numPr>
        <w:spacing w:before="120" w:line="360" w:lineRule="auto"/>
        <w:ind w:left="992" w:hanging="567"/>
        <w:contextualSpacing w:val="0"/>
        <w:jc w:val="both"/>
      </w:pPr>
      <w:r w:rsidRPr="002B3229">
        <w:rPr>
          <w:b/>
          <w:bCs/>
          <w:noProof w:val="0"/>
          <w:rtl/>
        </w:rPr>
        <w:t>תמונות וסרטונים וכל חומר דיגיטאלי שנאסף בפרשה</w:t>
      </w:r>
      <w:r>
        <w:rPr>
          <w:noProof w:val="0"/>
          <w:rtl/>
        </w:rPr>
        <w:t xml:space="preserve"> – מדובר בכפל ביחס לפריט (א) לעיל ובכל מקרה לא נטען עוד שחסר דבר מה לסניגור.</w:t>
      </w:r>
    </w:p>
    <w:p w:rsidR="00846C1F" w:rsidP="00846C1F" w:rsidRDefault="00846C1F">
      <w:pPr>
        <w:pStyle w:val="ad"/>
        <w:numPr>
          <w:ilvl w:val="0"/>
          <w:numId w:val="2"/>
        </w:numPr>
        <w:spacing w:before="120" w:line="360" w:lineRule="auto"/>
        <w:ind w:left="992" w:hanging="567"/>
        <w:contextualSpacing w:val="0"/>
        <w:jc w:val="both"/>
      </w:pPr>
      <w:r>
        <w:rPr>
          <w:b/>
          <w:bCs/>
          <w:noProof w:val="0"/>
          <w:rtl/>
        </w:rPr>
        <w:t xml:space="preserve">כל חומר שנאסף בעניין איומים על קצין משטרה יוני חג'ג' מיום </w:t>
      </w:r>
      <w:r w:rsidRPr="002B3229">
        <w:rPr>
          <w:b/>
          <w:bCs/>
          <w:noProof w:val="0"/>
          <w:rtl/>
        </w:rPr>
        <w:t xml:space="preserve">18.8.2017 </w:t>
      </w:r>
      <w:r>
        <w:rPr>
          <w:noProof w:val="0"/>
          <w:rtl/>
        </w:rPr>
        <w:t>– הסניגור מבסס עתירתו בעניין זה על אמרתה של הקונסולית (ע.ת. 20) שלפיה העבירה הודעה במערכת המברקים ביום 18.8.2017.</w:t>
      </w:r>
    </w:p>
    <w:p w:rsidR="00846C1F" w:rsidP="00846C1F" w:rsidRDefault="00846C1F">
      <w:pPr>
        <w:pStyle w:val="ad"/>
        <w:spacing w:before="60" w:line="360" w:lineRule="auto"/>
        <w:ind w:left="992"/>
        <w:contextualSpacing w:val="0"/>
        <w:jc w:val="both"/>
        <w:rPr>
          <w:noProof w:val="0"/>
          <w:rtl/>
        </w:rPr>
      </w:pPr>
      <w:r w:rsidRPr="00844B23">
        <w:rPr>
          <w:noProof w:val="0"/>
          <w:rtl/>
        </w:rPr>
        <w:t xml:space="preserve">תשובת המאשימה היא </w:t>
      </w:r>
      <w:r>
        <w:rPr>
          <w:noProof w:val="0"/>
          <w:rtl/>
        </w:rPr>
        <w:t>שהחומר מצוי בדיסק המ.ט. 178/18 ואין חומר נוסף מעבר לכך.</w:t>
      </w:r>
    </w:p>
    <w:p w:rsidR="00846C1F" w:rsidP="00846C1F" w:rsidRDefault="00846C1F">
      <w:pPr>
        <w:pStyle w:val="ad"/>
        <w:spacing w:before="60" w:line="360" w:lineRule="auto"/>
        <w:ind w:left="992"/>
        <w:contextualSpacing w:val="0"/>
        <w:jc w:val="both"/>
      </w:pPr>
      <w:r>
        <w:rPr>
          <w:noProof w:val="0"/>
          <w:rtl/>
        </w:rPr>
        <w:t>ברור, כי מדובר בחומר חקירה רלוונטי וקשור ספציפית וקונקרטית לאישום וכי יש להעביר את כל מה שיש ברשותה של היחידה החוקרת, ואם קיים חומר בהקשר זה שטרם נאסף – הרי שהוא צריך להאסף ולהיות מועבר לסניגור.</w:t>
      </w:r>
    </w:p>
    <w:p w:rsidR="00846C1F" w:rsidP="00846C1F" w:rsidRDefault="00846C1F">
      <w:pPr>
        <w:pStyle w:val="ad"/>
        <w:numPr>
          <w:ilvl w:val="0"/>
          <w:numId w:val="2"/>
        </w:numPr>
        <w:spacing w:before="120" w:line="360" w:lineRule="auto"/>
        <w:ind w:left="992" w:hanging="567"/>
        <w:contextualSpacing w:val="0"/>
        <w:jc w:val="both"/>
      </w:pPr>
      <w:r w:rsidRPr="00844B23">
        <w:rPr>
          <w:b/>
          <w:bCs/>
          <w:noProof w:val="0"/>
          <w:rtl/>
        </w:rPr>
        <w:t>מברק שהועבר על ידי הקונסולית [ע.ת. 20] בעניין האיומ</w:t>
      </w:r>
      <w:r>
        <w:rPr>
          <w:b/>
          <w:bCs/>
          <w:noProof w:val="0"/>
          <w:rtl/>
        </w:rPr>
        <w:t>י</w:t>
      </w:r>
      <w:r w:rsidRPr="00844B23">
        <w:rPr>
          <w:b/>
          <w:bCs/>
          <w:noProof w:val="0"/>
          <w:rtl/>
        </w:rPr>
        <w:t>ם נשוא כתב האישום</w:t>
      </w:r>
      <w:r>
        <w:rPr>
          <w:noProof w:val="0"/>
          <w:rtl/>
        </w:rPr>
        <w:t xml:space="preserve"> – לטענת הסניגור, הוא זכאי לקבל את תוכן המברק.</w:t>
      </w:r>
    </w:p>
    <w:p w:rsidR="00846C1F" w:rsidP="00846C1F" w:rsidRDefault="00846C1F">
      <w:pPr>
        <w:pStyle w:val="ad"/>
        <w:spacing w:before="60" w:line="360" w:lineRule="auto"/>
        <w:ind w:left="992"/>
        <w:contextualSpacing w:val="0"/>
        <w:jc w:val="both"/>
        <w:rPr>
          <w:noProof w:val="0"/>
          <w:rtl/>
        </w:rPr>
      </w:pPr>
      <w:r>
        <w:rPr>
          <w:noProof w:val="0"/>
          <w:rtl/>
        </w:rPr>
        <w:t>לטענת המאשימה, מברק זה לא נתפס ולכן לא נמצא בחומר החקירה.</w:t>
      </w:r>
    </w:p>
    <w:p w:rsidR="00846C1F" w:rsidP="00846C1F" w:rsidRDefault="00846C1F">
      <w:pPr>
        <w:pStyle w:val="ad"/>
        <w:spacing w:before="60" w:line="360" w:lineRule="auto"/>
        <w:ind w:left="992"/>
        <w:contextualSpacing w:val="0"/>
        <w:jc w:val="both"/>
      </w:pPr>
      <w:r>
        <w:rPr>
          <w:noProof w:val="0"/>
          <w:rtl/>
        </w:rPr>
        <w:t xml:space="preserve">כאמור, "חומר חקירה" כולל גם חומר שהיה אמור להמצא בחומר החקירה [בש"פ 8252/13 </w:t>
      </w:r>
      <w:r>
        <w:rPr>
          <w:b/>
          <w:bCs/>
          <w:noProof w:val="0"/>
          <w:rtl/>
        </w:rPr>
        <w:t>מדינת ישראל נ' שיינר</w:t>
      </w:r>
      <w:r>
        <w:rPr>
          <w:noProof w:val="0"/>
          <w:rtl/>
        </w:rPr>
        <w:t xml:space="preserve"> (23.1.2014)] ואין המאשימה יכולה להבנות ממחדלי היחידה החוקרת. על כן, ככל שהקונסולית הוציאה מברק בעקבות האיומים, הרי שמדובר </w:t>
      </w:r>
      <w:r w:rsidRPr="00244E6C">
        <w:rPr>
          <w:noProof w:val="0"/>
          <w:rtl/>
        </w:rPr>
        <w:t xml:space="preserve">בחומר חקירה רלוונטי ויש לנסות ולאתרו ולהעבירו להגנה [חובת שחזור הפעולות על ידי המשטרה ראו גם בש"פ 4357/05 </w:t>
      </w:r>
      <w:r w:rsidRPr="00244E6C">
        <w:rPr>
          <w:b/>
          <w:bCs/>
          <w:noProof w:val="0"/>
          <w:rtl/>
        </w:rPr>
        <w:t>חסן אבו חטאב נ' מדינת ישראל</w:t>
      </w:r>
      <w:r w:rsidRPr="00244E6C">
        <w:rPr>
          <w:noProof w:val="0"/>
          <w:rtl/>
        </w:rPr>
        <w:t xml:space="preserve"> (1.7.2005) וכן בש"פ 5856/02 </w:t>
      </w:r>
      <w:r w:rsidRPr="00244E6C">
        <w:rPr>
          <w:b/>
          <w:bCs/>
          <w:noProof w:val="0"/>
          <w:rtl/>
        </w:rPr>
        <w:t>ישראל פרי נ' מדינת ישראל</w:t>
      </w:r>
      <w:r w:rsidRPr="00244E6C">
        <w:rPr>
          <w:noProof w:val="0"/>
          <w:rtl/>
        </w:rPr>
        <w:t xml:space="preserve"> (27.8.2002)]</w:t>
      </w:r>
    </w:p>
    <w:p w:rsidR="00846C1F" w:rsidP="00846C1F" w:rsidRDefault="00846C1F">
      <w:pPr>
        <w:pStyle w:val="ad"/>
        <w:numPr>
          <w:ilvl w:val="0"/>
          <w:numId w:val="2"/>
        </w:numPr>
        <w:spacing w:before="120" w:line="360" w:lineRule="auto"/>
        <w:ind w:left="992" w:hanging="567"/>
        <w:contextualSpacing w:val="0"/>
        <w:jc w:val="both"/>
      </w:pPr>
      <w:r w:rsidRPr="00844B23">
        <w:rPr>
          <w:b/>
          <w:bCs/>
          <w:noProof w:val="0"/>
          <w:rtl/>
        </w:rPr>
        <w:lastRenderedPageBreak/>
        <w:t>כל חומר שנאסף ביחס לאיומים שהתקבלו ממספר פלא 661648657338 מיום 18.8.2017</w:t>
      </w:r>
      <w:r>
        <w:rPr>
          <w:noProof w:val="0"/>
          <w:rtl/>
        </w:rPr>
        <w:t xml:space="preserve"> – לטענת הסניגור, ובהתבסס על הודעתה של הקונסולית מדובר בנוסח איומים שונה מזה שהופנה לקצין המשטרה חג'ג' במועד קודם. </w:t>
      </w:r>
    </w:p>
    <w:p w:rsidR="00846C1F" w:rsidP="00846C1F" w:rsidRDefault="00846C1F">
      <w:pPr>
        <w:pStyle w:val="ad"/>
        <w:spacing w:before="60" w:line="360" w:lineRule="auto"/>
        <w:ind w:left="992"/>
        <w:contextualSpacing w:val="0"/>
        <w:jc w:val="both"/>
        <w:rPr>
          <w:noProof w:val="0"/>
          <w:rtl/>
        </w:rPr>
      </w:pPr>
      <w:r>
        <w:rPr>
          <w:noProof w:val="0"/>
          <w:rtl/>
        </w:rPr>
        <w:t>לטענת המאשימה, מדובר באותו חומר כאמור בס"ק (ו) לעיל.</w:t>
      </w:r>
    </w:p>
    <w:p w:rsidR="00846C1F" w:rsidP="00846C1F" w:rsidRDefault="00846C1F">
      <w:pPr>
        <w:pStyle w:val="ad"/>
        <w:spacing w:before="60" w:line="360" w:lineRule="auto"/>
        <w:ind w:left="992"/>
        <w:contextualSpacing w:val="0"/>
        <w:jc w:val="both"/>
      </w:pPr>
      <w:r>
        <w:rPr>
          <w:noProof w:val="0"/>
          <w:rtl/>
        </w:rPr>
        <w:t>אני מקבל בהקשר זה את עמדת המאשימה, אולם ברור שככל שיתגלה שלא כך הדבר, שאז יש להעבירו.</w:t>
      </w:r>
    </w:p>
    <w:p w:rsidR="00846C1F" w:rsidP="00846C1F" w:rsidRDefault="00846C1F">
      <w:pPr>
        <w:pStyle w:val="ad"/>
        <w:numPr>
          <w:ilvl w:val="0"/>
          <w:numId w:val="2"/>
        </w:numPr>
        <w:spacing w:before="120" w:line="360" w:lineRule="auto"/>
        <w:ind w:left="992" w:hanging="567"/>
        <w:contextualSpacing w:val="0"/>
        <w:jc w:val="both"/>
      </w:pPr>
      <w:r w:rsidRPr="004C2D9F">
        <w:rPr>
          <w:b/>
          <w:bCs/>
          <w:noProof w:val="0"/>
          <w:rtl/>
        </w:rPr>
        <w:t>תמלול שיחה שנערכה בין הקונסולית [ע.ת. 20] לבן מר צ'ארלי חן, שעניינה איומים שהשמיע מר נתי חדד</w:t>
      </w:r>
      <w:r>
        <w:rPr>
          <w:noProof w:val="0"/>
          <w:rtl/>
        </w:rPr>
        <w:t xml:space="preserve"> – לטענת הסניגור, פרט זה מופיע בהודעתה של הקונסולית ועל כן הוא חלק מחומר החקירה.</w:t>
      </w:r>
    </w:p>
    <w:p w:rsidR="00846C1F" w:rsidP="00846C1F" w:rsidRDefault="00846C1F">
      <w:pPr>
        <w:pStyle w:val="ad"/>
        <w:spacing w:before="60" w:line="360" w:lineRule="auto"/>
        <w:ind w:left="992"/>
        <w:contextualSpacing w:val="0"/>
        <w:jc w:val="both"/>
        <w:rPr>
          <w:noProof w:val="0"/>
          <w:rtl/>
        </w:rPr>
      </w:pPr>
      <w:r>
        <w:rPr>
          <w:noProof w:val="0"/>
          <w:rtl/>
        </w:rPr>
        <w:t>במהלך הדיון הפנתה ב"כ המאשימה לכך שבמהלך החקירה של הקונסולית עלה שהיא צילמה את המסמך ושלחה לחוקר תמונה בווטצאפ. אלא שקיים בתיק מזכר של החוקר שהתמונה לא הגיעה אליו.</w:t>
      </w:r>
    </w:p>
    <w:p w:rsidR="00846C1F" w:rsidP="00846C1F" w:rsidRDefault="00846C1F">
      <w:pPr>
        <w:pStyle w:val="ad"/>
        <w:spacing w:before="60" w:line="360" w:lineRule="auto"/>
        <w:ind w:left="992"/>
        <w:contextualSpacing w:val="0"/>
        <w:jc w:val="both"/>
      </w:pPr>
      <w:r>
        <w:rPr>
          <w:noProof w:val="0"/>
          <w:rtl/>
        </w:rPr>
        <w:t>גם לגבי מסמך זה, הוא אמור להיות בתיק החקירה ועל התביעה לעשות את הדרוש כדי לאתרו ולהעבירו להגנה.</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חומר חקירה שנאסף בעניינו של אלירן חדד [ע.ת. 18] ביחס לחיפוש שלו באינטרנט אודות קצין המשטרה יוני חג'ג'</w:t>
      </w:r>
      <w:r>
        <w:rPr>
          <w:noProof w:val="0"/>
          <w:rtl/>
        </w:rPr>
        <w:t xml:space="preserve"> – לטענת המאשימה אין חומר חקירה שכזה. בכך סגי. למשמעות בעניין זה יידרשו הצדדים בהליך העיקרי.</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תמונות שהוצגו לע.ת. 18 אלירן חדד בחקירתו מיום 24.8.2017</w:t>
      </w:r>
      <w:r>
        <w:rPr>
          <w:noProof w:val="0"/>
          <w:rtl/>
        </w:rPr>
        <w:t xml:space="preserve"> – מסמך זה הוא חלק מחומר החקירה ולשם הזהירות הועבר לסניגור גם במהלך הדיון ובכך סגי.</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סרטון שהוצג לע.ת. 16 במהלך חקירתו מיום 24.8.2017</w:t>
      </w:r>
      <w:r>
        <w:rPr>
          <w:noProof w:val="0"/>
          <w:rtl/>
        </w:rPr>
        <w:t xml:space="preserve"> – במהלך הדיון הפנתה ב"כ המאשימה את הסניגור למ.ט. 841/17 בחומר החקירה. בכך סגי.</w:t>
      </w:r>
    </w:p>
    <w:p w:rsidR="00846C1F" w:rsidP="00846C1F" w:rsidRDefault="00846C1F">
      <w:pPr>
        <w:pStyle w:val="ad"/>
        <w:numPr>
          <w:ilvl w:val="0"/>
          <w:numId w:val="2"/>
        </w:numPr>
        <w:spacing w:before="120" w:line="360" w:lineRule="auto"/>
        <w:ind w:left="992" w:hanging="567"/>
        <w:contextualSpacing w:val="0"/>
        <w:jc w:val="both"/>
      </w:pPr>
      <w:r>
        <w:rPr>
          <w:b/>
          <w:bCs/>
          <w:noProof w:val="0"/>
          <w:rtl/>
        </w:rPr>
        <w:t>מ</w:t>
      </w:r>
      <w:r w:rsidRPr="00F63286">
        <w:rPr>
          <w:b/>
          <w:bCs/>
          <w:noProof w:val="0"/>
          <w:rtl/>
        </w:rPr>
        <w:t xml:space="preserve">.ט. 853/17 ותמלול שלוש הקלטות ממכשיר סלולרי של ע.ת. 17, מ.ט. 815/17 ומ.ט. 848/17 </w:t>
      </w:r>
      <w:r>
        <w:rPr>
          <w:noProof w:val="0"/>
          <w:rtl/>
        </w:rPr>
        <w:t>– גם בהקשר זה הפנתה ב"כ המאשימה את הסניגור לדיסק שבתיק החקירה. בכך סגי.</w:t>
      </w:r>
    </w:p>
    <w:p w:rsidR="00846C1F" w:rsidP="00846C1F" w:rsidRDefault="00846C1F">
      <w:pPr>
        <w:pStyle w:val="ad"/>
        <w:numPr>
          <w:ilvl w:val="0"/>
          <w:numId w:val="2"/>
        </w:numPr>
        <w:spacing w:before="120" w:line="360" w:lineRule="auto"/>
        <w:ind w:left="992" w:hanging="567"/>
        <w:contextualSpacing w:val="0"/>
        <w:jc w:val="both"/>
      </w:pPr>
      <w:r>
        <w:rPr>
          <w:b/>
          <w:bCs/>
          <w:noProof w:val="0"/>
          <w:rtl/>
        </w:rPr>
        <w:t>מ</w:t>
      </w:r>
      <w:r w:rsidRPr="00F63286">
        <w:rPr>
          <w:b/>
          <w:bCs/>
          <w:noProof w:val="0"/>
          <w:rtl/>
        </w:rPr>
        <w:t xml:space="preserve">.ט. 853/17 </w:t>
      </w:r>
      <w:r>
        <w:rPr>
          <w:noProof w:val="0"/>
          <w:rtl/>
        </w:rPr>
        <w:t>– כנ"ל.</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כלל החומר שנאסף והוגש לשלטונות זרים בעניין העברתו של המבקש לידי משטרת ישראל</w:t>
      </w:r>
      <w:r>
        <w:rPr>
          <w:noProof w:val="0"/>
          <w:rtl/>
        </w:rPr>
        <w:t xml:space="preserve"> – לטענת הסניגור, לא ברור כיצד הובא המבקש לישראל ממדינה שאין בינה לבין ישראל הסכם הסגרה. נטען כי המבקש נעצר בפועל בסין והיה עצור 12 ימים עד ש"גורש". משכך, עתר הסניגור לקבל לידיו את כלל החומר העוסק בהיבט זה של מעצרו של המבקש והבאתו לישראל.</w:t>
      </w:r>
    </w:p>
    <w:p w:rsidR="00846C1F" w:rsidP="00846C1F" w:rsidRDefault="00846C1F">
      <w:pPr>
        <w:pStyle w:val="ad"/>
        <w:spacing w:before="60" w:line="360" w:lineRule="auto"/>
        <w:ind w:left="992"/>
        <w:contextualSpacing w:val="0"/>
        <w:jc w:val="both"/>
        <w:rPr>
          <w:noProof w:val="0"/>
          <w:rtl/>
        </w:rPr>
      </w:pPr>
      <w:r>
        <w:rPr>
          <w:noProof w:val="0"/>
          <w:rtl/>
        </w:rPr>
        <w:lastRenderedPageBreak/>
        <w:t>לא היתה מחלוקת בין הצדדים באשר לכך שמדובר בחומר חקירה רלוונטי אולם המאשימה טענה כי מדובר בחומר שאמור להיות חסוי.</w:t>
      </w:r>
    </w:p>
    <w:p w:rsidR="00846C1F" w:rsidP="00846C1F" w:rsidRDefault="00846C1F">
      <w:pPr>
        <w:pStyle w:val="ad"/>
        <w:spacing w:before="60" w:line="360" w:lineRule="auto"/>
        <w:ind w:left="992"/>
        <w:contextualSpacing w:val="0"/>
        <w:jc w:val="both"/>
        <w:rPr>
          <w:b/>
          <w:bCs/>
          <w:noProof w:val="0"/>
          <w:rtl/>
        </w:rPr>
      </w:pPr>
      <w:r>
        <w:rPr>
          <w:noProof w:val="0"/>
          <w:rtl/>
        </w:rPr>
        <w:t xml:space="preserve">גם בהקשר לחומר זה, </w:t>
      </w:r>
      <w:r w:rsidRPr="00CD2C35">
        <w:rPr>
          <w:b/>
          <w:bCs/>
          <w:noProof w:val="0"/>
          <w:rtl/>
        </w:rPr>
        <w:t xml:space="preserve">אני מורה למאשימה להבהיר בתוך 4 ימים, </w:t>
      </w:r>
      <w:r>
        <w:rPr>
          <w:b/>
          <w:bCs/>
          <w:noProof w:val="0"/>
          <w:rtl/>
        </w:rPr>
        <w:t xml:space="preserve">היכן ובאיזו תעודה חוסה </w:t>
      </w:r>
      <w:r w:rsidRPr="00CD2C35">
        <w:rPr>
          <w:b/>
          <w:bCs/>
          <w:noProof w:val="0"/>
          <w:rtl/>
        </w:rPr>
        <w:t xml:space="preserve">חומר </w:t>
      </w:r>
      <w:r>
        <w:rPr>
          <w:b/>
          <w:bCs/>
          <w:noProof w:val="0"/>
          <w:rtl/>
        </w:rPr>
        <w:t>חקירה זה</w:t>
      </w:r>
      <w:r w:rsidRPr="00CD2C35">
        <w:rPr>
          <w:b/>
          <w:bCs/>
          <w:noProof w:val="0"/>
          <w:rtl/>
        </w:rPr>
        <w:t xml:space="preserve"> ואם </w:t>
      </w:r>
      <w:r>
        <w:rPr>
          <w:b/>
          <w:bCs/>
          <w:noProof w:val="0"/>
          <w:rtl/>
        </w:rPr>
        <w:t xml:space="preserve">עוד לא נחסה </w:t>
      </w:r>
      <w:r w:rsidRPr="00CD2C35">
        <w:rPr>
          <w:b/>
          <w:bCs/>
          <w:noProof w:val="0"/>
          <w:rtl/>
        </w:rPr>
        <w:t>– היכן עומד ההליך לחסיונו</w:t>
      </w:r>
      <w:r>
        <w:rPr>
          <w:noProof w:val="0"/>
          <w:rtl/>
        </w:rPr>
        <w:t xml:space="preserve">. </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 xml:space="preserve">מחקרי </w:t>
      </w:r>
      <w:r>
        <w:rPr>
          <w:b/>
          <w:bCs/>
          <w:noProof w:val="0"/>
          <w:rtl/>
        </w:rPr>
        <w:t>תקשור</w:t>
      </w:r>
      <w:r w:rsidRPr="00F63286">
        <w:rPr>
          <w:b/>
          <w:bCs/>
          <w:noProof w:val="0"/>
          <w:rtl/>
        </w:rPr>
        <w:t>ת ביח</w:t>
      </w:r>
      <w:r>
        <w:rPr>
          <w:b/>
          <w:bCs/>
          <w:noProof w:val="0"/>
          <w:rtl/>
        </w:rPr>
        <w:t xml:space="preserve">ס לטלפונים שצויינו בכתב האישום, </w:t>
      </w:r>
      <w:r w:rsidRPr="00F63286">
        <w:rPr>
          <w:b/>
          <w:bCs/>
          <w:noProof w:val="0"/>
          <w:rtl/>
        </w:rPr>
        <w:t>ניתוח הפלטים וכן כל חומר שנאסף ביחס לחשוד אורי לוי וכלל שיחות הוו</w:t>
      </w:r>
      <w:r>
        <w:rPr>
          <w:b/>
          <w:bCs/>
          <w:noProof w:val="0"/>
          <w:rtl/>
        </w:rPr>
        <w:t>א</w:t>
      </w:r>
      <w:r w:rsidRPr="00F63286">
        <w:rPr>
          <w:b/>
          <w:bCs/>
          <w:noProof w:val="0"/>
          <w:rtl/>
        </w:rPr>
        <w:t>ט</w:t>
      </w:r>
      <w:r>
        <w:rPr>
          <w:b/>
          <w:bCs/>
          <w:noProof w:val="0"/>
          <w:rtl/>
        </w:rPr>
        <w:t>ס</w:t>
      </w:r>
      <w:r w:rsidRPr="00F63286">
        <w:rPr>
          <w:b/>
          <w:bCs/>
          <w:noProof w:val="0"/>
          <w:rtl/>
        </w:rPr>
        <w:t>אפ בעניינו של יניב זגורי</w:t>
      </w:r>
      <w:r>
        <w:rPr>
          <w:noProof w:val="0"/>
          <w:rtl/>
        </w:rPr>
        <w:t xml:space="preserve"> – לטענת הסניגור כל מספרי התקשורת, המחקרים והפלטים הם חומר חקירה. עוד טען הסניגור כי בענייו של מר אורי לוי הוצא צו מעצר בהעדר והוגש דו"ח סודי לשופט שעל בסיסו הוצא אותו צו מעצר, בגין אותם חשדות.</w:t>
      </w:r>
    </w:p>
    <w:p w:rsidR="00846C1F" w:rsidP="00846C1F" w:rsidRDefault="00846C1F">
      <w:pPr>
        <w:pStyle w:val="ad"/>
        <w:spacing w:before="60" w:line="360" w:lineRule="auto"/>
        <w:ind w:left="992"/>
        <w:contextualSpacing w:val="0"/>
        <w:jc w:val="both"/>
        <w:rPr>
          <w:noProof w:val="0"/>
          <w:rtl/>
        </w:rPr>
      </w:pPr>
      <w:r>
        <w:rPr>
          <w:noProof w:val="0"/>
          <w:rtl/>
        </w:rPr>
        <w:t>לטענת המאשימה ככל שמחקרי התקשורת לא חסויים הרי שהם מצויים בדיסק המחת"ק שהועבר להגנה ואין המאשימה צריכה לבצע עבור ההגנה ניתוח של הפלטים. עוד נטען כי אין בשיחות הוואטסאפ של ניב זגורי כל מידע רלוונטי ואין כלל שיחות בעניין הנוגע לכתב האישום דנן.</w:t>
      </w:r>
    </w:p>
    <w:p w:rsidR="00846C1F" w:rsidP="00846C1F" w:rsidRDefault="00846C1F">
      <w:pPr>
        <w:pStyle w:val="ad"/>
        <w:spacing w:before="60" w:line="360" w:lineRule="auto"/>
        <w:ind w:left="992"/>
        <w:contextualSpacing w:val="0"/>
        <w:jc w:val="both"/>
        <w:rPr>
          <w:noProof w:val="0"/>
          <w:rtl/>
        </w:rPr>
      </w:pPr>
      <w:r>
        <w:rPr>
          <w:noProof w:val="0"/>
          <w:rtl/>
        </w:rPr>
        <w:t>לא שוכנעתי שיש מקום להעביר בשלב זה את כל החומר מההליך בעניינו של מר זגורי ולא שוכנעתי שהדבר דרוש לנאשם כדי להתמודד עם האישום דכאן. נרשמה הודעת המאשימה שאין שיחות ווטצאפ של זגורי בעניין דכאן.</w:t>
      </w:r>
    </w:p>
    <w:p w:rsidR="00846C1F" w:rsidP="00846C1F" w:rsidRDefault="00846C1F">
      <w:pPr>
        <w:pStyle w:val="ad"/>
        <w:spacing w:before="60" w:line="360" w:lineRule="auto"/>
        <w:ind w:left="992"/>
        <w:contextualSpacing w:val="0"/>
        <w:jc w:val="both"/>
        <w:rPr>
          <w:noProof w:val="0"/>
          <w:rtl/>
        </w:rPr>
      </w:pPr>
      <w:r>
        <w:rPr>
          <w:noProof w:val="0"/>
          <w:rtl/>
        </w:rPr>
        <w:t>אציין כי בהקשר לחומר הסודי בעניינו של מר אורי לוי [שלכאורה נחשד תחילה כי הוא שיצר את האיום על קצין המשטרה], הגישה המאשימה מזכר של החוקר דני בוקובזה [בהודעתה מיום 15.3.2018] ובמסגרתו פירט החוקר בוקובזה מה המידע שהוצג לבית המשפט בבקשה (במעמד צד אחד) למעצר כנגד מר אורי לוי. בכך די בהקשר של מר אורי לוי.</w:t>
      </w:r>
    </w:p>
    <w:p w:rsidR="00846C1F" w:rsidP="00846C1F" w:rsidRDefault="00846C1F">
      <w:pPr>
        <w:pStyle w:val="ad"/>
        <w:spacing w:before="60" w:line="360" w:lineRule="auto"/>
        <w:ind w:left="992"/>
        <w:contextualSpacing w:val="0"/>
        <w:jc w:val="both"/>
      </w:pPr>
      <w:r>
        <w:rPr>
          <w:noProof w:val="0"/>
          <w:rtl/>
        </w:rPr>
        <w:t xml:space="preserve">אציין כי בחומר החקירה מצוי הקשר של מר אורי לוי לאירוע דנן, ועמדתי על הדברים גם בהחלטתי מיום 14.1.2018 בהליך המעצר במ.ת. 35941-12-17. פרט לכך אני מקבל את הודעת המאשימה שאין עוד חומר נוסף. המשמעות הנובעת מכך לשני הצדדים תתברר בהליך העיקרי. </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מ.ט. 866א בעניינו של יניב זגורי</w:t>
      </w:r>
      <w:r>
        <w:rPr>
          <w:noProof w:val="0"/>
          <w:rtl/>
        </w:rPr>
        <w:t xml:space="preserve"> – לטענת הסנגור, זגורי נחקר בתיק זה על ידי החוקר בוקובזה שהשמיע לו שיחה כדי לבדוק מי הדובר בשיחה, ולטענת החוקר (כך סבור הסניגור) מדובר בשיחה שבין אורי לוי לאשתו של זגורי, שבעקבותיה אויים קצין המשטרה. משכך, טען הסניגור כי שיחה זו היא חלק מחומר החקירה. </w:t>
      </w:r>
    </w:p>
    <w:p w:rsidR="00846C1F" w:rsidP="00846C1F" w:rsidRDefault="00846C1F">
      <w:pPr>
        <w:pStyle w:val="ad"/>
        <w:spacing w:before="60" w:line="360" w:lineRule="auto"/>
        <w:ind w:left="992"/>
        <w:contextualSpacing w:val="0"/>
        <w:jc w:val="both"/>
        <w:rPr>
          <w:noProof w:val="0"/>
          <w:rtl/>
        </w:rPr>
      </w:pPr>
      <w:r>
        <w:rPr>
          <w:noProof w:val="0"/>
          <w:rtl/>
        </w:rPr>
        <w:t>תשובת המאשימה בהקשר זה היא שמדובר בדיסק שהורד לתוכו תוכן ממכשיר הטלפון של הגב' מיכל זגורי (אשתו של זגורי) בפרשה האחרת ולגבי ההליך דכאן, נלקח התוכן הרלוונטי והוא הועבר לסניגור בדיסק שסומן 2/18.</w:t>
      </w:r>
    </w:p>
    <w:p w:rsidR="00846C1F" w:rsidP="00846C1F" w:rsidRDefault="00846C1F">
      <w:pPr>
        <w:pStyle w:val="ad"/>
        <w:spacing w:before="60" w:line="360" w:lineRule="auto"/>
        <w:ind w:left="992"/>
        <w:contextualSpacing w:val="0"/>
        <w:jc w:val="both"/>
      </w:pPr>
      <w:r>
        <w:rPr>
          <w:noProof w:val="0"/>
          <w:rtl/>
        </w:rPr>
        <w:lastRenderedPageBreak/>
        <w:t>בהקשר זה, לא קיבלתי מהסניגור כי החומר אינו בידיו ועל כן אני מסתפק בשלב זה בתשובת המאשימה.</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כלל חומר חקירה ש</w:t>
      </w:r>
      <w:r>
        <w:rPr>
          <w:b/>
          <w:bCs/>
          <w:noProof w:val="0"/>
          <w:rtl/>
        </w:rPr>
        <w:t>נ</w:t>
      </w:r>
      <w:r w:rsidRPr="00F63286">
        <w:rPr>
          <w:b/>
          <w:bCs/>
          <w:noProof w:val="0"/>
          <w:rtl/>
        </w:rPr>
        <w:t xml:space="preserve">אסף בעניינו של אופיר אוזן ובעניינה של הגב' רחל בלולו </w:t>
      </w:r>
      <w:r>
        <w:rPr>
          <w:noProof w:val="0"/>
          <w:rtl/>
        </w:rPr>
        <w:t>– לטענת הסניגור, שמו של אופיר אוזן נמצא על דיסק הכולל לכאורה חדירה לטלפון של אותו אוזן אולם לא ברור הקשרו לתיק זה, כך גם לגבי הגב' בלולו.</w:t>
      </w:r>
    </w:p>
    <w:p w:rsidR="00846C1F" w:rsidP="00846C1F" w:rsidRDefault="00846C1F">
      <w:pPr>
        <w:pStyle w:val="ad"/>
        <w:spacing w:before="60" w:line="360" w:lineRule="auto"/>
        <w:ind w:left="992"/>
        <w:contextualSpacing w:val="0"/>
        <w:jc w:val="both"/>
        <w:rPr>
          <w:noProof w:val="0"/>
          <w:rtl/>
        </w:rPr>
      </w:pPr>
      <w:r>
        <w:rPr>
          <w:noProof w:val="0"/>
          <w:rtl/>
        </w:rPr>
        <w:t xml:space="preserve">תשובתה של המאשימה בעניין זה היתה שלגבי אופיר אוזן, הוא נחקר בפרשה האחרת [בעניינו של זגורי – א.ב.ג.] ונמצא כי </w:t>
      </w:r>
      <w:r w:rsidRPr="005E01AF">
        <w:rPr>
          <w:b/>
          <w:bCs/>
          <w:noProof w:val="0"/>
          <w:rtl/>
        </w:rPr>
        <w:t>בטלפון שלו חומר הקשור לעניינינו</w:t>
      </w:r>
      <w:r>
        <w:rPr>
          <w:noProof w:val="0"/>
          <w:rtl/>
        </w:rPr>
        <w:t xml:space="preserve"> ועל כן החומר הועבר לסניגור דכאן. עוד השיבה ב"כ המאשימה כי אין מדובר בחומר חסוי והוא הועבר כולו לסניגוריו של זגורי עצמו. על כן, הוסיפה ב"כ המאשימה כי תיערך בדיקה בעניין חומר החקירה הקשור למר אוזן וככל שיהיה בו דבר מה רלוונטי הוא יועבר לסניגור כאן.</w:t>
      </w:r>
    </w:p>
    <w:p w:rsidR="00846C1F" w:rsidP="00846C1F" w:rsidRDefault="00846C1F">
      <w:pPr>
        <w:pStyle w:val="ad"/>
        <w:spacing w:before="60" w:line="360" w:lineRule="auto"/>
        <w:ind w:left="992"/>
        <w:contextualSpacing w:val="0"/>
        <w:jc w:val="both"/>
        <w:rPr>
          <w:noProof w:val="0"/>
          <w:rtl/>
        </w:rPr>
      </w:pPr>
      <w:r>
        <w:rPr>
          <w:noProof w:val="0"/>
          <w:rtl/>
        </w:rPr>
        <w:t>הסנגור עמד על כך שהחומר יועבר אליו והוא יחליט האם הוא רלוונטי.</w:t>
      </w:r>
    </w:p>
    <w:p w:rsidRPr="00CF6EA9" w:rsidR="00846C1F" w:rsidP="00846C1F" w:rsidRDefault="00846C1F">
      <w:pPr>
        <w:pStyle w:val="ad"/>
        <w:spacing w:before="60" w:line="360" w:lineRule="auto"/>
        <w:ind w:left="992"/>
        <w:contextualSpacing w:val="0"/>
        <w:jc w:val="both"/>
        <w:rPr>
          <w:noProof w:val="0"/>
          <w:rtl/>
        </w:rPr>
      </w:pPr>
      <w:r>
        <w:rPr>
          <w:noProof w:val="0"/>
          <w:rtl/>
        </w:rPr>
        <w:t xml:space="preserve">לטעמי, מקום שבו מדובר בקשר כלשהו שנחקר בפרשה, ובמיוחד כאשר לא מדובר בחומר </w:t>
      </w:r>
      <w:r w:rsidRPr="00CF6EA9">
        <w:rPr>
          <w:noProof w:val="0"/>
          <w:rtl/>
        </w:rPr>
        <w:t>חסוי, על המאשימה להעביר את החומר הנוגע למר אוזן להגנה והיא זו שתבדוק האם הוא רלוונטי. עם זאת, ברור שאין מדובר ב"קצה של חוט" שניתן יהיה למשוך ממנו עוד ועוד. יש להעביר את חקירותיו של מר אוזן בלבד.</w:t>
      </w:r>
    </w:p>
    <w:p w:rsidR="00846C1F" w:rsidP="00846C1F" w:rsidRDefault="00846C1F">
      <w:pPr>
        <w:pStyle w:val="ad"/>
        <w:spacing w:before="60" w:line="360" w:lineRule="auto"/>
        <w:ind w:left="992"/>
        <w:contextualSpacing w:val="0"/>
        <w:jc w:val="both"/>
      </w:pPr>
      <w:r w:rsidRPr="00CF6EA9">
        <w:rPr>
          <w:noProof w:val="0"/>
          <w:rtl/>
        </w:rPr>
        <w:t xml:space="preserve">באשר לגב' בלולו הודיעה ב"כ המאשימה כי שרבוב שמה היה בטעות ובכך </w:t>
      </w:r>
      <w:r>
        <w:rPr>
          <w:noProof w:val="0"/>
          <w:rtl/>
        </w:rPr>
        <w:t>די</w:t>
      </w:r>
      <w:r w:rsidRPr="00CF6EA9">
        <w:rPr>
          <w:noProof w:val="0"/>
          <w:rtl/>
        </w:rPr>
        <w:t>.</w:t>
      </w:r>
    </w:p>
    <w:p w:rsidR="00846C1F" w:rsidP="00846C1F" w:rsidRDefault="00846C1F">
      <w:pPr>
        <w:pStyle w:val="ad"/>
        <w:numPr>
          <w:ilvl w:val="0"/>
          <w:numId w:val="2"/>
        </w:numPr>
        <w:spacing w:before="120" w:line="360" w:lineRule="auto"/>
        <w:ind w:left="992" w:hanging="567"/>
        <w:contextualSpacing w:val="0"/>
        <w:jc w:val="both"/>
      </w:pPr>
      <w:r w:rsidRPr="00F63286">
        <w:rPr>
          <w:b/>
          <w:bCs/>
          <w:noProof w:val="0"/>
          <w:rtl/>
        </w:rPr>
        <w:t>כלל האזנות סתר שנערכו בין הגב' נורית כהן למר אורי לוי</w:t>
      </w:r>
      <w:r>
        <w:rPr>
          <w:noProof w:val="0"/>
          <w:rtl/>
        </w:rPr>
        <w:t xml:space="preserve"> –הגב' נורית שני היא אמו של נתי חדד, ולטענת הסניגור היא זו שעדכנה את אורי לוי על תוכן שיחתו של נתי חדד עם קצין המשטרה יוני חג'ג'. הסניגור סבור כי העובדה שהמשטרה ידעה על שיחה זו נובעת מהאזנת סתר.</w:t>
      </w:r>
    </w:p>
    <w:p w:rsidR="00846C1F" w:rsidP="00846C1F" w:rsidRDefault="00846C1F">
      <w:pPr>
        <w:pStyle w:val="ad"/>
        <w:spacing w:before="60" w:line="360" w:lineRule="auto"/>
        <w:ind w:left="992"/>
        <w:contextualSpacing w:val="0"/>
        <w:jc w:val="both"/>
      </w:pPr>
      <w:r>
        <w:rPr>
          <w:noProof w:val="0"/>
          <w:rtl/>
        </w:rPr>
        <w:t>המאשימה הבהירה כי אין האזנת סתר שכזו וגם לא היו האזנות סתר כלל במועדים הרלוונטים. בכך די בעניין זה.</w:t>
      </w:r>
    </w:p>
    <w:p w:rsidR="00846C1F" w:rsidP="00846C1F" w:rsidRDefault="00846C1F">
      <w:pPr>
        <w:numPr>
          <w:ilvl w:val="0"/>
          <w:numId w:val="1"/>
        </w:numPr>
        <w:spacing w:before="60" w:line="360" w:lineRule="auto"/>
        <w:ind w:left="425" w:hanging="362"/>
        <w:jc w:val="both"/>
      </w:pPr>
      <w:r>
        <w:rPr>
          <w:noProof w:val="0"/>
          <w:rtl/>
        </w:rPr>
        <w:t>כאמור, הסניגור הגיש בקשה נוספת הנוגעת לחומר החסוי שהועמד לשופט המעצרים בעניינו של מר אורי לוי וכן גם לגבי סעת.</w:t>
      </w:r>
    </w:p>
    <w:p w:rsidR="00846C1F" w:rsidP="00846C1F" w:rsidRDefault="00846C1F">
      <w:pPr>
        <w:spacing w:before="60" w:line="360" w:lineRule="auto"/>
        <w:ind w:left="425"/>
        <w:jc w:val="both"/>
      </w:pPr>
      <w:r>
        <w:rPr>
          <w:noProof w:val="0"/>
          <w:rtl/>
        </w:rPr>
        <w:t>בהקשר של מר אורי לוי הועבר כאמור מזכר של החוקר בוקובזה ואין עוד צורך בהכרעה בעניין.</w:t>
      </w:r>
    </w:p>
    <w:p w:rsidR="00846C1F" w:rsidP="00846C1F" w:rsidRDefault="00846C1F">
      <w:pPr>
        <w:spacing w:before="60" w:line="360" w:lineRule="auto"/>
        <w:ind w:left="425"/>
        <w:jc w:val="both"/>
      </w:pPr>
      <w:r>
        <w:rPr>
          <w:noProof w:val="0"/>
          <w:rtl/>
        </w:rPr>
        <w:t>בכל הנוגע למר סעת, הבהירה המאשימה כי הוא כלל לא קשור לפרשה זו בשום צורה ועניין ובטעות שורבב שמו ושורבב שמה של הגב' בלולו. המאשימה הצהירה שמר סעת לא נעצר ולא נחקר במסגרת תיק זה.</w:t>
      </w:r>
    </w:p>
    <w:p w:rsidR="00846C1F" w:rsidP="00846C1F" w:rsidRDefault="00846C1F">
      <w:pPr>
        <w:spacing w:before="60" w:line="360" w:lineRule="auto"/>
        <w:ind w:left="425"/>
        <w:jc w:val="both"/>
      </w:pPr>
      <w:r>
        <w:rPr>
          <w:noProof w:val="0"/>
          <w:rtl/>
        </w:rPr>
        <w:t>הסניגור אישר שאין לו קצה חוט בעניינו של מר סעת.</w:t>
      </w:r>
    </w:p>
    <w:p w:rsidR="00846C1F" w:rsidP="00846C1F" w:rsidRDefault="00846C1F">
      <w:pPr>
        <w:spacing w:before="60" w:line="360" w:lineRule="auto"/>
        <w:ind w:left="425"/>
        <w:jc w:val="both"/>
        <w:rPr>
          <w:noProof w:val="0"/>
          <w:rtl/>
        </w:rPr>
      </w:pPr>
      <w:r>
        <w:rPr>
          <w:noProof w:val="0"/>
          <w:rtl/>
        </w:rPr>
        <w:t>משכך, ולאחר שרשמתי בפניי את הודעתה של המאשימה בעניין מר סעת והגב' בלולו, אין עוד צורך בהכרעה גם בעניין זה.</w:t>
      </w:r>
    </w:p>
    <w:p w:rsidRPr="008E3EC6" w:rsidR="00846C1F" w:rsidP="00846C1F" w:rsidRDefault="00846C1F">
      <w:pPr>
        <w:spacing w:before="60" w:line="360" w:lineRule="auto"/>
        <w:jc w:val="both"/>
        <w:rPr>
          <w:noProof w:val="0"/>
          <w:u w:val="single"/>
          <w:rtl/>
        </w:rPr>
      </w:pPr>
      <w:r w:rsidRPr="008E3EC6">
        <w:rPr>
          <w:noProof w:val="0"/>
          <w:u w:val="single"/>
          <w:rtl/>
        </w:rPr>
        <w:lastRenderedPageBreak/>
        <w:t>סוף דבר:</w:t>
      </w:r>
    </w:p>
    <w:p w:rsidR="00846C1F" w:rsidP="00846C1F" w:rsidRDefault="00846C1F">
      <w:pPr>
        <w:numPr>
          <w:ilvl w:val="0"/>
          <w:numId w:val="1"/>
        </w:numPr>
        <w:spacing w:before="60" w:line="360" w:lineRule="auto"/>
        <w:ind w:left="425" w:hanging="362"/>
        <w:jc w:val="both"/>
      </w:pPr>
      <w:r>
        <w:rPr>
          <w:noProof w:val="0"/>
          <w:rtl/>
        </w:rPr>
        <w:t>אחר כל האמור לעיל, משטרם הוברר היקף החומר החסוי בהקשר של הבאת המבקש לישראל, כמו גם פעילותו של קצין המשטרה בהקשר של זגורי, לסיכום ההחלטה דלעיל, ובשים לב ללוח הזמנים בתיק העיקרי, אני מורה כדלקמן:</w:t>
      </w:r>
    </w:p>
    <w:p w:rsidR="00846C1F" w:rsidP="00846C1F" w:rsidRDefault="00846C1F">
      <w:pPr>
        <w:pStyle w:val="ad"/>
        <w:numPr>
          <w:ilvl w:val="0"/>
          <w:numId w:val="3"/>
        </w:numPr>
        <w:spacing w:before="60" w:line="360" w:lineRule="auto"/>
        <w:jc w:val="both"/>
      </w:pPr>
      <w:r w:rsidRPr="005E01AF">
        <w:rPr>
          <w:noProof w:val="0"/>
          <w:rtl/>
        </w:rPr>
        <w:t>בתוך 4 ימים תודיע המאשימה היכן חוסים חומרי החקירה הנוגעים לחומר שהועבר למחלקת תיאום מבצעי במטא"ר כנגד המבקש ו</w:t>
      </w:r>
      <w:r>
        <w:rPr>
          <w:noProof w:val="0"/>
          <w:rtl/>
        </w:rPr>
        <w:t>ה</w:t>
      </w:r>
      <w:r w:rsidRPr="005E01AF">
        <w:rPr>
          <w:noProof w:val="0"/>
          <w:rtl/>
        </w:rPr>
        <w:t>אחרים בפרשה [סעיף (ד) בבקשה] ולחומר שנאסף והוגש לשלטונות זרים בעניין העברתו של המבקש לידי משטרת ישראל [סעיף (טו)</w:t>
      </w:r>
      <w:r>
        <w:rPr>
          <w:noProof w:val="0"/>
          <w:rtl/>
        </w:rPr>
        <w:t xml:space="preserve"> בבקשה], ואם טרם הוצאה לגביהם תעודה חיסיון - האם הוגשה בקשה שכזו ומה הצפי המהיר לקבל תוצריה.</w:t>
      </w:r>
    </w:p>
    <w:p w:rsidR="00846C1F" w:rsidP="00255DB5" w:rsidRDefault="00846C1F">
      <w:pPr>
        <w:pStyle w:val="ad"/>
        <w:numPr>
          <w:ilvl w:val="0"/>
          <w:numId w:val="3"/>
        </w:numPr>
        <w:spacing w:before="60" w:line="360" w:lineRule="auto"/>
        <w:jc w:val="both"/>
      </w:pPr>
      <w:r>
        <w:rPr>
          <w:noProof w:val="0"/>
          <w:rtl/>
        </w:rPr>
        <w:t xml:space="preserve">בתוך 7 ימים תפעל המאשימה </w:t>
      </w:r>
      <w:r w:rsidR="00255DB5">
        <w:rPr>
          <w:rFonts w:hint="cs"/>
          <w:noProof w:val="0"/>
          <w:rtl/>
        </w:rPr>
        <w:t xml:space="preserve">ביחד עם </w:t>
      </w:r>
      <w:r>
        <w:rPr>
          <w:noProof w:val="0"/>
          <w:rtl/>
        </w:rPr>
        <w:t>היחידה החוקרת:</w:t>
      </w:r>
    </w:p>
    <w:p w:rsidR="00846C1F" w:rsidP="00846C1F" w:rsidRDefault="00846C1F">
      <w:pPr>
        <w:pStyle w:val="ad"/>
        <w:numPr>
          <w:ilvl w:val="0"/>
          <w:numId w:val="4"/>
        </w:numPr>
        <w:spacing w:before="60" w:line="360" w:lineRule="auto"/>
        <w:ind w:left="1275" w:hanging="567"/>
        <w:jc w:val="both"/>
      </w:pPr>
      <w:r w:rsidRPr="00CF6EA9">
        <w:rPr>
          <w:noProof w:val="0"/>
          <w:rtl/>
        </w:rPr>
        <w:t>חומר שנאסף בעניין איומים על קצין משטרה יוני חג'ג' מיום 18.8.2017</w:t>
      </w:r>
      <w:r>
        <w:rPr>
          <w:noProof w:val="0"/>
          <w:rtl/>
        </w:rPr>
        <w:t xml:space="preserve"> [סעיף (ו) בבקשה] – יועבר להגנה.</w:t>
      </w:r>
    </w:p>
    <w:p w:rsidR="00846C1F" w:rsidP="00846C1F" w:rsidRDefault="00846C1F">
      <w:pPr>
        <w:pStyle w:val="ad"/>
        <w:spacing w:before="60" w:line="360" w:lineRule="auto"/>
        <w:ind w:left="1275"/>
        <w:jc w:val="both"/>
      </w:pPr>
      <w:r w:rsidRPr="00CF6EA9">
        <w:rPr>
          <w:noProof w:val="0"/>
          <w:rtl/>
        </w:rPr>
        <w:t>ככל שחומר זה טרם נאסף, תודיע המאשימה לבית המשפט בתוך 7 ימים מה הצפי לאספו ולהעבירו לסניגור.</w:t>
      </w:r>
    </w:p>
    <w:p w:rsidRPr="00CF6EA9" w:rsidR="00846C1F" w:rsidP="00846C1F" w:rsidRDefault="00846C1F">
      <w:pPr>
        <w:pStyle w:val="ad"/>
        <w:numPr>
          <w:ilvl w:val="0"/>
          <w:numId w:val="4"/>
        </w:numPr>
        <w:spacing w:before="60" w:line="360" w:lineRule="auto"/>
        <w:ind w:left="1275" w:hanging="567"/>
        <w:jc w:val="both"/>
      </w:pPr>
      <w:r w:rsidRPr="00CF6EA9">
        <w:rPr>
          <w:noProof w:val="0"/>
          <w:rtl/>
        </w:rPr>
        <w:t>מברק שהועבר על ידי הקונסולית [ע.ת. 20] בעניין האיומים נשוא כתב האישום [סעיף (ז) בבקשה] – על היחידה החוקרת לאתר את המסמך ולהודיע בתוך 7 ימים לבית המשפט מה הצפי לאיתור ולהעברה לסניגור.</w:t>
      </w:r>
    </w:p>
    <w:p w:rsidR="00846C1F" w:rsidP="00846C1F" w:rsidRDefault="00846C1F">
      <w:pPr>
        <w:pStyle w:val="ad"/>
        <w:numPr>
          <w:ilvl w:val="0"/>
          <w:numId w:val="4"/>
        </w:numPr>
        <w:spacing w:before="60" w:line="360" w:lineRule="auto"/>
        <w:ind w:left="1275" w:hanging="567"/>
        <w:jc w:val="both"/>
      </w:pPr>
      <w:r w:rsidRPr="00CF6EA9">
        <w:rPr>
          <w:noProof w:val="0"/>
          <w:rtl/>
        </w:rPr>
        <w:t>תמלול שיחה שנערכה בין הקונסולית [ע.ת. 20] לבן מר צ'ארלי חן, שעניינה איומים שהשמיע מר נתי חדד [סעיף (ט) בבקשה]</w:t>
      </w:r>
      <w:r>
        <w:rPr>
          <w:noProof w:val="0"/>
          <w:rtl/>
        </w:rPr>
        <w:t xml:space="preserve">. </w:t>
      </w:r>
      <w:r w:rsidRPr="00CF6EA9">
        <w:rPr>
          <w:noProof w:val="0"/>
          <w:rtl/>
        </w:rPr>
        <w:t>מדובר במסמך שצריך לה</w:t>
      </w:r>
      <w:r>
        <w:rPr>
          <w:rFonts w:hint="cs"/>
          <w:noProof w:val="0"/>
          <w:rtl/>
        </w:rPr>
        <w:t>י</w:t>
      </w:r>
      <w:r w:rsidRPr="00CF6EA9">
        <w:rPr>
          <w:noProof w:val="0"/>
          <w:rtl/>
        </w:rPr>
        <w:t>מצא בתיק החקירה ועל</w:t>
      </w:r>
      <w:r>
        <w:rPr>
          <w:noProof w:val="0"/>
          <w:rtl/>
        </w:rPr>
        <w:t xml:space="preserve"> כן תודיע המאשימה בתוך 7 ימים מה הצפי לאיתורו של המסמך מחדש ולהעברתו לסניגור.</w:t>
      </w:r>
    </w:p>
    <w:p w:rsidR="00846C1F" w:rsidP="00255DB5" w:rsidRDefault="00846C1F">
      <w:pPr>
        <w:pStyle w:val="ad"/>
        <w:numPr>
          <w:ilvl w:val="0"/>
          <w:numId w:val="4"/>
        </w:numPr>
        <w:spacing w:before="60" w:line="360" w:lineRule="auto"/>
        <w:ind w:left="1275" w:hanging="567"/>
        <w:jc w:val="both"/>
      </w:pPr>
      <w:r>
        <w:rPr>
          <w:noProof w:val="0"/>
          <w:rtl/>
        </w:rPr>
        <w:t>חקירותיו של מר אופיר אוזן בפרשה הגדולה – יש להעביר להגנה בתוך 7 ימים.</w:t>
      </w:r>
    </w:p>
    <w:p w:rsidRPr="007B6712" w:rsidR="00846C1F" w:rsidP="00846C1F" w:rsidRDefault="00846C1F">
      <w:pPr>
        <w:spacing w:after="160" w:line="259" w:lineRule="auto"/>
        <w:rPr>
          <w:rFonts w:ascii="David" w:hAnsi="David"/>
          <w:noProof w:val="0"/>
          <w:rtl/>
        </w:rPr>
      </w:pPr>
    </w:p>
    <w:p w:rsidRPr="00CF6EA9" w:rsidR="00846C1F" w:rsidP="00846C1F" w:rsidRDefault="00846C1F">
      <w:pPr>
        <w:spacing w:after="160" w:line="259" w:lineRule="auto"/>
        <w:rPr>
          <w:rFonts w:asciiTheme="minorHAnsi" w:hAnsiTheme="minorHAnsi"/>
          <w:b/>
          <w:bCs/>
          <w:noProof w:val="0"/>
        </w:rPr>
      </w:pPr>
      <w:r w:rsidRPr="00CF6EA9">
        <w:rPr>
          <w:rFonts w:hint="eastAsia" w:asciiTheme="minorHAnsi" w:hAnsiTheme="minorHAnsi"/>
          <w:b/>
          <w:bCs/>
          <w:noProof w:val="0"/>
          <w:rtl/>
        </w:rPr>
        <w:t>המזכירות</w:t>
      </w:r>
      <w:r w:rsidRPr="00CF6EA9">
        <w:rPr>
          <w:rFonts w:asciiTheme="minorHAnsi" w:hAnsiTheme="minorHAnsi"/>
          <w:b/>
          <w:bCs/>
          <w:noProof w:val="0"/>
          <w:rtl/>
        </w:rPr>
        <w:t xml:space="preserve"> </w:t>
      </w:r>
      <w:r w:rsidRPr="00CF6EA9">
        <w:rPr>
          <w:rFonts w:hint="eastAsia" w:asciiTheme="minorHAnsi" w:hAnsiTheme="minorHAnsi"/>
          <w:b/>
          <w:bCs/>
          <w:noProof w:val="0"/>
          <w:rtl/>
        </w:rPr>
        <w:t>תשלח</w:t>
      </w:r>
      <w:r w:rsidRPr="00CF6EA9">
        <w:rPr>
          <w:rFonts w:asciiTheme="minorHAnsi" w:hAnsiTheme="minorHAnsi"/>
          <w:b/>
          <w:bCs/>
          <w:noProof w:val="0"/>
          <w:rtl/>
        </w:rPr>
        <w:t xml:space="preserve"> </w:t>
      </w:r>
      <w:r w:rsidRPr="00CF6EA9">
        <w:rPr>
          <w:rFonts w:hint="eastAsia" w:asciiTheme="minorHAnsi" w:hAnsiTheme="minorHAnsi"/>
          <w:b/>
          <w:bCs/>
          <w:noProof w:val="0"/>
          <w:rtl/>
        </w:rPr>
        <w:t>בדחיפות</w:t>
      </w:r>
      <w:r w:rsidRPr="00CF6EA9">
        <w:rPr>
          <w:rFonts w:asciiTheme="minorHAnsi" w:hAnsiTheme="minorHAnsi"/>
          <w:b/>
          <w:bCs/>
          <w:noProof w:val="0"/>
          <w:rtl/>
        </w:rPr>
        <w:t xml:space="preserve"> </w:t>
      </w:r>
      <w:r w:rsidRPr="00CF6EA9">
        <w:rPr>
          <w:rFonts w:hint="eastAsia" w:asciiTheme="minorHAnsi" w:hAnsiTheme="minorHAnsi"/>
          <w:b/>
          <w:bCs/>
          <w:noProof w:val="0"/>
          <w:rtl/>
        </w:rPr>
        <w:t>העתק</w:t>
      </w:r>
      <w:r w:rsidRPr="00CF6EA9">
        <w:rPr>
          <w:rFonts w:asciiTheme="minorHAnsi" w:hAnsiTheme="minorHAnsi"/>
          <w:b/>
          <w:bCs/>
          <w:noProof w:val="0"/>
          <w:rtl/>
        </w:rPr>
        <w:t xml:space="preserve"> </w:t>
      </w:r>
      <w:r w:rsidRPr="00CF6EA9">
        <w:rPr>
          <w:rFonts w:hint="eastAsia" w:asciiTheme="minorHAnsi" w:hAnsiTheme="minorHAnsi"/>
          <w:b/>
          <w:bCs/>
          <w:noProof w:val="0"/>
          <w:rtl/>
        </w:rPr>
        <w:t>ההחלטה</w:t>
      </w:r>
      <w:r w:rsidRPr="00CF6EA9">
        <w:rPr>
          <w:rFonts w:asciiTheme="minorHAnsi" w:hAnsiTheme="minorHAnsi"/>
          <w:b/>
          <w:bCs/>
          <w:noProof w:val="0"/>
          <w:rtl/>
        </w:rPr>
        <w:t xml:space="preserve"> </w:t>
      </w:r>
      <w:r w:rsidRPr="00CF6EA9">
        <w:rPr>
          <w:rFonts w:hint="eastAsia" w:asciiTheme="minorHAnsi" w:hAnsiTheme="minorHAnsi"/>
          <w:b/>
          <w:bCs/>
          <w:noProof w:val="0"/>
          <w:rtl/>
        </w:rPr>
        <w:t>לצדדים</w:t>
      </w:r>
      <w:r w:rsidRPr="00CF6EA9">
        <w:rPr>
          <w:rFonts w:asciiTheme="minorHAnsi" w:hAnsiTheme="minorHAnsi"/>
          <w:b/>
          <w:bCs/>
          <w:noProof w:val="0"/>
          <w:rtl/>
        </w:rPr>
        <w:t xml:space="preserve"> </w:t>
      </w:r>
      <w:r w:rsidRPr="00CF6EA9">
        <w:rPr>
          <w:rFonts w:hint="eastAsia" w:asciiTheme="minorHAnsi" w:hAnsiTheme="minorHAnsi"/>
          <w:b/>
          <w:bCs/>
          <w:noProof w:val="0"/>
          <w:rtl/>
        </w:rPr>
        <w:t>ותודיעם</w:t>
      </w:r>
      <w:r w:rsidRPr="00CF6EA9">
        <w:rPr>
          <w:rFonts w:asciiTheme="minorHAnsi" w:hAnsiTheme="minorHAnsi"/>
          <w:b/>
          <w:bCs/>
          <w:noProof w:val="0"/>
          <w:rtl/>
        </w:rPr>
        <w:t xml:space="preserve"> </w:t>
      </w:r>
      <w:r w:rsidRPr="00CF6EA9">
        <w:rPr>
          <w:rFonts w:hint="eastAsia" w:asciiTheme="minorHAnsi" w:hAnsiTheme="minorHAnsi"/>
          <w:b/>
          <w:bCs/>
          <w:noProof w:val="0"/>
          <w:rtl/>
        </w:rPr>
        <w:t>טלפונית</w:t>
      </w:r>
      <w:r w:rsidRPr="00CF6EA9">
        <w:rPr>
          <w:rFonts w:asciiTheme="minorHAnsi" w:hAnsiTheme="minorHAnsi"/>
          <w:b/>
          <w:bCs/>
          <w:noProof w:val="0"/>
          <w:rtl/>
        </w:rPr>
        <w:t xml:space="preserve"> </w:t>
      </w:r>
      <w:r w:rsidRPr="00CF6EA9">
        <w:rPr>
          <w:rFonts w:hint="eastAsia" w:asciiTheme="minorHAnsi" w:hAnsiTheme="minorHAnsi"/>
          <w:b/>
          <w:bCs/>
          <w:noProof w:val="0"/>
          <w:rtl/>
        </w:rPr>
        <w:t>בדבר</w:t>
      </w:r>
      <w:r w:rsidRPr="00CF6EA9">
        <w:rPr>
          <w:rFonts w:asciiTheme="minorHAnsi" w:hAnsiTheme="minorHAnsi"/>
          <w:b/>
          <w:bCs/>
          <w:noProof w:val="0"/>
          <w:rtl/>
        </w:rPr>
        <w:t xml:space="preserve"> </w:t>
      </w:r>
      <w:r w:rsidRPr="00CF6EA9">
        <w:rPr>
          <w:rFonts w:hint="eastAsia" w:asciiTheme="minorHAnsi" w:hAnsiTheme="minorHAnsi"/>
          <w:b/>
          <w:bCs/>
          <w:noProof w:val="0"/>
          <w:rtl/>
        </w:rPr>
        <w:t>קיומה</w:t>
      </w:r>
      <w:r w:rsidRPr="00CF6EA9">
        <w:rPr>
          <w:rFonts w:asciiTheme="minorHAnsi" w:hAnsiTheme="minorHAnsi"/>
          <w:b/>
          <w:bCs/>
          <w:noProof w:val="0"/>
          <w:rtl/>
        </w:rPr>
        <w:t>.</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כ"ה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10 אפריל 2018</w:t>
          </w:r>
        </w:sdtContent>
      </w:sdt>
      <w:r w:rsidR="00005C8B">
        <w:rPr>
          <w:rFonts w:ascii="Arial" w:hAnsi="Arial"/>
          <w:noProof w:val="0"/>
          <w:rtl/>
        </w:rPr>
        <w:t>, בהעדר הצדדים.</w:t>
      </w:r>
    </w:p>
    <w:p w:rsidR="00C43648" w:rsidP="00C43648" w:rsidRDefault="00E8166D">
      <w:pPr>
        <w:tabs>
          <w:tab w:val="left" w:pos="2553"/>
        </w:tabs>
        <w:ind w:left="5040"/>
        <w:rPr>
          <w:rtl/>
        </w:rPr>
      </w:pPr>
      <w:sdt>
        <w:sdtPr>
          <w:rPr>
            <w:rFonts w:hint="cs"/>
            <w:rtl/>
          </w:rPr>
          <w:alias w:val="2045"/>
          <w:tag w:val="2045"/>
          <w:id w:val="740689340"/>
          <w:placeholder>
            <w:docPart w:val="4FBCDA0BFC2A4FD7A599AEA2F5CD4884"/>
          </w:placeholder>
          <w:showingPlcHdr/>
          <w:text w:multiLine="1"/>
        </w:sdtPr>
        <w:sdtEndPr/>
        <w:sdtContent>
          <w:r w:rsidR="00C43648">
            <w:rPr>
              <w:rFonts w:hint="cs"/>
              <w:rtl/>
            </w:rPr>
            <w:t xml:space="preserve">     </w:t>
          </w:r>
        </w:sdtContent>
      </w:sdt>
    </w:p>
    <w:p w:rsidR="00694556" w:rsidP="00C43648" w:rsidRDefault="00E8166D">
      <w:pPr>
        <w:tabs>
          <w:tab w:val="left" w:pos="2553"/>
        </w:tabs>
        <w:ind w:left="5040"/>
        <w:rPr>
          <w:rFonts w:ascii="Arial" w:hAnsi="Arial"/>
          <w:noProof w:val="0"/>
          <w:rtl/>
        </w:rPr>
      </w:pPr>
      <w:bookmarkStart w:name="_GoBack" w:id="0"/>
      <w:bookmarkEnd w:id="0"/>
      <w:sdt>
        <w:sdtPr>
          <w:alias w:val="MergeField"/>
          <w:tag w:val="1237"/>
        </w:sdtPr>
        <w:sdtContent>
          <w:p>
            <w:r>
              <w:drawing>
                <wp:inline distT="0" distB="0" distL="0" distR="0" wp14:editId="50D07946">
                  <wp:extent cx="16573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3696f6a41c457d" cstate="print">
                            <a:extLst>
                              <a:ext uri="{28A0092B-C50C-407E-A947-70E740481C1C}"/>
                            </a:extLst>
                          </a:blip>
                          <a:stretch>
                            <a:fillRect/>
                          </a:stretch>
                        </pic:blipFill>
                        <pic:spPr>
                          <a:xfrm>
                            <a:off x="0" y="0"/>
                            <a:ext cx="1657350" cy="1028700"/>
                          </a:xfrm>
                          <a:prstGeom prst="rect">
                            <a:avLst/>
                          </a:prstGeom>
                        </pic:spPr>
                      </pic:pic>
                    </a:graphicData>
                  </a:graphic>
                </wp:inline>
              </w:drawing>
            </w:r>
          </w:p>
        </w:sdtContent>
      </w:sdt>
    </w:p>
    <w:sectPr w:rsidR="00694556" w:rsidSect="00255DB5">
      <w:headerReference w:type="even" r:id="rId10"/>
      <w:headerReference w:type="default" r:id="rId11"/>
      <w:footerReference w:type="even" r:id="rId12"/>
      <w:footerReference w:type="default" r:id="rId13"/>
      <w:headerReference w:type="first" r:id="rId14"/>
      <w:footerReference w:type="first" r:id="rId15"/>
      <w:pgSz w:w="11907" w:h="16840" w:code="9"/>
      <w:pgMar w:top="255" w:right="1701" w:bottom="851" w:left="1701" w:header="720" w:footer="392"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8166D">
      <w:rPr>
        <w:rStyle w:val="ab"/>
        <w:rFonts w:cs="Times New Roman"/>
        <w:rtl/>
      </w:rPr>
      <w:t>10</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8166D">
      <w:rPr>
        <w:rStyle w:val="ab"/>
        <w:rtl/>
      </w:rPr>
      <w:t>10</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6C1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CF2740A" wp14:editId="6C5A7EF8">
          <wp:extent cx="374015" cy="469265"/>
          <wp:effectExtent l="0" t="0" r="6985" b="6985"/>
          <wp:docPr id="7"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846705850"/>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בבאר שבע</w:t>
              </w:r>
            </w:p>
          </w:tc>
        </w:sdtContent>
      </w:sdt>
    </w:tr>
    <w:tr w:rsidR="00694556">
      <w:trPr>
        <w:trHeight w:val="337"/>
        <w:jc w:val="center"/>
      </w:trPr>
      <w:tc>
        <w:tcPr>
          <w:tcW w:w="5047" w:type="dxa"/>
        </w:tcPr>
        <w:p w:rsidR="00694556" w:rsidRDefault="00694556">
          <w:pPr>
            <w:rPr>
              <w:rFonts w:hint="cs"/>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8166D">
          <w:pPr>
            <w:rPr>
              <w:b/>
              <w:bCs/>
              <w:noProof w:val="0"/>
              <w:sz w:val="26"/>
              <w:szCs w:val="26"/>
              <w:rtl/>
            </w:rPr>
          </w:pPr>
          <w:sdt>
            <w:sdtPr>
              <w:rPr>
                <w:rtl/>
              </w:rPr>
              <w:alias w:val="1170"/>
              <w:tag w:val="1170"/>
              <w:id w:val="-925966228"/>
              <w:text w:multiLine="1"/>
            </w:sdtPr>
            <w:sdtEndPr/>
            <w:sdtContent>
              <w:r w:rsidR="00546F31">
                <w:rPr>
                  <w:b/>
                  <w:bCs/>
                  <w:noProof w:val="0"/>
                  <w:sz w:val="26"/>
                  <w:szCs w:val="26"/>
                  <w:rtl/>
                </w:rPr>
                <w:t>בע"ח</w:t>
              </w:r>
            </w:sdtContent>
          </w:sdt>
          <w:r w:rsidR="00005C8B">
            <w:rPr>
              <w:b/>
              <w:bCs/>
              <w:noProof w:val="0"/>
              <w:sz w:val="26"/>
              <w:szCs w:val="26"/>
              <w:rtl/>
            </w:rPr>
            <w:t xml:space="preserve"> </w:t>
          </w:r>
          <w:sdt>
            <w:sdtPr>
              <w:rPr>
                <w:rtl/>
              </w:rPr>
              <w:alias w:val="1171"/>
              <w:tag w:val="1171"/>
              <w:id w:val="-57097037"/>
              <w:text w:multiLine="1"/>
            </w:sdtPr>
            <w:sdtEndPr/>
            <w:sdtContent>
              <w:r w:rsidR="00546F31">
                <w:rPr>
                  <w:b/>
                  <w:bCs/>
                  <w:noProof w:val="0"/>
                  <w:sz w:val="26"/>
                  <w:szCs w:val="26"/>
                  <w:rtl/>
                </w:rPr>
                <w:t>4540-01-18</w:t>
              </w:r>
            </w:sdtContent>
          </w:sdt>
          <w:r w:rsidR="00005C8B">
            <w:rPr>
              <w:b/>
              <w:bCs/>
              <w:noProof w:val="0"/>
              <w:sz w:val="26"/>
              <w:szCs w:val="26"/>
              <w:rtl/>
            </w:rPr>
            <w:t xml:space="preserve"> </w:t>
          </w:r>
          <w:sdt>
            <w:sdtPr>
              <w:rPr>
                <w:rtl/>
              </w:rPr>
              <w:alias w:val="1172"/>
              <w:tag w:val="1172"/>
              <w:id w:val="2071374264"/>
              <w:text w:multiLine="1"/>
            </w:sdtPr>
            <w:sdtEndPr/>
            <w:sdtContent>
              <w:r w:rsidR="00546F31">
                <w:rPr>
                  <w:b/>
                  <w:bCs/>
                  <w:noProof w:val="0"/>
                  <w:sz w:val="26"/>
                  <w:szCs w:val="26"/>
                  <w:rtl/>
                </w:rPr>
                <w:t>חזיזה(עציר) נ' מדינת ישראל</w:t>
              </w:r>
            </w:sdtContent>
          </w:sdt>
        </w:p>
        <w:p w:rsidRPr="00846C1F" w:rsidR="008D10B2" w:rsidP="00846C1F" w:rsidRDefault="00846C1F">
          <w:pPr>
            <w:rPr>
              <w:b/>
              <w:bCs/>
              <w:noProof w:val="0"/>
              <w:sz w:val="26"/>
              <w:szCs w:val="26"/>
              <w:rtl/>
            </w:rPr>
          </w:pPr>
          <w:sdt>
            <w:sdtPr>
              <w:rPr>
                <w:rtl/>
              </w:rPr>
              <w:alias w:val="1170"/>
              <w:tag w:val="1170"/>
              <w:id w:val="1761861750"/>
              <w:text w:multiLine="1"/>
            </w:sdtPr>
            <w:sdtContent>
              <w:r>
                <w:rPr>
                  <w:b/>
                  <w:bCs/>
                  <w:noProof w:val="0"/>
                  <w:sz w:val="26"/>
                  <w:szCs w:val="26"/>
                  <w:rtl/>
                </w:rPr>
                <w:t>בע"ח</w:t>
              </w:r>
            </w:sdtContent>
          </w:sdt>
          <w:r>
            <w:rPr>
              <w:b/>
              <w:bCs/>
              <w:noProof w:val="0"/>
              <w:sz w:val="26"/>
              <w:szCs w:val="26"/>
              <w:rtl/>
            </w:rPr>
            <w:t xml:space="preserve"> </w:t>
          </w:r>
          <w:sdt>
            <w:sdtPr>
              <w:rPr>
                <w:rtl/>
              </w:rPr>
              <w:alias w:val="1171"/>
              <w:tag w:val="1171"/>
              <w:id w:val="1883430680"/>
              <w:text w:multiLine="1"/>
            </w:sdtPr>
            <w:sdtContent>
              <w:r>
                <w:rPr>
                  <w:rFonts w:hint="cs"/>
                  <w:b/>
                  <w:bCs/>
                  <w:noProof w:val="0"/>
                  <w:sz w:val="26"/>
                  <w:szCs w:val="26"/>
                  <w:rtl/>
                </w:rPr>
                <w:t>26953</w:t>
              </w:r>
              <w:r>
                <w:rPr>
                  <w:b/>
                  <w:bCs/>
                  <w:noProof w:val="0"/>
                  <w:sz w:val="26"/>
                  <w:szCs w:val="26"/>
                  <w:rtl/>
                </w:rPr>
                <w:t>-01-18</w:t>
              </w:r>
            </w:sdtContent>
          </w:sdt>
          <w:r>
            <w:rPr>
              <w:b/>
              <w:bCs/>
              <w:noProof w:val="0"/>
              <w:sz w:val="26"/>
              <w:szCs w:val="26"/>
              <w:rtl/>
            </w:rPr>
            <w:t xml:space="preserve"> </w:t>
          </w:r>
          <w:sdt>
            <w:sdtPr>
              <w:rPr>
                <w:rtl/>
              </w:rPr>
              <w:alias w:val="1172"/>
              <w:tag w:val="1172"/>
              <w:id w:val="384067848"/>
              <w:text w:multiLine="1"/>
            </w:sdtPr>
            <w:sdtContent>
              <w:r>
                <w:rPr>
                  <w:b/>
                  <w:bCs/>
                  <w:noProof w:val="0"/>
                  <w:sz w:val="26"/>
                  <w:szCs w:val="26"/>
                  <w:rtl/>
                </w:rPr>
                <w:t>חזיזה(עציר) נ' מדינת ישראל</w:t>
              </w:r>
            </w:sdtContent>
          </w:sdt>
        </w:p>
      </w:tc>
    </w:tr>
    <w:tr w:rsidR="00846C1F">
      <w:trPr>
        <w:trHeight w:val="337"/>
        <w:jc w:val="center"/>
      </w:trPr>
      <w:tc>
        <w:tcPr>
          <w:tcW w:w="8721" w:type="dxa"/>
          <w:gridSpan w:val="2"/>
        </w:tcPr>
        <w:p w:rsidR="00846C1F" w:rsidRDefault="00846C1F">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44965"/>
    <w:multiLevelType w:val="hybridMultilevel"/>
    <w:tmpl w:val="41A60CE8"/>
    <w:lvl w:ilvl="0" w:tplc="E4F416B4">
      <w:start w:val="1"/>
      <w:numFmt w:val="hebrew1"/>
      <w:lvlText w:val="(%1)"/>
      <w:lvlJc w:val="left"/>
      <w:pPr>
        <w:ind w:left="785" w:hanging="360"/>
      </w:pPr>
      <w:rPr>
        <w:rFonts w:cs="Times New Roman"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1" w15:restartNumberingAfterBreak="0">
    <w:nsid w:val="31B63FDF"/>
    <w:multiLevelType w:val="hybridMultilevel"/>
    <w:tmpl w:val="CE647E02"/>
    <w:lvl w:ilvl="0" w:tplc="23142FF2">
      <w:start w:val="1"/>
      <w:numFmt w:val="hebrew1"/>
      <w:lvlText w:val="(%1)"/>
      <w:lvlJc w:val="left"/>
      <w:pPr>
        <w:ind w:left="785" w:hanging="360"/>
      </w:pPr>
      <w:rPr>
        <w:rFonts w:cs="Times New Roman"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abstractNum w:abstractNumId="2" w15:restartNumberingAfterBreak="0">
    <w:nsid w:val="417902F3"/>
    <w:multiLevelType w:val="hybridMultilevel"/>
    <w:tmpl w:val="8B1ACE66"/>
    <w:lvl w:ilvl="0" w:tplc="0409000F">
      <w:start w:val="1"/>
      <w:numFmt w:val="decimal"/>
      <w:lvlText w:val="%1."/>
      <w:lvlJc w:val="left"/>
      <w:pPr>
        <w:ind w:left="1060" w:hanging="360"/>
      </w:pPr>
      <w:rPr>
        <w:rFonts w:cs="Times New Roman"/>
      </w:rPr>
    </w:lvl>
    <w:lvl w:ilvl="1" w:tplc="04090019" w:tentative="1">
      <w:start w:val="1"/>
      <w:numFmt w:val="lowerLetter"/>
      <w:lvlText w:val="%2."/>
      <w:lvlJc w:val="left"/>
      <w:pPr>
        <w:ind w:left="1780" w:hanging="360"/>
      </w:pPr>
      <w:rPr>
        <w:rFonts w:cs="Times New Roman"/>
      </w:rPr>
    </w:lvl>
    <w:lvl w:ilvl="2" w:tplc="0409001B" w:tentative="1">
      <w:start w:val="1"/>
      <w:numFmt w:val="lowerRoman"/>
      <w:lvlText w:val="%3."/>
      <w:lvlJc w:val="right"/>
      <w:pPr>
        <w:ind w:left="2500" w:hanging="180"/>
      </w:pPr>
      <w:rPr>
        <w:rFonts w:cs="Times New Roman"/>
      </w:rPr>
    </w:lvl>
    <w:lvl w:ilvl="3" w:tplc="0409000F" w:tentative="1">
      <w:start w:val="1"/>
      <w:numFmt w:val="decimal"/>
      <w:lvlText w:val="%4."/>
      <w:lvlJc w:val="left"/>
      <w:pPr>
        <w:ind w:left="3220" w:hanging="360"/>
      </w:pPr>
      <w:rPr>
        <w:rFonts w:cs="Times New Roman"/>
      </w:rPr>
    </w:lvl>
    <w:lvl w:ilvl="4" w:tplc="04090019" w:tentative="1">
      <w:start w:val="1"/>
      <w:numFmt w:val="lowerLetter"/>
      <w:lvlText w:val="%5."/>
      <w:lvlJc w:val="left"/>
      <w:pPr>
        <w:ind w:left="3940" w:hanging="360"/>
      </w:pPr>
      <w:rPr>
        <w:rFonts w:cs="Times New Roman"/>
      </w:rPr>
    </w:lvl>
    <w:lvl w:ilvl="5" w:tplc="0409001B" w:tentative="1">
      <w:start w:val="1"/>
      <w:numFmt w:val="lowerRoman"/>
      <w:lvlText w:val="%6."/>
      <w:lvlJc w:val="right"/>
      <w:pPr>
        <w:ind w:left="4660" w:hanging="180"/>
      </w:pPr>
      <w:rPr>
        <w:rFonts w:cs="Times New Roman"/>
      </w:rPr>
    </w:lvl>
    <w:lvl w:ilvl="6" w:tplc="0409000F" w:tentative="1">
      <w:start w:val="1"/>
      <w:numFmt w:val="decimal"/>
      <w:lvlText w:val="%7."/>
      <w:lvlJc w:val="left"/>
      <w:pPr>
        <w:ind w:left="5380" w:hanging="360"/>
      </w:pPr>
      <w:rPr>
        <w:rFonts w:cs="Times New Roman"/>
      </w:rPr>
    </w:lvl>
    <w:lvl w:ilvl="7" w:tplc="04090019" w:tentative="1">
      <w:start w:val="1"/>
      <w:numFmt w:val="lowerLetter"/>
      <w:lvlText w:val="%8."/>
      <w:lvlJc w:val="left"/>
      <w:pPr>
        <w:ind w:left="6100" w:hanging="360"/>
      </w:pPr>
      <w:rPr>
        <w:rFonts w:cs="Times New Roman"/>
      </w:rPr>
    </w:lvl>
    <w:lvl w:ilvl="8" w:tplc="0409001B" w:tentative="1">
      <w:start w:val="1"/>
      <w:numFmt w:val="lowerRoman"/>
      <w:lvlText w:val="%9."/>
      <w:lvlJc w:val="right"/>
      <w:pPr>
        <w:ind w:left="6820" w:hanging="180"/>
      </w:pPr>
      <w:rPr>
        <w:rFonts w:cs="Times New Roman"/>
      </w:rPr>
    </w:lvl>
  </w:abstractNum>
  <w:abstractNum w:abstractNumId="3" w15:restartNumberingAfterBreak="0">
    <w:nsid w:val="58877FD8"/>
    <w:multiLevelType w:val="hybridMultilevel"/>
    <w:tmpl w:val="A5EE151A"/>
    <w:lvl w:ilvl="0" w:tplc="5A3ADD0C">
      <w:start w:val="1"/>
      <w:numFmt w:val="decimal"/>
      <w:lvlText w:val="(%1)"/>
      <w:lvlJc w:val="left"/>
      <w:pPr>
        <w:ind w:left="785" w:hanging="360"/>
      </w:pPr>
      <w:rPr>
        <w:rFonts w:cs="Times New Roman" w:hint="default"/>
      </w:rPr>
    </w:lvl>
    <w:lvl w:ilvl="1" w:tplc="04090019" w:tentative="1">
      <w:start w:val="1"/>
      <w:numFmt w:val="lowerLetter"/>
      <w:lvlText w:val="%2."/>
      <w:lvlJc w:val="left"/>
      <w:pPr>
        <w:ind w:left="1505" w:hanging="360"/>
      </w:pPr>
      <w:rPr>
        <w:rFonts w:cs="Times New Roman"/>
      </w:rPr>
    </w:lvl>
    <w:lvl w:ilvl="2" w:tplc="0409001B" w:tentative="1">
      <w:start w:val="1"/>
      <w:numFmt w:val="lowerRoman"/>
      <w:lvlText w:val="%3."/>
      <w:lvlJc w:val="right"/>
      <w:pPr>
        <w:ind w:left="2225" w:hanging="180"/>
      </w:pPr>
      <w:rPr>
        <w:rFonts w:cs="Times New Roman"/>
      </w:rPr>
    </w:lvl>
    <w:lvl w:ilvl="3" w:tplc="0409000F" w:tentative="1">
      <w:start w:val="1"/>
      <w:numFmt w:val="decimal"/>
      <w:lvlText w:val="%4."/>
      <w:lvlJc w:val="left"/>
      <w:pPr>
        <w:ind w:left="2945" w:hanging="360"/>
      </w:pPr>
      <w:rPr>
        <w:rFonts w:cs="Times New Roman"/>
      </w:rPr>
    </w:lvl>
    <w:lvl w:ilvl="4" w:tplc="04090019" w:tentative="1">
      <w:start w:val="1"/>
      <w:numFmt w:val="lowerLetter"/>
      <w:lvlText w:val="%5."/>
      <w:lvlJc w:val="left"/>
      <w:pPr>
        <w:ind w:left="3665" w:hanging="360"/>
      </w:pPr>
      <w:rPr>
        <w:rFonts w:cs="Times New Roman"/>
      </w:rPr>
    </w:lvl>
    <w:lvl w:ilvl="5" w:tplc="0409001B" w:tentative="1">
      <w:start w:val="1"/>
      <w:numFmt w:val="lowerRoman"/>
      <w:lvlText w:val="%6."/>
      <w:lvlJc w:val="right"/>
      <w:pPr>
        <w:ind w:left="4385" w:hanging="180"/>
      </w:pPr>
      <w:rPr>
        <w:rFonts w:cs="Times New Roman"/>
      </w:rPr>
    </w:lvl>
    <w:lvl w:ilvl="6" w:tplc="0409000F" w:tentative="1">
      <w:start w:val="1"/>
      <w:numFmt w:val="decimal"/>
      <w:lvlText w:val="%7."/>
      <w:lvlJc w:val="left"/>
      <w:pPr>
        <w:ind w:left="5105" w:hanging="360"/>
      </w:pPr>
      <w:rPr>
        <w:rFonts w:cs="Times New Roman"/>
      </w:rPr>
    </w:lvl>
    <w:lvl w:ilvl="7" w:tplc="04090019" w:tentative="1">
      <w:start w:val="1"/>
      <w:numFmt w:val="lowerLetter"/>
      <w:lvlText w:val="%8."/>
      <w:lvlJc w:val="left"/>
      <w:pPr>
        <w:ind w:left="5825" w:hanging="360"/>
      </w:pPr>
      <w:rPr>
        <w:rFonts w:cs="Times New Roman"/>
      </w:rPr>
    </w:lvl>
    <w:lvl w:ilvl="8" w:tplc="0409001B" w:tentative="1">
      <w:start w:val="1"/>
      <w:numFmt w:val="lowerRoman"/>
      <w:lvlText w:val="%9."/>
      <w:lvlJc w:val="right"/>
      <w:pPr>
        <w:ind w:left="6545" w:hanging="18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27A6"/>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265FF"/>
    <w:rsid w:val="00255DB5"/>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C4BDF"/>
    <w:rsid w:val="004D1187"/>
    <w:rsid w:val="004E1987"/>
    <w:rsid w:val="004E2E15"/>
    <w:rsid w:val="004E6E3C"/>
    <w:rsid w:val="00520898"/>
    <w:rsid w:val="00524986"/>
    <w:rsid w:val="005268F6"/>
    <w:rsid w:val="00546F31"/>
    <w:rsid w:val="00547DB7"/>
    <w:rsid w:val="005F4F09"/>
    <w:rsid w:val="00603397"/>
    <w:rsid w:val="0061431B"/>
    <w:rsid w:val="00622BAA"/>
    <w:rsid w:val="006306CF"/>
    <w:rsid w:val="00644E9A"/>
    <w:rsid w:val="00671BD5"/>
    <w:rsid w:val="006805C1"/>
    <w:rsid w:val="00686C21"/>
    <w:rsid w:val="006931C1"/>
    <w:rsid w:val="00694556"/>
    <w:rsid w:val="006D3B31"/>
    <w:rsid w:val="006E1A53"/>
    <w:rsid w:val="00704EDA"/>
    <w:rsid w:val="00721122"/>
    <w:rsid w:val="00753019"/>
    <w:rsid w:val="00795365"/>
    <w:rsid w:val="007E6115"/>
    <w:rsid w:val="007F4609"/>
    <w:rsid w:val="008176A1"/>
    <w:rsid w:val="00820005"/>
    <w:rsid w:val="00844318"/>
    <w:rsid w:val="008447D5"/>
    <w:rsid w:val="00846C1F"/>
    <w:rsid w:val="00870890"/>
    <w:rsid w:val="00873602"/>
    <w:rsid w:val="00875D12"/>
    <w:rsid w:val="00896889"/>
    <w:rsid w:val="008C5714"/>
    <w:rsid w:val="008C7343"/>
    <w:rsid w:val="008D10B2"/>
    <w:rsid w:val="00903896"/>
    <w:rsid w:val="00906F3D"/>
    <w:rsid w:val="0094424E"/>
    <w:rsid w:val="009622DF"/>
    <w:rsid w:val="00967DFF"/>
    <w:rsid w:val="00994341"/>
    <w:rsid w:val="009F323C"/>
    <w:rsid w:val="00A3392B"/>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43648"/>
    <w:rsid w:val="00C50A9F"/>
    <w:rsid w:val="00C642FA"/>
    <w:rsid w:val="00C739C1"/>
    <w:rsid w:val="00CB17A8"/>
    <w:rsid w:val="00CC7622"/>
    <w:rsid w:val="00D27982"/>
    <w:rsid w:val="00D33B86"/>
    <w:rsid w:val="00D53924"/>
    <w:rsid w:val="00D55D0C"/>
    <w:rsid w:val="00D96D8C"/>
    <w:rsid w:val="00DA6649"/>
    <w:rsid w:val="00DC1259"/>
    <w:rsid w:val="00DC2571"/>
    <w:rsid w:val="00DC487C"/>
    <w:rsid w:val="00DE6BF6"/>
    <w:rsid w:val="00E25884"/>
    <w:rsid w:val="00E31C2B"/>
    <w:rsid w:val="00E5426A"/>
    <w:rsid w:val="00E54642"/>
    <w:rsid w:val="00E8166D"/>
    <w:rsid w:val="00EC37E9"/>
    <w:rsid w:val="00F06995"/>
    <w:rsid w:val="00F13623"/>
    <w:rsid w:val="00F81AAD"/>
    <w:rsid w:val="00F84B6D"/>
    <w:rsid w:val="00F8591A"/>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4:docId w14:val="7213771B"/>
  <w15:docId w15:val="{37C9A33F-D701-4DDB-B1F4-0D799B03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846C1F"/>
    <w:pPr>
      <w:ind w:left="720"/>
      <w:contextualSpacing/>
    </w:pPr>
  </w:style>
  <w:style w:type="paragraph" w:customStyle="1" w:styleId="P00">
    <w:name w:val="P00"/>
    <w:link w:val="P000"/>
    <w:rsid w:val="00846C1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846C1F"/>
    <w:rPr>
      <w:rFonts w:ascii="Times New Roman" w:hAnsi="Times New Roman"/>
      <w:sz w:val="26"/>
    </w:rPr>
  </w:style>
  <w:style w:type="character" w:customStyle="1" w:styleId="big-number">
    <w:name w:val="big-number"/>
    <w:rsid w:val="00846C1F"/>
    <w:rPr>
      <w:rFonts w:ascii="Times New Roman" w:hAnsi="Times New Roman"/>
      <w:sz w:val="32"/>
    </w:rPr>
  </w:style>
  <w:style w:type="character" w:customStyle="1" w:styleId="P000">
    <w:name w:val="P00 תו"/>
    <w:link w:val="P00"/>
    <w:locked/>
    <w:rsid w:val="00846C1F"/>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883696f6a41c457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BCDA0BFC2A4FD7A599AEA2F5CD4884"/>
        <w:category>
          <w:name w:val="כללי"/>
          <w:gallery w:val="placeholder"/>
        </w:category>
        <w:types>
          <w:type w:val="bbPlcHdr"/>
        </w:types>
        <w:behaviors>
          <w:behavior w:val="content"/>
        </w:behaviors>
        <w:guid w:val="{B8CC11DA-9DDA-4850-9817-8CEFB4E4E1EE}"/>
      </w:docPartPr>
      <w:docPartBody>
        <w:p w:rsidR="00000000" w:rsidRDefault="00A83EC3" w:rsidP="00A83EC3">
          <w:pPr>
            <w:pStyle w:val="4FBCDA0BFC2A4FD7A599AEA2F5CD48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750BC"/>
    <w:rsid w:val="005F701A"/>
    <w:rsid w:val="009133C7"/>
    <w:rsid w:val="00A83EC3"/>
    <w:rsid w:val="00AA7CE3"/>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7CE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A20C61DDAF774436A00B565977D11098">
    <w:name w:val="A20C61DDAF774436A00B565977D11098"/>
    <w:rsid w:val="005F701A"/>
    <w:pPr>
      <w:bidi/>
      <w:spacing w:after="0" w:line="240" w:lineRule="auto"/>
    </w:pPr>
    <w:rPr>
      <w:rFonts w:ascii="Times New Roman" w:eastAsia="Times New Roman" w:hAnsi="Times New Roman" w:cs="David"/>
      <w:noProof/>
      <w:sz w:val="24"/>
      <w:szCs w:val="24"/>
    </w:rPr>
  </w:style>
  <w:style w:type="paragraph" w:customStyle="1" w:styleId="6BD236A9F4264DFF878D9FAF4C049513">
    <w:name w:val="6BD236A9F4264DFF878D9FAF4C049513"/>
    <w:rsid w:val="000750BC"/>
    <w:pPr>
      <w:bidi/>
      <w:spacing w:after="0" w:line="240" w:lineRule="auto"/>
    </w:pPr>
    <w:rPr>
      <w:rFonts w:ascii="Times New Roman" w:eastAsia="Times New Roman" w:hAnsi="Times New Roman" w:cs="David"/>
      <w:noProof/>
      <w:sz w:val="24"/>
      <w:szCs w:val="24"/>
    </w:rPr>
  </w:style>
  <w:style w:type="paragraph" w:customStyle="1" w:styleId="4FBCDA0BFC2A4FD7A599AEA2F5CD4884">
    <w:name w:val="4FBCDA0BFC2A4FD7A599AEA2F5CD4884"/>
    <w:rsid w:val="00A83EC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3140</Words>
  <Characters>15700</Characters>
  <Application>Microsoft Office Word</Application>
  <DocSecurity>0</DocSecurity>
  <Lines>130</Lines>
  <Paragraphs>37</Paragraphs>
  <ScaleCrop>false</ScaleCrop>
  <Company>Microsoft Corporation</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איתי ברסלר-גונן</cp:lastModifiedBy>
  <cp:revision>63</cp:revision>
  <dcterms:created xsi:type="dcterms:W3CDTF">2012-08-06T05:16:00Z</dcterms:created>
  <dcterms:modified xsi:type="dcterms:W3CDTF">2018-04-10T08:50:00Z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