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52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015"/>
        <w:gridCol w:w="7513"/>
      </w:tblGrid>
      <w:tr w:rsidRPr="00374A33" w:rsidR="004C4AC8" w:rsidTr="007515D9">
        <w:trPr>
          <w:jc w:val="center"/>
        </w:trPr>
        <w:tc>
          <w:tcPr>
            <w:tcW w:w="1015" w:type="dxa"/>
          </w:tcPr>
          <w:p w:rsidRPr="00374A33" w:rsidR="004C4AC8" w:rsidP="007515D9" w:rsidRDefault="004C4AC8">
            <w:pPr>
              <w:bidi w:val="0"/>
              <w:jc w:val="right"/>
              <w:rPr>
                <w:rFonts w:ascii="Arial" w:hAnsi="Arial"/>
                <w:b/>
                <w:bCs/>
                <w:sz w:val="26"/>
                <w:szCs w:val="26"/>
                <w:u w:val="single"/>
                <w:rtl/>
              </w:rPr>
            </w:pPr>
            <w:r w:rsidRPr="00374A33">
              <w:rPr>
                <w:rFonts w:hint="cs" w:ascii="Arial" w:hAnsi="Arial"/>
                <w:b/>
                <w:bCs/>
                <w:sz w:val="26"/>
                <w:szCs w:val="26"/>
                <w:u w:val="single"/>
                <w:rtl/>
              </w:rPr>
              <w:t>בעניין</w:t>
            </w:r>
            <w:r w:rsidRPr="00374A33">
              <w:rPr>
                <w:rFonts w:hint="cs" w:ascii="Arial" w:hAnsi="Arial"/>
                <w:b/>
                <w:bCs/>
                <w:sz w:val="26"/>
                <w:szCs w:val="26"/>
                <w:rtl/>
              </w:rPr>
              <w:t>:</w:t>
            </w:r>
          </w:p>
        </w:tc>
        <w:tc>
          <w:tcPr>
            <w:tcW w:w="7513" w:type="dxa"/>
          </w:tcPr>
          <w:p w:rsidRPr="00374A33" w:rsidR="004C4AC8" w:rsidP="007515D9" w:rsidRDefault="004C4AC8">
            <w:pPr>
              <w:rPr>
                <w:b/>
                <w:bCs/>
                <w:sz w:val="26"/>
                <w:szCs w:val="26"/>
              </w:rPr>
            </w:pPr>
            <w:r w:rsidRPr="00374A33">
              <w:rPr>
                <w:rFonts w:hint="cs" w:ascii="Arial" w:hAnsi="Arial"/>
                <w:b/>
                <w:bCs/>
                <w:sz w:val="26"/>
                <w:szCs w:val="26"/>
                <w:rtl/>
              </w:rPr>
              <w:t>אינספר בניה בטכנולוגיות מתקדמות בע"מ</w:t>
            </w:r>
            <w:r>
              <w:rPr>
                <w:rFonts w:hint="cs" w:ascii="Arial" w:hAnsi="Arial"/>
                <w:b/>
                <w:bCs/>
                <w:sz w:val="26"/>
                <w:szCs w:val="26"/>
                <w:rtl/>
              </w:rPr>
              <w:t xml:space="preserve">                                          </w:t>
            </w:r>
            <w:r w:rsidRPr="00374A33">
              <w:rPr>
                <w:rFonts w:hint="cs"/>
                <w:sz w:val="26"/>
                <w:szCs w:val="26"/>
                <w:rtl/>
              </w:rPr>
              <w:t xml:space="preserve"> </w:t>
            </w:r>
            <w:r w:rsidRPr="00374A33">
              <w:rPr>
                <w:rFonts w:hint="cs"/>
                <w:b/>
                <w:bCs/>
                <w:sz w:val="26"/>
                <w:szCs w:val="26"/>
                <w:u w:val="single"/>
                <w:rtl/>
              </w:rPr>
              <w:t>התובעת</w:t>
            </w:r>
          </w:p>
        </w:tc>
      </w:tr>
      <w:tr w:rsidRPr="00374A33" w:rsidR="004C4AC8" w:rsidTr="007515D9">
        <w:trPr>
          <w:jc w:val="center"/>
        </w:trPr>
        <w:tc>
          <w:tcPr>
            <w:tcW w:w="8528" w:type="dxa"/>
            <w:gridSpan w:val="2"/>
          </w:tcPr>
          <w:p w:rsidRPr="00374A33" w:rsidR="004C4AC8" w:rsidP="007515D9" w:rsidRDefault="004C4AC8">
            <w:pPr>
              <w:rPr>
                <w:rFonts w:ascii="Arial" w:hAnsi="Arial"/>
                <w:b/>
                <w:bCs/>
                <w:sz w:val="26"/>
                <w:szCs w:val="26"/>
                <w:rtl/>
              </w:rPr>
            </w:pPr>
          </w:p>
          <w:p w:rsidRPr="00374A33" w:rsidR="004C4AC8" w:rsidP="00594E81" w:rsidRDefault="004C4AC8">
            <w:pPr>
              <w:rPr>
                <w:rFonts w:ascii="Arial" w:hAnsi="Arial"/>
                <w:b/>
                <w:bCs/>
                <w:sz w:val="26"/>
                <w:szCs w:val="26"/>
                <w:rtl/>
              </w:rPr>
            </w:pPr>
            <w:r w:rsidRPr="00374A33">
              <w:rPr>
                <w:rFonts w:hint="cs" w:ascii="Arial" w:hAnsi="Arial"/>
                <w:b/>
                <w:bCs/>
                <w:sz w:val="26"/>
                <w:szCs w:val="26"/>
                <w:rtl/>
              </w:rPr>
              <w:t xml:space="preserve">                       </w:t>
            </w:r>
            <w:r>
              <w:rPr>
                <w:rFonts w:hint="cs" w:ascii="Arial" w:hAnsi="Arial"/>
                <w:b/>
                <w:bCs/>
                <w:sz w:val="26"/>
                <w:szCs w:val="26"/>
                <w:rtl/>
              </w:rPr>
              <w:t xml:space="preserve"> </w:t>
            </w:r>
            <w:r w:rsidR="00B53F9E">
              <w:rPr>
                <w:rFonts w:hint="cs" w:ascii="Arial" w:hAnsi="Arial"/>
                <w:b/>
                <w:bCs/>
                <w:sz w:val="26"/>
                <w:szCs w:val="26"/>
                <w:rtl/>
              </w:rPr>
              <w:t xml:space="preserve">      </w:t>
            </w:r>
            <w:r w:rsidRPr="00374A33">
              <w:rPr>
                <w:rFonts w:hint="cs" w:ascii="Arial" w:hAnsi="Arial"/>
                <w:b/>
                <w:bCs/>
                <w:sz w:val="26"/>
                <w:szCs w:val="26"/>
                <w:rtl/>
              </w:rPr>
              <w:t>נגד</w:t>
            </w:r>
          </w:p>
          <w:p w:rsidRPr="00374A33" w:rsidR="004C4AC8" w:rsidP="007515D9" w:rsidRDefault="004C4AC8">
            <w:pPr>
              <w:rPr>
                <w:rFonts w:ascii="Arial" w:hAnsi="Arial"/>
                <w:b/>
                <w:bCs/>
                <w:sz w:val="26"/>
                <w:szCs w:val="26"/>
              </w:rPr>
            </w:pPr>
          </w:p>
        </w:tc>
      </w:tr>
      <w:tr w:rsidRPr="00374A33" w:rsidR="004C4AC8" w:rsidTr="007515D9">
        <w:trPr>
          <w:jc w:val="center"/>
        </w:trPr>
        <w:tc>
          <w:tcPr>
            <w:tcW w:w="1015" w:type="dxa"/>
          </w:tcPr>
          <w:p w:rsidRPr="00374A33" w:rsidR="004C4AC8" w:rsidP="007515D9" w:rsidRDefault="004C4AC8">
            <w:pPr>
              <w:rPr>
                <w:rFonts w:ascii="Arial" w:hAnsi="Arial"/>
                <w:b/>
                <w:bCs/>
                <w:sz w:val="26"/>
                <w:szCs w:val="26"/>
                <w:u w:val="single"/>
              </w:rPr>
            </w:pPr>
          </w:p>
        </w:tc>
        <w:tc>
          <w:tcPr>
            <w:tcW w:w="7513" w:type="dxa"/>
          </w:tcPr>
          <w:p w:rsidRPr="00374A33" w:rsidR="004C4AC8" w:rsidP="00B53F9E" w:rsidRDefault="004C4AC8">
            <w:pPr>
              <w:rPr>
                <w:b/>
                <w:bCs/>
                <w:sz w:val="26"/>
                <w:szCs w:val="26"/>
              </w:rPr>
            </w:pPr>
            <w:r w:rsidRPr="00374A33">
              <w:rPr>
                <w:rFonts w:hint="cs" w:ascii="Arial" w:hAnsi="Arial"/>
                <w:b/>
                <w:bCs/>
                <w:sz w:val="26"/>
                <w:szCs w:val="26"/>
                <w:rtl/>
              </w:rPr>
              <w:t>מדינת ישראל</w:t>
            </w:r>
            <w:r w:rsidR="00B53F9E">
              <w:rPr>
                <w:rFonts w:hint="cs" w:ascii="Arial" w:hAnsi="Arial"/>
                <w:b/>
                <w:bCs/>
                <w:sz w:val="26"/>
                <w:szCs w:val="26"/>
                <w:rtl/>
              </w:rPr>
              <w:t xml:space="preserve"> </w:t>
            </w:r>
            <w:r w:rsidRPr="00374A33">
              <w:rPr>
                <w:rFonts w:ascii="Arial" w:hAnsi="Arial"/>
                <w:b/>
                <w:bCs/>
                <w:sz w:val="26"/>
                <w:szCs w:val="26"/>
                <w:rtl/>
              </w:rPr>
              <w:t>–</w:t>
            </w:r>
            <w:r w:rsidR="00B53F9E">
              <w:rPr>
                <w:rFonts w:hint="cs" w:ascii="Arial" w:hAnsi="Arial"/>
                <w:b/>
                <w:bCs/>
                <w:sz w:val="26"/>
                <w:szCs w:val="26"/>
                <w:rtl/>
              </w:rPr>
              <w:t xml:space="preserve"> </w:t>
            </w:r>
            <w:r w:rsidRPr="00374A33">
              <w:rPr>
                <w:rFonts w:hint="cs" w:ascii="Arial" w:hAnsi="Arial"/>
                <w:b/>
                <w:bCs/>
                <w:sz w:val="26"/>
                <w:szCs w:val="26"/>
                <w:rtl/>
              </w:rPr>
              <w:t>משרד הבינוי והשיכון</w:t>
            </w:r>
            <w:r w:rsidRPr="00374A33">
              <w:rPr>
                <w:rFonts w:hint="cs"/>
                <w:sz w:val="26"/>
                <w:szCs w:val="26"/>
                <w:rtl/>
              </w:rPr>
              <w:t xml:space="preserve">  </w:t>
            </w:r>
            <w:r>
              <w:rPr>
                <w:rFonts w:hint="cs"/>
                <w:sz w:val="26"/>
                <w:szCs w:val="26"/>
                <w:rtl/>
              </w:rPr>
              <w:t xml:space="preserve">                                            </w:t>
            </w:r>
            <w:r w:rsidRPr="00374A33">
              <w:rPr>
                <w:rFonts w:hint="cs"/>
                <w:sz w:val="26"/>
                <w:szCs w:val="26"/>
                <w:rtl/>
              </w:rPr>
              <w:t xml:space="preserve">    </w:t>
            </w:r>
            <w:r w:rsidRPr="00374A33">
              <w:rPr>
                <w:rFonts w:hint="cs"/>
                <w:b/>
                <w:bCs/>
                <w:sz w:val="26"/>
                <w:szCs w:val="26"/>
                <w:u w:val="single"/>
                <w:rtl/>
              </w:rPr>
              <w:t>הנתבעת</w:t>
            </w:r>
          </w:p>
        </w:tc>
      </w:tr>
    </w:tbl>
    <w:p w:rsidRPr="004C4AC8" w:rsidR="004C4AC8" w:rsidP="004C4AC8" w:rsidRDefault="004C4AC8">
      <w:pPr>
        <w:rPr>
          <w:sz w:val="26"/>
          <w:szCs w:val="26"/>
          <w:rtl/>
        </w:rPr>
      </w:pPr>
    </w:p>
    <w:p w:rsidR="003D1EFA" w:rsidP="003D1EFA" w:rsidRDefault="003D1EFA">
      <w:pPr>
        <w:rPr>
          <w:rtl/>
        </w:rPr>
      </w:pPr>
    </w:p>
    <w:p w:rsidR="00A3473B" w:rsidP="003D1EFA" w:rsidRDefault="00A3473B">
      <w:pPr>
        <w:rPr>
          <w:rtl/>
        </w:rPr>
      </w:pPr>
    </w:p>
    <w:p w:rsidR="00E36A98" w:rsidP="003D1EFA" w:rsidRDefault="00E36A98">
      <w:pPr>
        <w:rPr>
          <w:rtl/>
        </w:rPr>
      </w:pPr>
    </w:p>
    <w:p w:rsidR="00A3473B" w:rsidP="003D1EFA" w:rsidRDefault="00A3473B">
      <w:pPr>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3D1EFA" w:rsidTr="003D1EFA">
        <w:trPr>
          <w:jc w:val="center"/>
        </w:trPr>
        <w:tc>
          <w:tcPr>
            <w:tcW w:w="8820" w:type="dxa"/>
          </w:tcPr>
          <w:p w:rsidR="003D1EFA" w:rsidRDefault="003D1EFA">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E359B3" w:rsidP="00F046DA" w:rsidRDefault="0010239A">
      <w:pPr>
        <w:spacing w:line="360" w:lineRule="auto"/>
        <w:ind w:left="720" w:hanging="720"/>
        <w:jc w:val="both"/>
        <w:rPr>
          <w:rFonts w:ascii="Arial" w:hAnsi="Arial"/>
          <w:sz w:val="26"/>
          <w:szCs w:val="26"/>
          <w:rtl/>
        </w:rPr>
      </w:pPr>
      <w:r w:rsidRPr="004C4AC8">
        <w:rPr>
          <w:rFonts w:hint="cs" w:ascii="Arial" w:hAnsi="Arial"/>
          <w:sz w:val="26"/>
          <w:szCs w:val="26"/>
          <w:rtl/>
        </w:rPr>
        <w:t xml:space="preserve">1. </w:t>
      </w:r>
      <w:r w:rsidR="00594E81">
        <w:rPr>
          <w:rFonts w:ascii="Arial" w:hAnsi="Arial"/>
          <w:sz w:val="26"/>
          <w:szCs w:val="26"/>
          <w:rtl/>
        </w:rPr>
        <w:tab/>
      </w:r>
      <w:r w:rsidRPr="004C4AC8">
        <w:rPr>
          <w:rFonts w:hint="cs" w:ascii="Arial" w:hAnsi="Arial"/>
          <w:sz w:val="26"/>
          <w:szCs w:val="26"/>
          <w:rtl/>
        </w:rPr>
        <w:t>בהמשך לקדם המשפט מ-20.2.18 ולמה שבעקבותיו, ניתנת עתה החלטה בבקש</w:t>
      </w:r>
      <w:r w:rsidR="00F046DA">
        <w:rPr>
          <w:rFonts w:hint="cs" w:ascii="Arial" w:hAnsi="Arial"/>
          <w:sz w:val="26"/>
          <w:szCs w:val="26"/>
          <w:rtl/>
        </w:rPr>
        <w:t xml:space="preserve">ת הנתבעת בעניין גילוי מסמכים, שהוגשה ב-15.2.18. </w:t>
      </w:r>
    </w:p>
    <w:p w:rsidR="00F046DA" w:rsidP="00F046DA" w:rsidRDefault="00F046DA">
      <w:pPr>
        <w:spacing w:line="360" w:lineRule="auto"/>
        <w:ind w:left="720" w:hanging="720"/>
        <w:jc w:val="both"/>
        <w:rPr>
          <w:rFonts w:ascii="Arial" w:hAnsi="Arial"/>
          <w:sz w:val="26"/>
          <w:szCs w:val="26"/>
          <w:rtl/>
        </w:rPr>
      </w:pPr>
    </w:p>
    <w:p w:rsidR="00E359B3" w:rsidP="00237C06" w:rsidRDefault="00E359B3">
      <w:pPr>
        <w:spacing w:line="360" w:lineRule="auto"/>
        <w:ind w:left="720" w:hanging="720"/>
        <w:jc w:val="both"/>
        <w:rPr>
          <w:rFonts w:ascii="Arial" w:hAnsi="Arial"/>
          <w:sz w:val="26"/>
          <w:szCs w:val="26"/>
          <w:rtl/>
        </w:rPr>
      </w:pPr>
      <w:r>
        <w:rPr>
          <w:rFonts w:hint="cs" w:ascii="Arial" w:hAnsi="Arial"/>
          <w:sz w:val="26"/>
          <w:szCs w:val="26"/>
          <w:rtl/>
        </w:rPr>
        <w:t>2.</w:t>
      </w:r>
      <w:r>
        <w:rPr>
          <w:rFonts w:hint="cs" w:ascii="Arial" w:hAnsi="Arial"/>
          <w:sz w:val="26"/>
          <w:szCs w:val="26"/>
          <w:rtl/>
        </w:rPr>
        <w:tab/>
        <w:t>לטענת הנתבעת</w:t>
      </w:r>
      <w:r w:rsidR="00237C06">
        <w:rPr>
          <w:rFonts w:hint="cs" w:ascii="Arial" w:hAnsi="Arial"/>
          <w:sz w:val="26"/>
          <w:szCs w:val="26"/>
          <w:rtl/>
        </w:rPr>
        <w:t>,</w:t>
      </w:r>
      <w:r>
        <w:rPr>
          <w:rFonts w:hint="cs" w:ascii="Arial" w:hAnsi="Arial"/>
          <w:sz w:val="26"/>
          <w:szCs w:val="26"/>
          <w:rtl/>
        </w:rPr>
        <w:t xml:space="preserve"> התברר לה</w:t>
      </w:r>
      <w:r w:rsidR="00237C06">
        <w:rPr>
          <w:rFonts w:hint="cs" w:ascii="Arial" w:hAnsi="Arial"/>
          <w:sz w:val="26"/>
          <w:szCs w:val="26"/>
          <w:rtl/>
        </w:rPr>
        <w:t xml:space="preserve"> בסמוך להגשת הבקשה הנ"ל כי </w:t>
      </w:r>
      <w:r>
        <w:rPr>
          <w:rFonts w:hint="cs" w:ascii="Arial" w:hAnsi="Arial"/>
          <w:sz w:val="26"/>
          <w:szCs w:val="26"/>
          <w:rtl/>
        </w:rPr>
        <w:t xml:space="preserve">התובעת לא גילתה עד כה את כל המסמכים שהיה עליה לגלות ולכן יש להיעתר לבקשה. </w:t>
      </w:r>
    </w:p>
    <w:p w:rsidR="00E359B3" w:rsidP="008D2F79" w:rsidRDefault="00E359B3">
      <w:pPr>
        <w:spacing w:line="360" w:lineRule="auto"/>
        <w:ind w:left="720" w:hanging="720"/>
        <w:jc w:val="both"/>
        <w:rPr>
          <w:rFonts w:ascii="Arial" w:hAnsi="Arial"/>
          <w:sz w:val="26"/>
          <w:szCs w:val="26"/>
          <w:rtl/>
        </w:rPr>
      </w:pPr>
    </w:p>
    <w:p w:rsidR="00E359B3" w:rsidP="008D2F79" w:rsidRDefault="00E359B3">
      <w:pPr>
        <w:spacing w:line="360" w:lineRule="auto"/>
        <w:ind w:left="720" w:hanging="720"/>
        <w:jc w:val="both"/>
        <w:rPr>
          <w:rFonts w:ascii="Arial" w:hAnsi="Arial"/>
          <w:sz w:val="26"/>
          <w:szCs w:val="26"/>
          <w:rtl/>
        </w:rPr>
      </w:pPr>
      <w:r>
        <w:rPr>
          <w:rFonts w:hint="cs" w:ascii="Arial" w:hAnsi="Arial"/>
          <w:sz w:val="26"/>
          <w:szCs w:val="26"/>
          <w:rtl/>
        </w:rPr>
        <w:t xml:space="preserve">3. </w:t>
      </w:r>
      <w:r w:rsidR="00812ABD">
        <w:rPr>
          <w:rFonts w:ascii="Arial" w:hAnsi="Arial"/>
          <w:sz w:val="26"/>
          <w:szCs w:val="26"/>
          <w:rtl/>
        </w:rPr>
        <w:tab/>
      </w:r>
      <w:r>
        <w:rPr>
          <w:rFonts w:hint="cs" w:ascii="Arial" w:hAnsi="Arial"/>
          <w:sz w:val="26"/>
          <w:szCs w:val="26"/>
          <w:rtl/>
        </w:rPr>
        <w:t xml:space="preserve">התובעת טוענת כי גילתה כל שהיה עליה לגלות וכי מכל מקום אין להיעתר לבקשה המאוחרת דנן. </w:t>
      </w:r>
    </w:p>
    <w:p w:rsidR="00E359B3" w:rsidP="008D2F79" w:rsidRDefault="00E359B3">
      <w:pPr>
        <w:spacing w:line="360" w:lineRule="auto"/>
        <w:ind w:left="720" w:hanging="720"/>
        <w:jc w:val="both"/>
        <w:rPr>
          <w:rFonts w:ascii="Arial" w:hAnsi="Arial"/>
          <w:sz w:val="26"/>
          <w:szCs w:val="26"/>
          <w:rtl/>
        </w:rPr>
      </w:pPr>
    </w:p>
    <w:p w:rsidR="00B3670E" w:rsidP="008D2F79" w:rsidRDefault="00E359B3">
      <w:pPr>
        <w:spacing w:line="360" w:lineRule="auto"/>
        <w:ind w:left="720" w:hanging="720"/>
        <w:jc w:val="both"/>
        <w:rPr>
          <w:rFonts w:ascii="Arial" w:hAnsi="Arial"/>
          <w:sz w:val="26"/>
          <w:szCs w:val="26"/>
          <w:rtl/>
        </w:rPr>
      </w:pPr>
      <w:r>
        <w:rPr>
          <w:rFonts w:hint="cs" w:ascii="Arial" w:hAnsi="Arial"/>
          <w:sz w:val="26"/>
          <w:szCs w:val="26"/>
          <w:rtl/>
        </w:rPr>
        <w:t xml:space="preserve">4. </w:t>
      </w:r>
      <w:r w:rsidR="00812ABD">
        <w:rPr>
          <w:rFonts w:ascii="Arial" w:hAnsi="Arial"/>
          <w:sz w:val="26"/>
          <w:szCs w:val="26"/>
          <w:rtl/>
        </w:rPr>
        <w:tab/>
      </w:r>
      <w:r w:rsidR="00B3670E">
        <w:rPr>
          <w:rFonts w:hint="cs" w:ascii="Arial" w:hAnsi="Arial"/>
          <w:sz w:val="26"/>
          <w:szCs w:val="26"/>
          <w:rtl/>
        </w:rPr>
        <w:t>ההחלטה ניתנת על יסוד הבקשה והתשובה, לאחר שהנתבעת לא השיבה לתשובת התובעת גם במסגרת הארכה שביקשה ושקיבלה לשם כך (</w:t>
      </w:r>
      <w:r w:rsidR="005D216E">
        <w:rPr>
          <w:rFonts w:hint="cs" w:ascii="Arial" w:hAnsi="Arial"/>
          <w:sz w:val="26"/>
          <w:szCs w:val="26"/>
          <w:rtl/>
        </w:rPr>
        <w:t>ב</w:t>
      </w:r>
      <w:bookmarkStart w:name="_GoBack" w:id="0"/>
      <w:bookmarkEnd w:id="0"/>
      <w:r w:rsidR="00B3670E">
        <w:rPr>
          <w:rFonts w:hint="cs" w:ascii="Arial" w:hAnsi="Arial"/>
          <w:sz w:val="26"/>
          <w:szCs w:val="26"/>
          <w:rtl/>
        </w:rPr>
        <w:t>החלטה מ-27.3.18) ועד עתה.</w:t>
      </w:r>
    </w:p>
    <w:p w:rsidR="00B3670E" w:rsidP="008D2F79" w:rsidRDefault="00B3670E">
      <w:pPr>
        <w:spacing w:line="360" w:lineRule="auto"/>
        <w:ind w:left="720" w:hanging="720"/>
        <w:jc w:val="both"/>
        <w:rPr>
          <w:rFonts w:ascii="Arial" w:hAnsi="Arial"/>
          <w:sz w:val="26"/>
          <w:szCs w:val="26"/>
          <w:rtl/>
        </w:rPr>
      </w:pPr>
    </w:p>
    <w:p w:rsidR="00E359B3" w:rsidP="00B3670E" w:rsidRDefault="00B3670E">
      <w:pPr>
        <w:spacing w:line="360" w:lineRule="auto"/>
        <w:ind w:left="720" w:hanging="720"/>
        <w:jc w:val="both"/>
        <w:rPr>
          <w:rFonts w:ascii="Arial" w:hAnsi="Arial"/>
          <w:sz w:val="26"/>
          <w:szCs w:val="26"/>
          <w:rtl/>
        </w:rPr>
      </w:pPr>
      <w:r>
        <w:rPr>
          <w:rFonts w:hint="cs" w:ascii="Arial" w:hAnsi="Arial"/>
          <w:sz w:val="26"/>
          <w:szCs w:val="26"/>
          <w:rtl/>
        </w:rPr>
        <w:t>5.</w:t>
      </w:r>
      <w:r>
        <w:rPr>
          <w:rFonts w:hint="cs" w:ascii="Arial" w:hAnsi="Arial"/>
          <w:sz w:val="26"/>
          <w:szCs w:val="26"/>
          <w:rtl/>
        </w:rPr>
        <w:tab/>
        <w:t>שקלתי את מכלול הטענות</w:t>
      </w:r>
      <w:r w:rsidR="00E359B3">
        <w:rPr>
          <w:rFonts w:hint="cs" w:ascii="Arial" w:hAnsi="Arial"/>
          <w:sz w:val="26"/>
          <w:szCs w:val="26"/>
          <w:rtl/>
        </w:rPr>
        <w:t xml:space="preserve"> </w:t>
      </w:r>
      <w:r>
        <w:rPr>
          <w:rFonts w:hint="cs" w:ascii="Arial" w:hAnsi="Arial"/>
          <w:sz w:val="26"/>
          <w:szCs w:val="26"/>
          <w:rtl/>
        </w:rPr>
        <w:t>ו</w:t>
      </w:r>
      <w:r w:rsidR="00E359B3">
        <w:rPr>
          <w:rFonts w:hint="cs" w:ascii="Arial" w:hAnsi="Arial"/>
          <w:sz w:val="26"/>
          <w:szCs w:val="26"/>
          <w:rtl/>
        </w:rPr>
        <w:t xml:space="preserve">הגעתי למסקנה כי </w:t>
      </w:r>
      <w:r w:rsidR="00E359B3">
        <w:rPr>
          <w:rFonts w:hint="cs" w:ascii="Arial" w:hAnsi="Arial"/>
          <w:b/>
          <w:bCs/>
          <w:sz w:val="26"/>
          <w:szCs w:val="26"/>
          <w:u w:val="single"/>
          <w:rtl/>
        </w:rPr>
        <w:t>דין הבקשה להידחות</w:t>
      </w:r>
      <w:r w:rsidR="00E359B3">
        <w:rPr>
          <w:rFonts w:hint="cs" w:ascii="Arial" w:hAnsi="Arial"/>
          <w:sz w:val="26"/>
          <w:szCs w:val="26"/>
          <w:rtl/>
        </w:rPr>
        <w:t xml:space="preserve">. </w:t>
      </w:r>
    </w:p>
    <w:p w:rsidRPr="004C4AC8" w:rsidR="0010239A" w:rsidRDefault="0010239A">
      <w:pPr>
        <w:spacing w:line="360" w:lineRule="auto"/>
        <w:jc w:val="both"/>
        <w:rPr>
          <w:rFonts w:ascii="Arial" w:hAnsi="Arial"/>
          <w:sz w:val="26"/>
          <w:szCs w:val="26"/>
          <w:rtl/>
        </w:rPr>
      </w:pPr>
    </w:p>
    <w:p w:rsidR="0010239A" w:rsidP="00A10E5D" w:rsidRDefault="00B3670E">
      <w:pPr>
        <w:spacing w:line="360" w:lineRule="auto"/>
        <w:ind w:left="720" w:hanging="720"/>
        <w:jc w:val="both"/>
        <w:rPr>
          <w:rFonts w:ascii="Arial" w:hAnsi="Arial"/>
          <w:sz w:val="26"/>
          <w:szCs w:val="26"/>
          <w:rtl/>
        </w:rPr>
      </w:pPr>
      <w:r>
        <w:rPr>
          <w:rFonts w:hint="cs" w:ascii="Arial" w:hAnsi="Arial"/>
          <w:sz w:val="26"/>
          <w:szCs w:val="26"/>
          <w:rtl/>
        </w:rPr>
        <w:t>6</w:t>
      </w:r>
      <w:r w:rsidRPr="004C4AC8" w:rsidR="0010239A">
        <w:rPr>
          <w:rFonts w:hint="cs" w:ascii="Arial" w:hAnsi="Arial"/>
          <w:sz w:val="26"/>
          <w:szCs w:val="26"/>
          <w:rtl/>
        </w:rPr>
        <w:t xml:space="preserve">. </w:t>
      </w:r>
      <w:r w:rsidR="00594E81">
        <w:rPr>
          <w:rFonts w:ascii="Arial" w:hAnsi="Arial"/>
          <w:sz w:val="26"/>
          <w:szCs w:val="26"/>
          <w:rtl/>
        </w:rPr>
        <w:tab/>
      </w:r>
      <w:r w:rsidRPr="004C4AC8" w:rsidR="0010239A">
        <w:rPr>
          <w:rFonts w:hint="cs" w:ascii="Arial" w:hAnsi="Arial"/>
          <w:sz w:val="26"/>
          <w:szCs w:val="26"/>
          <w:rtl/>
        </w:rPr>
        <w:t>בהחלטה מ-20.8.17 נדחו בקשות מאוחרות אחרות של הנתבעת בנוגע לגילוי מסמכים ונקבע</w:t>
      </w:r>
      <w:r w:rsidR="00D07891">
        <w:rPr>
          <w:rFonts w:hint="cs" w:ascii="Arial" w:hAnsi="Arial"/>
          <w:sz w:val="26"/>
          <w:szCs w:val="26"/>
          <w:rtl/>
        </w:rPr>
        <w:t xml:space="preserve"> (שם, בסעיף 4)</w:t>
      </w:r>
      <w:r w:rsidRPr="004C4AC8" w:rsidR="0010239A">
        <w:rPr>
          <w:rFonts w:hint="cs" w:ascii="Arial" w:hAnsi="Arial"/>
          <w:sz w:val="26"/>
          <w:szCs w:val="26"/>
          <w:rtl/>
        </w:rPr>
        <w:t xml:space="preserve"> כי </w:t>
      </w:r>
      <w:r w:rsidR="00594E81">
        <w:rPr>
          <w:rFonts w:hint="cs" w:ascii="Arial" w:hAnsi="Arial"/>
          <w:sz w:val="26"/>
          <w:szCs w:val="26"/>
          <w:rtl/>
        </w:rPr>
        <w:t>"</w:t>
      </w:r>
      <w:r w:rsidRPr="004C4AC8" w:rsidR="0010239A">
        <w:rPr>
          <w:rFonts w:hint="cs" w:ascii="Arial" w:hAnsi="Arial"/>
          <w:sz w:val="26"/>
          <w:szCs w:val="26"/>
          <w:rtl/>
        </w:rPr>
        <w:t xml:space="preserve">ההליכים המקדמיים הסתיימו וכי אין לחייב צד או גורם כלשהו בדבר מה נוסף בקשר לכך". בהמשך לכך ובכלל, אין במה שמצוין עתה ע"י הנתבעת כדי להביא לתוצאה שונה </w:t>
      </w:r>
      <w:r w:rsidR="00594E81">
        <w:rPr>
          <w:rFonts w:hint="cs" w:ascii="Arial" w:hAnsi="Arial"/>
          <w:sz w:val="26"/>
          <w:szCs w:val="26"/>
          <w:rtl/>
        </w:rPr>
        <w:t>ב</w:t>
      </w:r>
      <w:r w:rsidRPr="004C4AC8" w:rsidR="0010239A">
        <w:rPr>
          <w:rFonts w:hint="cs" w:ascii="Arial" w:hAnsi="Arial"/>
          <w:sz w:val="26"/>
          <w:szCs w:val="26"/>
          <w:rtl/>
        </w:rPr>
        <w:t>שלב המתק</w:t>
      </w:r>
      <w:r w:rsidR="00812ABD">
        <w:rPr>
          <w:rFonts w:hint="cs" w:ascii="Arial" w:hAnsi="Arial"/>
          <w:sz w:val="26"/>
          <w:szCs w:val="26"/>
          <w:rtl/>
        </w:rPr>
        <w:t xml:space="preserve">דם עוד יותר שבו אנו מצויים עתה, כאשר הבקשה שבה עסקינן הוגשה לאחר </w:t>
      </w:r>
      <w:r w:rsidR="00A10E5D">
        <w:rPr>
          <w:rFonts w:hint="cs" w:ascii="Arial" w:hAnsi="Arial"/>
          <w:sz w:val="26"/>
          <w:szCs w:val="26"/>
          <w:rtl/>
        </w:rPr>
        <w:t xml:space="preserve">שהוגשו </w:t>
      </w:r>
      <w:r w:rsidR="00812ABD">
        <w:rPr>
          <w:rFonts w:hint="cs" w:ascii="Arial" w:hAnsi="Arial"/>
          <w:sz w:val="26"/>
          <w:szCs w:val="26"/>
          <w:rtl/>
        </w:rPr>
        <w:t xml:space="preserve">ראיות הצדדים(!). </w:t>
      </w:r>
    </w:p>
    <w:p w:rsidR="00812ABD" w:rsidP="00594E81" w:rsidRDefault="00812ABD">
      <w:pPr>
        <w:spacing w:line="360" w:lineRule="auto"/>
        <w:ind w:left="720" w:hanging="720"/>
        <w:jc w:val="both"/>
        <w:rPr>
          <w:rFonts w:ascii="Arial" w:hAnsi="Arial"/>
          <w:sz w:val="26"/>
          <w:szCs w:val="26"/>
          <w:rtl/>
        </w:rPr>
      </w:pPr>
    </w:p>
    <w:p w:rsidR="00812ABD" w:rsidP="00594E81" w:rsidRDefault="00B3670E">
      <w:pPr>
        <w:spacing w:line="360" w:lineRule="auto"/>
        <w:ind w:left="720" w:hanging="720"/>
        <w:jc w:val="both"/>
        <w:rPr>
          <w:rFonts w:ascii="Arial" w:hAnsi="Arial"/>
          <w:sz w:val="26"/>
          <w:szCs w:val="26"/>
          <w:rtl/>
        </w:rPr>
      </w:pPr>
      <w:r>
        <w:rPr>
          <w:rFonts w:hint="cs" w:ascii="Arial" w:hAnsi="Arial"/>
          <w:sz w:val="26"/>
          <w:szCs w:val="26"/>
          <w:rtl/>
        </w:rPr>
        <w:lastRenderedPageBreak/>
        <w:t>7</w:t>
      </w:r>
      <w:r w:rsidR="00812ABD">
        <w:rPr>
          <w:rFonts w:hint="cs" w:ascii="Arial" w:hAnsi="Arial"/>
          <w:sz w:val="26"/>
          <w:szCs w:val="26"/>
          <w:rtl/>
        </w:rPr>
        <w:t xml:space="preserve">. </w:t>
      </w:r>
      <w:r w:rsidR="00812ABD">
        <w:rPr>
          <w:rFonts w:ascii="Arial" w:hAnsi="Arial"/>
          <w:sz w:val="26"/>
          <w:szCs w:val="26"/>
          <w:rtl/>
        </w:rPr>
        <w:tab/>
      </w:r>
      <w:r w:rsidR="00812ABD">
        <w:rPr>
          <w:rFonts w:hint="cs" w:ascii="Arial" w:hAnsi="Arial"/>
          <w:sz w:val="26"/>
          <w:szCs w:val="26"/>
          <w:rtl/>
        </w:rPr>
        <w:t xml:space="preserve">ככלל, טענות להסתרה בתצהירי גילוי מסמכים אינן מובילות למה שהנתבעת                  עותרת לו עתה. </w:t>
      </w:r>
    </w:p>
    <w:p w:rsidR="00506DB9" w:rsidP="008E04A4" w:rsidRDefault="00506DB9">
      <w:pPr>
        <w:spacing w:line="360" w:lineRule="auto"/>
        <w:ind w:left="720" w:hanging="720"/>
        <w:jc w:val="both"/>
        <w:rPr>
          <w:rFonts w:ascii="Arial" w:hAnsi="Arial"/>
          <w:sz w:val="26"/>
          <w:szCs w:val="26"/>
          <w:rtl/>
        </w:rPr>
      </w:pPr>
      <w:r>
        <w:rPr>
          <w:rFonts w:ascii="Arial" w:hAnsi="Arial"/>
          <w:sz w:val="26"/>
          <w:szCs w:val="26"/>
          <w:rtl/>
        </w:rPr>
        <w:tab/>
      </w:r>
      <w:r>
        <w:rPr>
          <w:rFonts w:hint="cs" w:ascii="Arial" w:hAnsi="Arial"/>
          <w:sz w:val="26"/>
          <w:szCs w:val="26"/>
          <w:rtl/>
        </w:rPr>
        <w:t>בית המשפט העליון</w:t>
      </w:r>
      <w:r w:rsidR="00EE71DA">
        <w:rPr>
          <w:rFonts w:hint="cs" w:ascii="Arial" w:hAnsi="Arial"/>
          <w:sz w:val="26"/>
          <w:szCs w:val="26"/>
          <w:rtl/>
        </w:rPr>
        <w:t xml:space="preserve"> פסק כי </w:t>
      </w:r>
      <w:r>
        <w:rPr>
          <w:rFonts w:hint="cs" w:ascii="Arial" w:hAnsi="Arial"/>
          <w:sz w:val="26"/>
          <w:szCs w:val="26"/>
          <w:rtl/>
        </w:rPr>
        <w:t xml:space="preserve">"תצהיר </w:t>
      </w:r>
      <w:r w:rsidR="00355C4B">
        <w:rPr>
          <w:rFonts w:hint="cs" w:ascii="Arial" w:hAnsi="Arial"/>
          <w:sz w:val="26"/>
          <w:szCs w:val="26"/>
          <w:rtl/>
        </w:rPr>
        <w:t xml:space="preserve">לגילוי מסמכים אין אחריו ולא כלום,  </w:t>
      </w:r>
      <w:r w:rsidR="007C4248">
        <w:rPr>
          <w:rFonts w:hint="cs" w:ascii="Arial" w:hAnsi="Arial"/>
          <w:sz w:val="26"/>
          <w:szCs w:val="26"/>
          <w:rtl/>
        </w:rPr>
        <w:t xml:space="preserve">                         </w:t>
      </w:r>
      <w:r w:rsidR="00355C4B">
        <w:rPr>
          <w:rFonts w:hint="cs" w:ascii="Arial" w:hAnsi="Arial"/>
          <w:sz w:val="26"/>
          <w:szCs w:val="26"/>
          <w:rtl/>
        </w:rPr>
        <w:t xml:space="preserve">ובית המשפט לא ייזקק לטענה שהוא לוקה בחסר או ביתר, או שתוכנו אינו אמת" (ע"א 95/68 עממית נ' בריטיש, פ"ד כב(2) 689, 695). </w:t>
      </w:r>
      <w:r w:rsidR="007C4248">
        <w:rPr>
          <w:rFonts w:hint="cs" w:ascii="Arial" w:hAnsi="Arial"/>
          <w:sz w:val="26"/>
          <w:szCs w:val="26"/>
          <w:rtl/>
        </w:rPr>
        <w:t xml:space="preserve">בפסיקה נוספת של </w:t>
      </w:r>
      <w:r w:rsidR="00355C4B">
        <w:rPr>
          <w:rFonts w:hint="cs" w:ascii="Arial" w:hAnsi="Arial"/>
          <w:sz w:val="26"/>
          <w:szCs w:val="26"/>
          <w:rtl/>
        </w:rPr>
        <w:t xml:space="preserve">בית המשפט העליון </w:t>
      </w:r>
      <w:r w:rsidR="00355C4B">
        <w:rPr>
          <w:rFonts w:ascii="Arial" w:hAnsi="Arial"/>
          <w:sz w:val="26"/>
          <w:szCs w:val="26"/>
          <w:rtl/>
        </w:rPr>
        <w:t>–</w:t>
      </w:r>
      <w:r w:rsidR="00355C4B">
        <w:rPr>
          <w:rFonts w:hint="cs" w:ascii="Arial" w:hAnsi="Arial"/>
          <w:sz w:val="26"/>
          <w:szCs w:val="26"/>
          <w:rtl/>
        </w:rPr>
        <w:t xml:space="preserve"> </w:t>
      </w:r>
      <w:r w:rsidR="009C132D">
        <w:rPr>
          <w:rFonts w:hint="cs" w:ascii="Arial" w:hAnsi="Arial"/>
          <w:sz w:val="26"/>
          <w:szCs w:val="26"/>
          <w:rtl/>
        </w:rPr>
        <w:t>המשתלב</w:t>
      </w:r>
      <w:r w:rsidR="000A3543">
        <w:rPr>
          <w:rFonts w:hint="cs" w:ascii="Arial" w:hAnsi="Arial"/>
          <w:sz w:val="26"/>
          <w:szCs w:val="26"/>
          <w:rtl/>
        </w:rPr>
        <w:t>ת ע</w:t>
      </w:r>
      <w:r w:rsidR="009C132D">
        <w:rPr>
          <w:rFonts w:hint="cs" w:ascii="Arial" w:hAnsi="Arial"/>
          <w:sz w:val="26"/>
          <w:szCs w:val="26"/>
          <w:rtl/>
        </w:rPr>
        <w:t xml:space="preserve">ם </w:t>
      </w:r>
      <w:r w:rsidR="000A3543">
        <w:rPr>
          <w:rFonts w:hint="cs" w:ascii="Arial" w:hAnsi="Arial"/>
          <w:sz w:val="26"/>
          <w:szCs w:val="26"/>
          <w:rtl/>
        </w:rPr>
        <w:t>קודמתה</w:t>
      </w:r>
      <w:r w:rsidR="009C132D">
        <w:rPr>
          <w:rFonts w:hint="cs" w:ascii="Arial" w:hAnsi="Arial"/>
          <w:sz w:val="26"/>
          <w:szCs w:val="26"/>
          <w:rtl/>
        </w:rPr>
        <w:t>, ואף מוסיפ</w:t>
      </w:r>
      <w:r w:rsidR="003B611D">
        <w:rPr>
          <w:rFonts w:hint="cs" w:ascii="Arial" w:hAnsi="Arial"/>
          <w:sz w:val="26"/>
          <w:szCs w:val="26"/>
          <w:rtl/>
        </w:rPr>
        <w:t xml:space="preserve">ה </w:t>
      </w:r>
      <w:r w:rsidR="009C132D">
        <w:rPr>
          <w:rFonts w:hint="cs" w:ascii="Arial" w:hAnsi="Arial"/>
          <w:sz w:val="26"/>
          <w:szCs w:val="26"/>
          <w:rtl/>
        </w:rPr>
        <w:t xml:space="preserve">עליה </w:t>
      </w:r>
      <w:r w:rsidR="009C132D">
        <w:rPr>
          <w:rFonts w:ascii="Arial" w:hAnsi="Arial"/>
          <w:sz w:val="26"/>
          <w:szCs w:val="26"/>
          <w:rtl/>
        </w:rPr>
        <w:t>–</w:t>
      </w:r>
      <w:r w:rsidR="009C132D">
        <w:rPr>
          <w:rFonts w:hint="cs" w:ascii="Arial" w:hAnsi="Arial"/>
          <w:sz w:val="26"/>
          <w:szCs w:val="26"/>
          <w:rtl/>
        </w:rPr>
        <w:t xml:space="preserve"> </w:t>
      </w:r>
      <w:r w:rsidR="003B611D">
        <w:rPr>
          <w:rFonts w:hint="cs" w:ascii="Arial" w:hAnsi="Arial"/>
          <w:sz w:val="26"/>
          <w:szCs w:val="26"/>
          <w:rtl/>
        </w:rPr>
        <w:t xml:space="preserve">נקבע </w:t>
      </w:r>
      <w:r w:rsidR="009D0D8B">
        <w:rPr>
          <w:rFonts w:hint="cs" w:ascii="Arial" w:hAnsi="Arial"/>
          <w:sz w:val="26"/>
          <w:szCs w:val="26"/>
          <w:rtl/>
        </w:rPr>
        <w:t>כי תרופתם של בעלי דין</w:t>
      </w:r>
      <w:r w:rsidR="008E04A4">
        <w:rPr>
          <w:rFonts w:hint="cs" w:ascii="Arial" w:hAnsi="Arial"/>
          <w:sz w:val="26"/>
          <w:szCs w:val="26"/>
          <w:rtl/>
        </w:rPr>
        <w:t xml:space="preserve"> שיש להם טענות מסוג אלה שמעלה עתה הנתבעת </w:t>
      </w:r>
      <w:r w:rsidR="009D0D8B">
        <w:rPr>
          <w:rFonts w:hint="cs" w:ascii="Arial" w:hAnsi="Arial"/>
          <w:sz w:val="26"/>
          <w:szCs w:val="26"/>
          <w:rtl/>
        </w:rPr>
        <w:t xml:space="preserve">היא באפשרות "שלאחר שלב ההוכחות יקבע בית המשפט... כי המבקש מסתיר את המסמך המבוקש ונמנע במכוון מלהציגו", </w:t>
      </w:r>
      <w:r w:rsidR="00701043">
        <w:rPr>
          <w:rFonts w:hint="cs" w:ascii="Arial" w:hAnsi="Arial"/>
          <w:sz w:val="26"/>
          <w:szCs w:val="26"/>
          <w:rtl/>
        </w:rPr>
        <w:t>ו</w:t>
      </w:r>
      <w:r w:rsidR="009D0D8B">
        <w:rPr>
          <w:rFonts w:hint="cs" w:ascii="Arial" w:hAnsi="Arial"/>
          <w:sz w:val="26"/>
          <w:szCs w:val="26"/>
          <w:rtl/>
        </w:rPr>
        <w:t xml:space="preserve">בכך ש"ממצא כאמור יכול שישליך באופן שלילי מבחינה ראייתית על עניינו של המבקש" (הציטוטים האחרונים הם מרע"א 4234/05 בנק המזרחי נ' פלץ, 14.8.05). </w:t>
      </w:r>
    </w:p>
    <w:p w:rsidR="002F563E" w:rsidP="00594E81" w:rsidRDefault="002F563E">
      <w:pPr>
        <w:spacing w:line="360" w:lineRule="auto"/>
        <w:ind w:left="720" w:hanging="720"/>
        <w:jc w:val="both"/>
        <w:rPr>
          <w:rFonts w:ascii="Arial" w:hAnsi="Arial"/>
          <w:sz w:val="26"/>
          <w:szCs w:val="26"/>
          <w:rtl/>
        </w:rPr>
      </w:pPr>
    </w:p>
    <w:p w:rsidR="00E56E62" w:rsidP="00B3670E" w:rsidRDefault="00B3670E">
      <w:pPr>
        <w:spacing w:line="360" w:lineRule="auto"/>
        <w:ind w:left="720" w:hanging="720"/>
        <w:jc w:val="both"/>
        <w:rPr>
          <w:rFonts w:ascii="Arial" w:hAnsi="Arial"/>
          <w:sz w:val="26"/>
          <w:szCs w:val="26"/>
          <w:rtl/>
        </w:rPr>
      </w:pPr>
      <w:r>
        <w:rPr>
          <w:rFonts w:hint="cs" w:ascii="Arial" w:hAnsi="Arial"/>
          <w:sz w:val="26"/>
          <w:szCs w:val="26"/>
          <w:rtl/>
        </w:rPr>
        <w:t>8</w:t>
      </w:r>
      <w:r w:rsidR="00A3473B">
        <w:rPr>
          <w:rFonts w:hint="cs" w:ascii="Arial" w:hAnsi="Arial"/>
          <w:sz w:val="26"/>
          <w:szCs w:val="26"/>
          <w:rtl/>
        </w:rPr>
        <w:t>.</w:t>
      </w:r>
      <w:r w:rsidR="00A3473B">
        <w:rPr>
          <w:rFonts w:hint="cs" w:ascii="Arial" w:hAnsi="Arial"/>
          <w:sz w:val="26"/>
          <w:szCs w:val="26"/>
          <w:rtl/>
        </w:rPr>
        <w:tab/>
      </w:r>
      <w:r w:rsidR="002F563E">
        <w:rPr>
          <w:rFonts w:hint="cs" w:ascii="Arial" w:hAnsi="Arial"/>
          <w:sz w:val="26"/>
          <w:szCs w:val="26"/>
          <w:rtl/>
        </w:rPr>
        <w:t xml:space="preserve">על האמור עד כה אוסיף כי כבר בהחלטתי מ-20.8.17 (הנ"ל בסעיף </w:t>
      </w:r>
      <w:r>
        <w:rPr>
          <w:rFonts w:hint="cs" w:ascii="Arial" w:hAnsi="Arial"/>
          <w:sz w:val="26"/>
          <w:szCs w:val="26"/>
          <w:rtl/>
        </w:rPr>
        <w:t>6</w:t>
      </w:r>
      <w:r w:rsidR="002F563E">
        <w:rPr>
          <w:rFonts w:hint="cs" w:ascii="Arial" w:hAnsi="Arial"/>
          <w:sz w:val="26"/>
          <w:szCs w:val="26"/>
          <w:rtl/>
        </w:rPr>
        <w:t xml:space="preserve">) אמרתי את הדברים הבאים: </w:t>
      </w:r>
    </w:p>
    <w:p w:rsidRPr="00E56E62" w:rsidR="00E56E62" w:rsidP="00AB178D" w:rsidRDefault="00E56E62">
      <w:pPr>
        <w:ind w:left="2160" w:right="1134"/>
        <w:jc w:val="both"/>
        <w:rPr>
          <w:rFonts w:ascii="Arial" w:hAnsi="Arial"/>
          <w:b/>
          <w:bCs/>
          <w:sz w:val="26"/>
          <w:szCs w:val="26"/>
          <w:rtl/>
        </w:rPr>
      </w:pPr>
      <w:r w:rsidRPr="00E56E62">
        <w:rPr>
          <w:rFonts w:hint="cs" w:ascii="Arial" w:hAnsi="Arial"/>
          <w:b/>
          <w:bCs/>
          <w:sz w:val="26"/>
          <w:szCs w:val="26"/>
          <w:rtl/>
        </w:rPr>
        <w:t>"השלב המאוחר מאד שבו הוגשו הבקשות דנן (ערב המועד להגשתן של ראיות התובעת וכשניתן היה להגישן זמן רב קודם לכן) עשוי כשלעצמו להצדיק דחיית הבקשות והוא מצדיק, לכל הפחות, גישה מחמירה כלפי הנתבעת בכל הנוגע אליהן. כך במיוחד כשעסקינן בהליכים ממושכים גם בלאו הכי, המתייחסים לאירועים מן העבר הרחוק.</w:t>
      </w:r>
      <w:r w:rsidR="00AB178D">
        <w:rPr>
          <w:rFonts w:hint="cs" w:ascii="Arial" w:hAnsi="Arial"/>
          <w:b/>
          <w:bCs/>
          <w:sz w:val="26"/>
          <w:szCs w:val="26"/>
          <w:rtl/>
        </w:rPr>
        <w:t xml:space="preserve"> </w:t>
      </w:r>
      <w:r>
        <w:rPr>
          <w:rFonts w:hint="cs" w:ascii="Arial" w:hAnsi="Arial"/>
          <w:b/>
          <w:bCs/>
          <w:sz w:val="26"/>
          <w:szCs w:val="26"/>
          <w:rtl/>
        </w:rPr>
        <w:t>...</w:t>
      </w:r>
      <w:r w:rsidR="00AB178D">
        <w:rPr>
          <w:rFonts w:hint="cs" w:ascii="Arial" w:hAnsi="Arial"/>
          <w:b/>
          <w:bCs/>
          <w:sz w:val="26"/>
          <w:szCs w:val="26"/>
          <w:rtl/>
        </w:rPr>
        <w:t xml:space="preserve"> </w:t>
      </w:r>
      <w:r w:rsidRPr="00E56E62">
        <w:rPr>
          <w:rFonts w:hint="cs" w:ascii="Arial" w:hAnsi="Arial"/>
          <w:b/>
          <w:bCs/>
          <w:sz w:val="26"/>
          <w:szCs w:val="26"/>
          <w:rtl/>
        </w:rPr>
        <w:t xml:space="preserve">אכן, בהחלטות מ-1.6.16 ומ-18.12.16 קבעתי כי לא אחסום על הסף את ההתייחסות לבקשות הנ"ל רק בשל מועדי הגשתן. </w:t>
      </w:r>
      <w:r w:rsidR="00AB178D">
        <w:rPr>
          <w:rFonts w:hint="cs" w:ascii="Arial" w:hAnsi="Arial"/>
          <w:b/>
          <w:bCs/>
          <w:sz w:val="26"/>
          <w:szCs w:val="26"/>
          <w:rtl/>
        </w:rPr>
        <w:t xml:space="preserve">                  </w:t>
      </w:r>
      <w:r w:rsidRPr="00E56E62">
        <w:rPr>
          <w:rFonts w:hint="cs" w:ascii="Arial" w:hAnsi="Arial"/>
          <w:b/>
          <w:bCs/>
          <w:sz w:val="26"/>
          <w:szCs w:val="26"/>
          <w:rtl/>
        </w:rPr>
        <w:t>עם זאת, בהתקבץ כל שהוגש בקשר אליהן ובהינתן מה שצוין עתה, יש משקל רב לגורם הזמן, העשוי להוביל לקביעה שנקבעה ויש בו,</w:t>
      </w:r>
      <w:r w:rsidR="00AB178D">
        <w:rPr>
          <w:rFonts w:hint="cs" w:ascii="Arial" w:hAnsi="Arial"/>
          <w:b/>
          <w:bCs/>
          <w:sz w:val="26"/>
          <w:szCs w:val="26"/>
          <w:rtl/>
        </w:rPr>
        <w:t xml:space="preserve"> </w:t>
      </w:r>
      <w:r w:rsidRPr="00E56E62">
        <w:rPr>
          <w:rFonts w:hint="cs" w:ascii="Arial" w:hAnsi="Arial"/>
          <w:b/>
          <w:bCs/>
          <w:sz w:val="26"/>
          <w:szCs w:val="26"/>
          <w:rtl/>
        </w:rPr>
        <w:t xml:space="preserve">מכל מקום, לחזקה". </w:t>
      </w:r>
    </w:p>
    <w:p w:rsidR="00694556" w:rsidP="008B686C" w:rsidRDefault="008B686C">
      <w:pPr>
        <w:spacing w:before="120" w:line="360" w:lineRule="auto"/>
        <w:ind w:left="720"/>
        <w:jc w:val="both"/>
        <w:rPr>
          <w:rFonts w:ascii="Arial" w:hAnsi="Arial"/>
          <w:sz w:val="26"/>
          <w:szCs w:val="26"/>
          <w:rtl/>
        </w:rPr>
      </w:pPr>
      <w:r w:rsidRPr="008B686C">
        <w:rPr>
          <w:rFonts w:hint="cs" w:ascii="Arial" w:hAnsi="Arial"/>
          <w:sz w:val="26"/>
          <w:szCs w:val="26"/>
          <w:rtl/>
        </w:rPr>
        <w:t xml:space="preserve">דברים אלה מקבלים משנה משמעות ותוקף עתה. כך ביתר שאת בהינתן מה שייאמר להלן. </w:t>
      </w:r>
    </w:p>
    <w:p w:rsidRPr="008B686C" w:rsidR="008B686C" w:rsidP="008B686C" w:rsidRDefault="008B686C">
      <w:pPr>
        <w:spacing w:line="360" w:lineRule="auto"/>
        <w:ind w:left="720"/>
        <w:jc w:val="both"/>
        <w:rPr>
          <w:rFonts w:ascii="Arial" w:hAnsi="Arial"/>
          <w:sz w:val="26"/>
          <w:szCs w:val="26"/>
          <w:rtl/>
        </w:rPr>
      </w:pPr>
    </w:p>
    <w:p w:rsidRPr="00417230" w:rsidR="00417230" w:rsidP="00417230" w:rsidRDefault="00B3670E">
      <w:pPr>
        <w:spacing w:line="360" w:lineRule="auto"/>
        <w:ind w:left="720" w:hanging="720"/>
        <w:jc w:val="both"/>
        <w:rPr>
          <w:rFonts w:ascii="Arial" w:hAnsi="Arial"/>
          <w:sz w:val="26"/>
          <w:szCs w:val="26"/>
          <w:rtl/>
        </w:rPr>
      </w:pPr>
      <w:r>
        <w:rPr>
          <w:rFonts w:hint="cs" w:ascii="Arial" w:hAnsi="Arial"/>
          <w:sz w:val="26"/>
          <w:szCs w:val="26"/>
          <w:rtl/>
        </w:rPr>
        <w:t>9</w:t>
      </w:r>
      <w:r w:rsidRPr="00417230" w:rsidR="00417230">
        <w:rPr>
          <w:rFonts w:hint="cs" w:ascii="Arial" w:hAnsi="Arial"/>
          <w:sz w:val="26"/>
          <w:szCs w:val="26"/>
          <w:rtl/>
        </w:rPr>
        <w:t>.</w:t>
      </w:r>
      <w:r w:rsidRPr="00417230" w:rsidR="00417230">
        <w:rPr>
          <w:rFonts w:hint="cs" w:ascii="Arial" w:hAnsi="Arial"/>
          <w:sz w:val="26"/>
          <w:szCs w:val="26"/>
          <w:rtl/>
        </w:rPr>
        <w:tab/>
        <w:t>יש לזכור כי ההליכים דנן הם הליכי המשך לתביעה משנת 1997(!). בקשת הנתבעת לסילוקם על הסף נדחתה (בהחלטה מ-4.2.16), תוך שצוינה "התרשמות כי הנתבעת מכבידה בהקשרים שונים על התנהלות ראויה של התב</w:t>
      </w:r>
      <w:r w:rsidR="00417230">
        <w:rPr>
          <w:rFonts w:hint="cs" w:ascii="Arial" w:hAnsi="Arial"/>
          <w:sz w:val="26"/>
          <w:szCs w:val="26"/>
          <w:rtl/>
        </w:rPr>
        <w:t>י</w:t>
      </w:r>
      <w:r w:rsidRPr="00417230" w:rsidR="00417230">
        <w:rPr>
          <w:rFonts w:hint="cs" w:ascii="Arial" w:hAnsi="Arial"/>
          <w:sz w:val="26"/>
          <w:szCs w:val="26"/>
          <w:rtl/>
        </w:rPr>
        <w:t xml:space="preserve">עה דנן", ובקשת רשות ערעור על כך (רע"א 1967/16) נדחתה ע"י בית המשפט העליון (בהחלטה מ-11.5.16). </w:t>
      </w:r>
    </w:p>
    <w:p w:rsidR="00417230" w:rsidP="00B3670E" w:rsidRDefault="00417230">
      <w:pPr>
        <w:spacing w:line="360" w:lineRule="auto"/>
        <w:ind w:left="720"/>
        <w:jc w:val="both"/>
        <w:rPr>
          <w:rFonts w:ascii="Arial" w:hAnsi="Arial"/>
          <w:sz w:val="26"/>
          <w:szCs w:val="26"/>
          <w:rtl/>
        </w:rPr>
      </w:pPr>
      <w:r w:rsidRPr="00417230">
        <w:rPr>
          <w:rFonts w:hint="cs" w:ascii="Arial" w:hAnsi="Arial"/>
          <w:sz w:val="26"/>
          <w:szCs w:val="26"/>
          <w:rtl/>
        </w:rPr>
        <w:lastRenderedPageBreak/>
        <w:t>במצב הדברים האמור יש להקפיד במיוחד ולא לאפשר מהלכים העלולים להוסיף עיכובים. כך במיוחד כשגם במקרה של דחיית הבקשה דנן, עשויות להיות לנתבעת תרופות דיוניות (בדמות מה שצוין בסעיף</w:t>
      </w:r>
      <w:r w:rsidR="0057679E">
        <w:rPr>
          <w:rFonts w:hint="cs" w:ascii="Arial" w:hAnsi="Arial"/>
          <w:sz w:val="26"/>
          <w:szCs w:val="26"/>
          <w:rtl/>
        </w:rPr>
        <w:t xml:space="preserve"> </w:t>
      </w:r>
      <w:r w:rsidR="00B3670E">
        <w:rPr>
          <w:rFonts w:hint="cs" w:ascii="Arial" w:hAnsi="Arial"/>
          <w:sz w:val="26"/>
          <w:szCs w:val="26"/>
          <w:rtl/>
        </w:rPr>
        <w:t>7</w:t>
      </w:r>
      <w:r w:rsidR="00CD442C">
        <w:rPr>
          <w:rFonts w:hint="cs" w:ascii="Arial" w:hAnsi="Arial"/>
          <w:sz w:val="26"/>
          <w:szCs w:val="26"/>
          <w:rtl/>
        </w:rPr>
        <w:t xml:space="preserve"> </w:t>
      </w:r>
      <w:r w:rsidRPr="00417230">
        <w:rPr>
          <w:rFonts w:hint="cs" w:ascii="Arial" w:hAnsi="Arial"/>
          <w:sz w:val="26"/>
          <w:szCs w:val="26"/>
          <w:rtl/>
        </w:rPr>
        <w:t xml:space="preserve">דלעיל ואפשר שגם נוספות). </w:t>
      </w:r>
    </w:p>
    <w:p w:rsidR="00DB3B39" w:rsidP="00334318" w:rsidRDefault="00DB3B39">
      <w:pPr>
        <w:spacing w:line="360" w:lineRule="auto"/>
        <w:jc w:val="both"/>
        <w:rPr>
          <w:rFonts w:ascii="Arial" w:hAnsi="Arial"/>
          <w:sz w:val="26"/>
          <w:szCs w:val="26"/>
          <w:rtl/>
        </w:rPr>
      </w:pPr>
    </w:p>
    <w:p w:rsidR="00E36A98" w:rsidP="00334318" w:rsidRDefault="00E36A98">
      <w:pPr>
        <w:spacing w:line="360" w:lineRule="auto"/>
        <w:jc w:val="both"/>
        <w:rPr>
          <w:rFonts w:ascii="Arial" w:hAnsi="Arial"/>
          <w:sz w:val="26"/>
          <w:szCs w:val="26"/>
          <w:rtl/>
        </w:rPr>
      </w:pPr>
    </w:p>
    <w:p w:rsidR="00334318" w:rsidP="00DB3B39" w:rsidRDefault="00B3670E">
      <w:pPr>
        <w:spacing w:line="360" w:lineRule="auto"/>
        <w:ind w:left="720" w:hanging="720"/>
        <w:jc w:val="both"/>
        <w:rPr>
          <w:rFonts w:ascii="Arial" w:hAnsi="Arial"/>
          <w:sz w:val="26"/>
          <w:szCs w:val="26"/>
          <w:rtl/>
        </w:rPr>
      </w:pPr>
      <w:r>
        <w:rPr>
          <w:rFonts w:hint="cs" w:ascii="Arial" w:hAnsi="Arial"/>
          <w:sz w:val="26"/>
          <w:szCs w:val="26"/>
          <w:rtl/>
        </w:rPr>
        <w:t>10</w:t>
      </w:r>
      <w:r w:rsidR="00334318">
        <w:rPr>
          <w:rFonts w:hint="cs" w:ascii="Arial" w:hAnsi="Arial"/>
          <w:sz w:val="26"/>
          <w:szCs w:val="26"/>
          <w:rtl/>
        </w:rPr>
        <w:t>.</w:t>
      </w:r>
      <w:r w:rsidR="00334318">
        <w:rPr>
          <w:rFonts w:hint="cs" w:ascii="Arial" w:hAnsi="Arial"/>
          <w:sz w:val="26"/>
          <w:szCs w:val="26"/>
          <w:rtl/>
        </w:rPr>
        <w:tab/>
        <w:t>בהמשך לדחיית</w:t>
      </w:r>
      <w:r w:rsidR="00DB3B39">
        <w:rPr>
          <w:rFonts w:hint="cs" w:ascii="Arial" w:hAnsi="Arial"/>
          <w:sz w:val="26"/>
          <w:szCs w:val="26"/>
          <w:rtl/>
        </w:rPr>
        <w:t xml:space="preserve"> </w:t>
      </w:r>
      <w:r w:rsidR="00334318">
        <w:rPr>
          <w:rFonts w:hint="cs" w:ascii="Arial" w:hAnsi="Arial"/>
          <w:sz w:val="26"/>
          <w:szCs w:val="26"/>
          <w:rtl/>
        </w:rPr>
        <w:t>הבקשה, עומדת עתה בקשה נוספת של הנתבעת, להעדת עדים נוספים, אשר לגב</w:t>
      </w:r>
      <w:r w:rsidR="00DB3B39">
        <w:rPr>
          <w:rFonts w:hint="cs" w:ascii="Arial" w:hAnsi="Arial"/>
          <w:sz w:val="26"/>
          <w:szCs w:val="26"/>
          <w:rtl/>
        </w:rPr>
        <w:t>י</w:t>
      </w:r>
      <w:r w:rsidR="00334318">
        <w:rPr>
          <w:rFonts w:hint="cs" w:ascii="Arial" w:hAnsi="Arial"/>
          <w:sz w:val="26"/>
          <w:szCs w:val="26"/>
          <w:rtl/>
        </w:rPr>
        <w:t>ה עלתה הצעה של בית המשפט בקדם המשפט הנ"ל והוסכם כי "עניין זה יישקל ל</w:t>
      </w:r>
      <w:r w:rsidR="00DB3B39">
        <w:rPr>
          <w:rFonts w:hint="cs" w:ascii="Arial" w:hAnsi="Arial"/>
          <w:sz w:val="26"/>
          <w:szCs w:val="26"/>
          <w:rtl/>
        </w:rPr>
        <w:t>א</w:t>
      </w:r>
      <w:r w:rsidR="00334318">
        <w:rPr>
          <w:rFonts w:hint="cs" w:ascii="Arial" w:hAnsi="Arial"/>
          <w:sz w:val="26"/>
          <w:szCs w:val="26"/>
          <w:rtl/>
        </w:rPr>
        <w:t xml:space="preserve">חר שתינתן החלטה בנושא גילוי המסמכים" (ראו פרוטוקול מיום 20.2.18, ע' 3, ש' 21-18). </w:t>
      </w:r>
    </w:p>
    <w:p w:rsidR="00DB3B39" w:rsidP="00B3670E" w:rsidRDefault="00DB3B39">
      <w:pPr>
        <w:spacing w:line="360" w:lineRule="auto"/>
        <w:ind w:left="720"/>
        <w:jc w:val="both"/>
        <w:rPr>
          <w:rFonts w:ascii="Arial" w:hAnsi="Arial"/>
          <w:sz w:val="26"/>
          <w:szCs w:val="26"/>
          <w:rtl/>
        </w:rPr>
      </w:pPr>
      <w:r w:rsidRPr="00FE4D96">
        <w:rPr>
          <w:rFonts w:hint="cs" w:ascii="Arial" w:hAnsi="Arial"/>
          <w:sz w:val="26"/>
          <w:szCs w:val="26"/>
          <w:rtl/>
        </w:rPr>
        <w:t>אשר על כן,</w:t>
      </w:r>
      <w:r w:rsidR="00FE4D96">
        <w:rPr>
          <w:rFonts w:hint="cs" w:ascii="Arial" w:hAnsi="Arial"/>
          <w:sz w:val="26"/>
          <w:szCs w:val="26"/>
          <w:rtl/>
        </w:rPr>
        <w:t xml:space="preserve"> </w:t>
      </w:r>
      <w:r w:rsidRPr="00DB3B39">
        <w:rPr>
          <w:rFonts w:hint="cs" w:ascii="Arial" w:hAnsi="Arial"/>
          <w:b/>
          <w:bCs/>
          <w:sz w:val="26"/>
          <w:szCs w:val="26"/>
          <w:u w:val="single"/>
          <w:rtl/>
        </w:rPr>
        <w:t>בשלב זה נקבע כי עד</w:t>
      </w:r>
      <w:r w:rsidR="00B3670E">
        <w:rPr>
          <w:rFonts w:hint="cs" w:ascii="Arial" w:hAnsi="Arial"/>
          <w:b/>
          <w:bCs/>
          <w:sz w:val="26"/>
          <w:szCs w:val="26"/>
          <w:u w:val="single"/>
          <w:rtl/>
        </w:rPr>
        <w:t xml:space="preserve"> 30.4.18 </w:t>
      </w:r>
      <w:r w:rsidRPr="00DB3B39">
        <w:rPr>
          <w:rFonts w:hint="cs" w:ascii="Arial" w:hAnsi="Arial"/>
          <w:b/>
          <w:bCs/>
          <w:sz w:val="26"/>
          <w:szCs w:val="26"/>
          <w:u w:val="single"/>
          <w:rtl/>
        </w:rPr>
        <w:t>יש להגיש הודעה משותפת או הודעות נפרדות בהמשך להצעה האמורה ולמה שעל הפרק בעניין זה</w:t>
      </w:r>
      <w:r>
        <w:rPr>
          <w:rFonts w:hint="cs" w:ascii="Arial" w:hAnsi="Arial"/>
          <w:sz w:val="26"/>
          <w:szCs w:val="26"/>
          <w:rtl/>
        </w:rPr>
        <w:t xml:space="preserve">. </w:t>
      </w:r>
    </w:p>
    <w:p w:rsidR="00DB3B39" w:rsidP="00334318" w:rsidRDefault="00DB3B39">
      <w:pPr>
        <w:spacing w:line="360" w:lineRule="auto"/>
        <w:jc w:val="both"/>
        <w:rPr>
          <w:rFonts w:ascii="Arial" w:hAnsi="Arial"/>
          <w:sz w:val="26"/>
          <w:szCs w:val="26"/>
          <w:rtl/>
        </w:rPr>
      </w:pPr>
    </w:p>
    <w:p w:rsidR="00DB3B39" w:rsidP="00B3670E" w:rsidRDefault="00DB3B39">
      <w:pPr>
        <w:spacing w:line="360" w:lineRule="auto"/>
        <w:jc w:val="both"/>
        <w:rPr>
          <w:rFonts w:ascii="Arial" w:hAnsi="Arial"/>
          <w:sz w:val="26"/>
          <w:szCs w:val="26"/>
          <w:rtl/>
        </w:rPr>
      </w:pPr>
      <w:r>
        <w:rPr>
          <w:rFonts w:hint="cs" w:ascii="Arial" w:hAnsi="Arial"/>
          <w:sz w:val="26"/>
          <w:szCs w:val="26"/>
          <w:rtl/>
        </w:rPr>
        <w:t>1</w:t>
      </w:r>
      <w:r w:rsidR="00B3670E">
        <w:rPr>
          <w:rFonts w:hint="cs" w:ascii="Arial" w:hAnsi="Arial"/>
          <w:sz w:val="26"/>
          <w:szCs w:val="26"/>
          <w:rtl/>
        </w:rPr>
        <w:t>1</w:t>
      </w:r>
      <w:r>
        <w:rPr>
          <w:rFonts w:hint="cs" w:ascii="Arial" w:hAnsi="Arial"/>
          <w:sz w:val="26"/>
          <w:szCs w:val="26"/>
          <w:rtl/>
        </w:rPr>
        <w:t xml:space="preserve">. </w:t>
      </w:r>
      <w:r>
        <w:rPr>
          <w:rFonts w:ascii="Arial" w:hAnsi="Arial"/>
          <w:sz w:val="26"/>
          <w:szCs w:val="26"/>
          <w:rtl/>
        </w:rPr>
        <w:tab/>
      </w:r>
      <w:r w:rsidRPr="00DB3B39">
        <w:rPr>
          <w:rFonts w:hint="cs" w:ascii="Arial" w:hAnsi="Arial"/>
          <w:b/>
          <w:bCs/>
          <w:sz w:val="26"/>
          <w:szCs w:val="26"/>
          <w:u w:val="single"/>
          <w:rtl/>
        </w:rPr>
        <w:t>שאלת ההוצאות לגבי מה שביסוד החלטה זו תישקל בהמשך</w:t>
      </w:r>
      <w:r>
        <w:rPr>
          <w:rFonts w:hint="cs" w:ascii="Arial" w:hAnsi="Arial"/>
          <w:sz w:val="26"/>
          <w:szCs w:val="26"/>
          <w:rtl/>
        </w:rPr>
        <w:t xml:space="preserve">. </w:t>
      </w:r>
    </w:p>
    <w:p w:rsidR="00DB3B39" w:rsidP="00334318" w:rsidRDefault="00DB3B39">
      <w:pPr>
        <w:spacing w:line="360" w:lineRule="auto"/>
        <w:jc w:val="both"/>
        <w:rPr>
          <w:rFonts w:ascii="Arial" w:hAnsi="Arial"/>
          <w:sz w:val="26"/>
          <w:szCs w:val="26"/>
          <w:rtl/>
        </w:rPr>
      </w:pPr>
    </w:p>
    <w:p w:rsidRPr="00DB3B39" w:rsidR="00DB3B39" w:rsidP="00B3670E" w:rsidRDefault="00DB3B39">
      <w:pPr>
        <w:spacing w:line="360" w:lineRule="auto"/>
        <w:jc w:val="both"/>
        <w:rPr>
          <w:rFonts w:ascii="Arial" w:hAnsi="Arial"/>
          <w:b/>
          <w:bCs/>
          <w:sz w:val="26"/>
          <w:szCs w:val="26"/>
          <w:rtl/>
        </w:rPr>
      </w:pPr>
      <w:r>
        <w:rPr>
          <w:rFonts w:hint="cs" w:ascii="Arial" w:hAnsi="Arial"/>
          <w:sz w:val="26"/>
          <w:szCs w:val="26"/>
          <w:rtl/>
        </w:rPr>
        <w:t>1</w:t>
      </w:r>
      <w:r w:rsidR="00B3670E">
        <w:rPr>
          <w:rFonts w:hint="cs" w:ascii="Arial" w:hAnsi="Arial"/>
          <w:sz w:val="26"/>
          <w:szCs w:val="26"/>
          <w:rtl/>
        </w:rPr>
        <w:t>2</w:t>
      </w:r>
      <w:r>
        <w:rPr>
          <w:rFonts w:hint="cs" w:ascii="Arial" w:hAnsi="Arial"/>
          <w:sz w:val="26"/>
          <w:szCs w:val="26"/>
          <w:rtl/>
        </w:rPr>
        <w:t xml:space="preserve">. </w:t>
      </w:r>
      <w:r>
        <w:rPr>
          <w:rFonts w:ascii="Arial" w:hAnsi="Arial"/>
          <w:sz w:val="26"/>
          <w:szCs w:val="26"/>
          <w:rtl/>
        </w:rPr>
        <w:tab/>
      </w:r>
      <w:r w:rsidR="00B3670E">
        <w:rPr>
          <w:rFonts w:hint="cs" w:ascii="Arial" w:hAnsi="Arial"/>
          <w:b/>
          <w:bCs/>
          <w:sz w:val="26"/>
          <w:szCs w:val="26"/>
          <w:u w:val="single"/>
          <w:rtl/>
        </w:rPr>
        <w:t>התיק יובא לעיוני ב-1.5.18</w:t>
      </w:r>
      <w:r w:rsidRPr="00DB3B39">
        <w:rPr>
          <w:rFonts w:hint="cs" w:ascii="Arial" w:hAnsi="Arial"/>
          <w:b/>
          <w:bCs/>
          <w:sz w:val="26"/>
          <w:szCs w:val="26"/>
          <w:u w:val="single"/>
          <w:rtl/>
        </w:rPr>
        <w:t>, להמשך טיפול על יסוד מה שיימצא בו במועד העיון</w:t>
      </w:r>
      <w:r w:rsidRPr="00DB3B39">
        <w:rPr>
          <w:rFonts w:hint="cs" w:ascii="Arial" w:hAnsi="Arial"/>
          <w:b/>
          <w:bCs/>
          <w:sz w:val="26"/>
          <w:szCs w:val="26"/>
          <w:rtl/>
        </w:rPr>
        <w:t xml:space="preserve">. </w:t>
      </w:r>
    </w:p>
    <w:p w:rsidR="00417230" w:rsidP="00417230" w:rsidRDefault="00417230">
      <w:pPr>
        <w:spacing w:line="360" w:lineRule="auto"/>
        <w:ind w:left="720"/>
        <w:jc w:val="both"/>
        <w:rPr>
          <w:rFonts w:ascii="Arial" w:hAnsi="Arial"/>
          <w:sz w:val="26"/>
          <w:szCs w:val="26"/>
          <w:rtl/>
        </w:rPr>
      </w:pPr>
    </w:p>
    <w:p w:rsidR="0057679E" w:rsidP="00417230" w:rsidRDefault="0057679E">
      <w:pPr>
        <w:spacing w:line="360" w:lineRule="auto"/>
        <w:ind w:left="720"/>
        <w:jc w:val="both"/>
        <w:rPr>
          <w:rFonts w:ascii="Arial" w:hAnsi="Arial"/>
          <w:sz w:val="26"/>
          <w:szCs w:val="26"/>
          <w:rtl/>
        </w:rPr>
      </w:pPr>
    </w:p>
    <w:p w:rsidRPr="00417230" w:rsidR="008113A6" w:rsidP="00417230" w:rsidRDefault="008113A6">
      <w:pPr>
        <w:spacing w:line="360" w:lineRule="auto"/>
        <w:ind w:left="720"/>
        <w:jc w:val="both"/>
        <w:rPr>
          <w:rFonts w:ascii="Arial" w:hAnsi="Arial"/>
          <w:sz w:val="26"/>
          <w:szCs w:val="26"/>
          <w:rtl/>
        </w:rPr>
      </w:pPr>
    </w:p>
    <w:p w:rsidR="00701043" w:rsidP="00B3670E" w:rsidRDefault="0043502B">
      <w:pPr>
        <w:spacing w:line="360" w:lineRule="auto"/>
        <w:jc w:val="both"/>
        <w:rPr>
          <w:sz w:val="26"/>
          <w:szCs w:val="26"/>
          <w:rtl/>
        </w:rPr>
      </w:pPr>
      <w:r w:rsidRPr="00FD249B">
        <w:rPr>
          <w:rFonts w:ascii="Arial" w:hAnsi="Arial"/>
          <w:b/>
          <w:bCs/>
          <w:sz w:val="26"/>
          <w:szCs w:val="26"/>
          <w:rtl/>
        </w:rPr>
        <w:t>נית</w:t>
      </w:r>
      <w:r w:rsidRPr="00FD249B">
        <w:rPr>
          <w:rFonts w:hint="cs" w:ascii="Arial" w:hAnsi="Arial"/>
          <w:b/>
          <w:bCs/>
          <w:sz w:val="26"/>
          <w:szCs w:val="26"/>
          <w:rtl/>
        </w:rPr>
        <w:t>נה</w:t>
      </w:r>
      <w:r w:rsidRPr="00FD249B" w:rsidR="00005C8B">
        <w:rPr>
          <w:rFonts w:ascii="Arial" w:hAnsi="Arial"/>
          <w:b/>
          <w:bCs/>
          <w:sz w:val="26"/>
          <w:szCs w:val="26"/>
          <w:rtl/>
        </w:rPr>
        <w:t xml:space="preserve"> </w:t>
      </w:r>
      <w:r w:rsidRPr="00FD249B" w:rsidR="003D1EFA">
        <w:rPr>
          <w:rFonts w:hint="cs" w:ascii="Arial" w:hAnsi="Arial"/>
          <w:b/>
          <w:bCs/>
          <w:sz w:val="26"/>
          <w:szCs w:val="26"/>
          <w:rtl/>
        </w:rPr>
        <w:t xml:space="preserve">בהעדר הצדדים </w:t>
      </w:r>
      <w:r w:rsidRPr="00FD249B" w:rsidR="00005C8B">
        <w:rPr>
          <w:rFonts w:ascii="Arial" w:hAnsi="Arial"/>
          <w:b/>
          <w:bCs/>
          <w:sz w:val="26"/>
          <w:szCs w:val="26"/>
          <w:rtl/>
        </w:rPr>
        <w:t>היום,</w:t>
      </w:r>
      <w:r w:rsidR="00701043">
        <w:rPr>
          <w:rFonts w:hint="cs" w:ascii="Arial" w:hAnsi="Arial"/>
          <w:b/>
          <w:bCs/>
          <w:sz w:val="26"/>
          <w:szCs w:val="26"/>
          <w:rtl/>
        </w:rPr>
        <w:t xml:space="preserve"> </w:t>
      </w:r>
      <w:r w:rsidR="00B3670E">
        <w:rPr>
          <w:rFonts w:hint="cs" w:ascii="Arial" w:hAnsi="Arial"/>
          <w:b/>
          <w:bCs/>
          <w:sz w:val="26"/>
          <w:szCs w:val="26"/>
          <w:rtl/>
        </w:rPr>
        <w:t>כ"ד</w:t>
      </w:r>
      <w:r>
        <w:rPr>
          <w:rFonts w:ascii="Arial" w:hAnsi="Arial"/>
          <w:b/>
          <w:bCs/>
          <w:sz w:val="26"/>
          <w:szCs w:val="26"/>
          <w:rtl/>
        </w:rPr>
        <w:t xml:space="preserve"> </w:t>
      </w:r>
      <w:r w:rsidR="00701043">
        <w:rPr>
          <w:rFonts w:hint="cs" w:ascii="Arial" w:hAnsi="Arial"/>
          <w:b/>
          <w:bCs/>
          <w:sz w:val="26"/>
          <w:szCs w:val="26"/>
          <w:rtl/>
        </w:rPr>
        <w:t>ב</w:t>
      </w:r>
      <w:r>
        <w:rPr>
          <w:rFonts w:ascii="Arial" w:hAnsi="Arial"/>
          <w:b/>
          <w:bCs/>
          <w:sz w:val="26"/>
          <w:szCs w:val="26"/>
          <w:rtl/>
        </w:rPr>
        <w:t>ניסן תשע"ח</w:t>
      </w:r>
      <w:r w:rsidRPr="00FD249B" w:rsidR="00005C8B">
        <w:rPr>
          <w:rFonts w:ascii="Arial" w:hAnsi="Arial"/>
          <w:b/>
          <w:bCs/>
          <w:sz w:val="26"/>
          <w:szCs w:val="26"/>
          <w:rtl/>
        </w:rPr>
        <w:t xml:space="preserve">, </w:t>
      </w:r>
      <w:r w:rsidR="00B3670E">
        <w:rPr>
          <w:rFonts w:hint="cs" w:ascii="Arial" w:hAnsi="Arial"/>
          <w:b/>
          <w:bCs/>
          <w:sz w:val="26"/>
          <w:szCs w:val="26"/>
          <w:rtl/>
        </w:rPr>
        <w:t xml:space="preserve">9 באפריל </w:t>
      </w:r>
      <w:r>
        <w:rPr>
          <w:rFonts w:ascii="Arial" w:hAnsi="Arial"/>
          <w:b/>
          <w:bCs/>
          <w:sz w:val="26"/>
          <w:szCs w:val="26"/>
          <w:rtl/>
        </w:rPr>
        <w:t>2018</w:t>
      </w:r>
      <w:r w:rsidRPr="00FD249B" w:rsidR="00005C8B">
        <w:rPr>
          <w:rFonts w:ascii="Arial" w:hAnsi="Arial"/>
          <w:b/>
          <w:bCs/>
          <w:sz w:val="26"/>
          <w:szCs w:val="26"/>
          <w:rtl/>
        </w:rPr>
        <w:t>.</w:t>
      </w:r>
      <w:r w:rsidR="00701043">
        <w:rPr>
          <w:rFonts w:ascii="Arial" w:hAnsi="Arial"/>
          <w:rtl/>
        </w:rPr>
        <w:t xml:space="preserve"> </w:t>
      </w:r>
    </w:p>
    <w:p w:rsidR="00701043" w:rsidP="000F5173" w:rsidRDefault="00701043">
      <w:pPr>
        <w:jc w:val="right"/>
        <w:rPr>
          <w:rtl/>
        </w:rPr>
      </w:pPr>
      <w:r>
        <w:rPr>
          <w:noProof/>
        </w:rPr>
        <w:drawing>
          <wp:inline distT="0" distB="0" distL="0" distR="0">
            <wp:extent cx="847725" cy="50482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p w:rsidRPr="003B0EF6" w:rsidR="00701043" w:rsidP="000F5173" w:rsidRDefault="00701043">
      <w:pPr>
        <w:jc w:val="center"/>
      </w:pPr>
    </w:p>
    <w:p w:rsidR="00701043" w:rsidP="00701043" w:rsidRDefault="00701043">
      <w:pPr>
        <w:ind w:firstLine="720"/>
        <w:jc w:val="right"/>
      </w:pPr>
      <w:r>
        <w:rPr>
          <w:rFonts w:hint="cs"/>
          <w:b/>
          <w:bCs/>
          <w:sz w:val="26"/>
          <w:szCs w:val="26"/>
          <w:rtl/>
        </w:rPr>
        <w:t xml:space="preserve">                                                                                                   </w:t>
      </w:r>
      <w:r w:rsidRPr="00DB7D1D">
        <w:rPr>
          <w:b/>
          <w:bCs/>
          <w:sz w:val="26"/>
          <w:szCs w:val="26"/>
          <w:rtl/>
        </w:rPr>
        <w:t>רפאל יעקובי, שופט</w:t>
      </w:r>
    </w:p>
    <w:p w:rsidR="00701043" w:rsidP="00701043" w:rsidRDefault="00701043">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593A9D">
      <w:headerReference w:type="default" r:id="rId11"/>
      <w:footerReference w:type="default" r:id="rId12"/>
      <w:pgSz w:w="11907" w:h="16840" w:code="9"/>
      <w:pgMar w:top="720" w:right="1701" w:bottom="1418"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E56E62" w:rsidR="00694556" w:rsidRDefault="00165CBE">
    <w:pPr>
      <w:pStyle w:val="a6"/>
      <w:jc w:val="center"/>
      <w:rPr>
        <w:rStyle w:val="ae"/>
      </w:rPr>
    </w:pPr>
    <w:r w:rsidRPr="00E56E62">
      <w:rPr>
        <w:rStyle w:val="ae"/>
      </w:rPr>
      <w:fldChar w:fldCharType="begin"/>
    </w:r>
    <w:r w:rsidRPr="00E56E62" w:rsidR="00005C8B">
      <w:rPr>
        <w:rStyle w:val="ae"/>
      </w:rPr>
      <w:instrText xml:space="preserve"> PAGE </w:instrText>
    </w:r>
    <w:r w:rsidRPr="00E56E62">
      <w:rPr>
        <w:rStyle w:val="ae"/>
      </w:rPr>
      <w:fldChar w:fldCharType="separate"/>
    </w:r>
    <w:r w:rsidR="00BB2933">
      <w:rPr>
        <w:rStyle w:val="ae"/>
        <w:noProof/>
        <w:rtl/>
      </w:rPr>
      <w:t>1</w:t>
    </w:r>
    <w:r w:rsidRPr="00E56E62">
      <w:rPr>
        <w:rStyle w:val="ae"/>
      </w:rPr>
      <w:fldChar w:fldCharType="end"/>
    </w:r>
    <w:r w:rsidRPr="00E56E62" w:rsidR="00005C8B">
      <w:rPr>
        <w:rStyle w:val="ae"/>
        <w:rFonts w:hint="cs"/>
        <w:rtl/>
      </w:rPr>
      <w:t xml:space="preserve"> מתוך </w:t>
    </w:r>
    <w:r w:rsidRPr="00E56E62">
      <w:rPr>
        <w:rStyle w:val="ae"/>
      </w:rPr>
      <w:fldChar w:fldCharType="begin"/>
    </w:r>
    <w:r w:rsidRPr="00E56E62" w:rsidR="00005C8B">
      <w:rPr>
        <w:rStyle w:val="ae"/>
      </w:rPr>
      <w:instrText xml:space="preserve"> NUMPAGES </w:instrText>
    </w:r>
    <w:r w:rsidRPr="00E56E62">
      <w:rPr>
        <w:rStyle w:val="ae"/>
      </w:rPr>
      <w:fldChar w:fldCharType="separate"/>
    </w:r>
    <w:r w:rsidR="00BB2933">
      <w:rPr>
        <w:rStyle w:val="ae"/>
        <w:noProof/>
        <w:rtl/>
      </w:rPr>
      <w:t>3</w:t>
    </w:r>
    <w:r w:rsidRPr="00E56E62">
      <w:rPr>
        <w:rStyle w:val="a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B2933">
    <w:pPr>
      <w:pStyle w:val="a5"/>
      <w:jc w:val="center"/>
      <w:rPr>
        <w:rFonts w:cs="FrankRuehl"/>
        <w:sz w:val="28"/>
        <w:szCs w:val="28"/>
        <w:rtl/>
      </w:rPr>
    </w:pPr>
    <w:r>
      <w:rPr>
        <w:rFonts w:cs="FrankRuehl"/>
        <w:noProof/>
        <w:sz w:val="28"/>
        <w:szCs w:val="28"/>
        <w:rtl/>
      </w:rPr>
    </w:r>
    <w:r w:rsidR="00FD0321">
      <w:rPr>
        <w:rFonts w:cs="FrankRuehl"/>
        <w:noProof/>
        <w:sz w:val="28"/>
        <w:szCs w:val="28"/>
      </w:rPr>
      <w:drawing>
        <wp:inline distT="0" distB="0" distL="0" distR="0" wp14:anchorId="57ED5903" wp14:editId="477CB8A2">
          <wp:extent cx="374015" cy="469265"/>
          <wp:effectExtent l="0" t="0" r="6985" b="6985"/>
          <wp:docPr id="3"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8648" w:type="dxa"/>
      <w:jc w:val="center"/>
      <w:tblLook w:val="0000" w:firstRow="0" w:lastRow="0" w:firstColumn="0" w:lastColumn="0" w:noHBand="0" w:noVBand="0"/>
    </w:tblPr>
    <w:tblGrid>
      <w:gridCol w:w="4783"/>
      <w:gridCol w:w="3865"/>
    </w:tblGrid>
    <w:tr w:rsidR="00694556" w:rsidTr="00594E81">
      <w:trPr>
        <w:trHeight w:val="812" w:hRule="exact"/>
        <w:jc w:val="center"/>
      </w:trPr>
      <w:tc>
        <w:tcPr>
          <w:tcW w:w="8648" w:type="dxa"/>
          <w:gridSpan w:val="2"/>
        </w:tcPr>
        <w:sdt>
          <w:sdtPr>
            <w:rPr>
              <w:rFonts w:ascii="Tahoma" w:hAnsi="Tahoma" w:cs="Tahoma"/>
              <w:b/>
              <w:bCs/>
              <w:color w:val="000080"/>
              <w:rtl/>
            </w:rPr>
            <w:alias w:val="1174"/>
            <w:tag w:val="1174"/>
            <w:id w:val="1701129295"/>
            <w:text/>
          </w:sdtPr>
          <w:sdtEndPr/>
          <w:sdtContent>
            <w:p w:rsidR="005812EB" w:rsidRDefault="00070486">
              <w:pPr>
                <w:pStyle w:val="a5"/>
                <w:jc w:val="center"/>
                <w:rPr>
                  <w:rFonts w:ascii="Tahoma" w:hAnsi="Tahoma" w:cs="Tahoma"/>
                  <w:b/>
                  <w:bCs/>
                  <w:color w:val="000080"/>
                  <w:rtl/>
                </w:rPr>
              </w:pPr>
              <w:r>
                <w:rPr>
                  <w:rFonts w:ascii="Tahoma" w:hAnsi="Tahoma" w:cs="Tahoma"/>
                  <w:b/>
                  <w:bCs/>
                  <w:color w:val="000080"/>
                  <w:rtl/>
                </w:rPr>
                <w:t>בית המשפט המחוזי בירושלים</w:t>
              </w:r>
            </w:p>
          </w:sdtContent>
        </w:sdt>
        <w:p w:rsidRPr="00AA1D0A" w:rsidR="00AA1D0A" w:rsidP="004C4AC8" w:rsidRDefault="00AA1D0A">
          <w:pPr>
            <w:jc w:val="center"/>
            <w:rPr>
              <w:rFonts w:ascii="Tahoma" w:hAnsi="Tahoma" w:cs="Tahoma"/>
              <w:b/>
              <w:bCs/>
              <w:color w:val="000080"/>
              <w:rtl/>
            </w:rPr>
          </w:pPr>
          <w:r w:rsidRPr="00AA1D0A">
            <w:rPr>
              <w:rFonts w:hint="cs" w:ascii="Tahoma" w:hAnsi="Tahoma" w:cs="Tahoma"/>
              <w:b/>
              <w:bCs/>
              <w:color w:val="000080"/>
              <w:rtl/>
            </w:rPr>
            <w:t>לפני כב</w:t>
          </w:r>
          <w:r w:rsidR="004C4AC8">
            <w:rPr>
              <w:rFonts w:hint="cs" w:ascii="Tahoma" w:hAnsi="Tahoma" w:cs="Tahoma"/>
              <w:b/>
              <w:bCs/>
              <w:color w:val="000080"/>
              <w:rtl/>
            </w:rPr>
            <w:t xml:space="preserve">וד </w:t>
          </w:r>
          <w:r w:rsidRPr="00AA1D0A">
            <w:rPr>
              <w:rFonts w:hint="cs" w:ascii="Tahoma" w:hAnsi="Tahoma" w:cs="Tahoma"/>
              <w:b/>
              <w:bCs/>
              <w:color w:val="000080"/>
              <w:rtl/>
            </w:rPr>
            <w:t>השופט רפאל יעקובי</w:t>
          </w:r>
        </w:p>
        <w:p w:rsidRPr="00AA1D0A" w:rsidR="00AA1D0A" w:rsidRDefault="00AA1D0A">
          <w:pPr>
            <w:pStyle w:val="a5"/>
            <w:jc w:val="center"/>
            <w:rPr>
              <w:rFonts w:ascii="Tahoma" w:hAnsi="Tahoma" w:cs="Tahoma"/>
              <w:b/>
              <w:bCs/>
              <w:color w:val="000080"/>
              <w:rtl/>
            </w:rPr>
          </w:pPr>
        </w:p>
      </w:tc>
    </w:tr>
    <w:tr w:rsidR="00694556" w:rsidTr="00594E81">
      <w:trPr>
        <w:trHeight w:val="337"/>
        <w:jc w:val="center"/>
      </w:trPr>
      <w:tc>
        <w:tcPr>
          <w:tcW w:w="4783" w:type="dxa"/>
        </w:tcPr>
        <w:p w:rsidR="00694556" w:rsidP="00AA1D0A" w:rsidRDefault="00BB2933">
          <w:pPr>
            <w:rPr>
              <w:rtl/>
            </w:rPr>
          </w:pPr>
          <w:sdt>
            <w:sdtPr>
              <w:rPr>
                <w:rtl/>
              </w:rPr>
              <w:alias w:val="1170"/>
              <w:tag w:val="1170"/>
              <w:id w:val="1613473044"/>
              <w:text w:multiLine="1"/>
            </w:sdtPr>
            <w:sdtEndPr/>
            <w:sdtContent>
              <w:r w:rsidR="00C63182">
                <w:rPr>
                  <w:b/>
                  <w:bCs/>
                  <w:sz w:val="26"/>
                  <w:szCs w:val="26"/>
                  <w:rtl/>
                </w:rPr>
                <w:t>ת"א</w:t>
              </w:r>
            </w:sdtContent>
          </w:sdt>
          <w:r w:rsidR="00AA1D0A">
            <w:rPr>
              <w:b/>
              <w:bCs/>
              <w:sz w:val="26"/>
              <w:szCs w:val="26"/>
              <w:rtl/>
            </w:rPr>
            <w:t xml:space="preserve"> </w:t>
          </w:r>
          <w:sdt>
            <w:sdtPr>
              <w:rPr>
                <w:rtl/>
              </w:rPr>
              <w:alias w:val="1171"/>
              <w:tag w:val="1171"/>
              <w:id w:val="1685329300"/>
              <w:text w:multiLine="1"/>
            </w:sdtPr>
            <w:sdtEndPr/>
            <w:sdtContent>
              <w:r w:rsidR="00C63182">
                <w:rPr>
                  <w:b/>
                  <w:bCs/>
                  <w:sz w:val="26"/>
                  <w:szCs w:val="26"/>
                  <w:rtl/>
                </w:rPr>
                <w:t>45599-02-15</w:t>
              </w:r>
            </w:sdtContent>
          </w:sdt>
        </w:p>
        <w:p w:rsidR="005812EB" w:rsidRDefault="005812EB">
          <w:pPr>
            <w:rPr>
              <w:rtl/>
            </w:rPr>
          </w:pPr>
        </w:p>
        <w:p w:rsidR="00E56E62" w:rsidRDefault="00E56E62">
          <w:pPr>
            <w:rPr>
              <w:rtl/>
            </w:rPr>
          </w:pPr>
        </w:p>
        <w:p w:rsidR="00E56E62" w:rsidRDefault="00E56E62">
          <w:pPr>
            <w:rPr>
              <w:rtl/>
            </w:rPr>
          </w:pPr>
        </w:p>
      </w:tc>
      <w:sdt>
        <w:sdtPr>
          <w:rPr>
            <w:rtl/>
          </w:rPr>
          <w:alias w:val="1456"/>
          <w:tag w:val="1456"/>
          <w:id w:val="467251020"/>
          <w:text/>
        </w:sdtPr>
        <w:sdtEndPr/>
        <w:sdtContent>
          <w:tc>
            <w:tcPr>
              <w:tcW w:w="3865" w:type="dxa"/>
            </w:tcPr>
            <w:p w:rsidR="00694556" w:rsidP="00B3670E" w:rsidRDefault="00B3670E">
              <w:pPr>
                <w:pStyle w:val="a5"/>
                <w:jc w:val="right"/>
                <w:rPr>
                  <w:b/>
                  <w:bCs/>
                  <w:sz w:val="26"/>
                  <w:szCs w:val="26"/>
                  <w:rtl/>
                </w:rPr>
              </w:pPr>
              <w:r>
                <w:rPr>
                  <w:rFonts w:hint="cs"/>
                  <w:b/>
                  <w:bCs/>
                  <w:sz w:val="26"/>
                  <w:szCs w:val="26"/>
                  <w:rtl/>
                </w:rPr>
                <w:t>09 אפריל 2018</w:t>
              </w:r>
            </w:p>
          </w:tc>
        </w:sdtContent>
      </w:sdt>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D5C037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B925F7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D8E217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9E62F3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51AA3B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86DAB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38B35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922C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0CF94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6CADBB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08550"/>
    <o:shapelayout v:ext="edit">
      <o:idmap v:ext="edit" data="10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349C6"/>
    <w:rsid w:val="000564AB"/>
    <w:rsid w:val="00064FBD"/>
    <w:rsid w:val="00065B0D"/>
    <w:rsid w:val="00070486"/>
    <w:rsid w:val="000821A7"/>
    <w:rsid w:val="00096AF7"/>
    <w:rsid w:val="000A3543"/>
    <w:rsid w:val="000C3B0F"/>
    <w:rsid w:val="000F0BC8"/>
    <w:rsid w:val="0010239A"/>
    <w:rsid w:val="00107E6D"/>
    <w:rsid w:val="00144D2A"/>
    <w:rsid w:val="00165CBE"/>
    <w:rsid w:val="00180519"/>
    <w:rsid w:val="001C4003"/>
    <w:rsid w:val="00201747"/>
    <w:rsid w:val="002265FF"/>
    <w:rsid w:val="00237C06"/>
    <w:rsid w:val="00253DD0"/>
    <w:rsid w:val="002F563E"/>
    <w:rsid w:val="00307649"/>
    <w:rsid w:val="00307A6A"/>
    <w:rsid w:val="00307C40"/>
    <w:rsid w:val="00320433"/>
    <w:rsid w:val="00334318"/>
    <w:rsid w:val="00355C4B"/>
    <w:rsid w:val="0036743F"/>
    <w:rsid w:val="00367E43"/>
    <w:rsid w:val="003B611D"/>
    <w:rsid w:val="003D1EFA"/>
    <w:rsid w:val="00417230"/>
    <w:rsid w:val="0043125D"/>
    <w:rsid w:val="0043502B"/>
    <w:rsid w:val="00462938"/>
    <w:rsid w:val="004A3E62"/>
    <w:rsid w:val="004C4AC8"/>
    <w:rsid w:val="004C4BDF"/>
    <w:rsid w:val="004D1187"/>
    <w:rsid w:val="004E6E3C"/>
    <w:rsid w:val="00506DB9"/>
    <w:rsid w:val="005268F6"/>
    <w:rsid w:val="0054089A"/>
    <w:rsid w:val="00547DB7"/>
    <w:rsid w:val="0057679E"/>
    <w:rsid w:val="005812EB"/>
    <w:rsid w:val="00593A9D"/>
    <w:rsid w:val="00594E81"/>
    <w:rsid w:val="005D216E"/>
    <w:rsid w:val="00600BFD"/>
    <w:rsid w:val="00622BAA"/>
    <w:rsid w:val="00624929"/>
    <w:rsid w:val="00671BD5"/>
    <w:rsid w:val="006805C1"/>
    <w:rsid w:val="00694556"/>
    <w:rsid w:val="006E0F4E"/>
    <w:rsid w:val="006E1A53"/>
    <w:rsid w:val="00701043"/>
    <w:rsid w:val="007C4248"/>
    <w:rsid w:val="007E6115"/>
    <w:rsid w:val="008113A6"/>
    <w:rsid w:val="00812ABD"/>
    <w:rsid w:val="00820005"/>
    <w:rsid w:val="00820FA6"/>
    <w:rsid w:val="00896889"/>
    <w:rsid w:val="008B686C"/>
    <w:rsid w:val="008C5714"/>
    <w:rsid w:val="008D2F79"/>
    <w:rsid w:val="008E04A4"/>
    <w:rsid w:val="00903896"/>
    <w:rsid w:val="00906F3D"/>
    <w:rsid w:val="0099752B"/>
    <w:rsid w:val="009A14C1"/>
    <w:rsid w:val="009C132D"/>
    <w:rsid w:val="009D0D8B"/>
    <w:rsid w:val="009E1468"/>
    <w:rsid w:val="00A10E5D"/>
    <w:rsid w:val="00A3473B"/>
    <w:rsid w:val="00A816BC"/>
    <w:rsid w:val="00A94B64"/>
    <w:rsid w:val="00AA1D0A"/>
    <w:rsid w:val="00AB178D"/>
    <w:rsid w:val="00AC5209"/>
    <w:rsid w:val="00B3670E"/>
    <w:rsid w:val="00B53F9E"/>
    <w:rsid w:val="00B80CBD"/>
    <w:rsid w:val="00B86096"/>
    <w:rsid w:val="00BB2933"/>
    <w:rsid w:val="00BB41F3"/>
    <w:rsid w:val="00BF1908"/>
    <w:rsid w:val="00C22D93"/>
    <w:rsid w:val="00C34482"/>
    <w:rsid w:val="00C63182"/>
    <w:rsid w:val="00C832CB"/>
    <w:rsid w:val="00CD442C"/>
    <w:rsid w:val="00D07891"/>
    <w:rsid w:val="00D32B9F"/>
    <w:rsid w:val="00D33B86"/>
    <w:rsid w:val="00D53924"/>
    <w:rsid w:val="00D96D8C"/>
    <w:rsid w:val="00DA6649"/>
    <w:rsid w:val="00DB3B39"/>
    <w:rsid w:val="00E359B3"/>
    <w:rsid w:val="00E36A98"/>
    <w:rsid w:val="00E54642"/>
    <w:rsid w:val="00E56E62"/>
    <w:rsid w:val="00E70D3C"/>
    <w:rsid w:val="00EA69AA"/>
    <w:rsid w:val="00EC37E9"/>
    <w:rsid w:val="00ED54E4"/>
    <w:rsid w:val="00EE71DA"/>
    <w:rsid w:val="00F046DA"/>
    <w:rsid w:val="00F53CAF"/>
    <w:rsid w:val="00F6215C"/>
    <w:rsid w:val="00F84B6D"/>
    <w:rsid w:val="00F947C2"/>
    <w:rsid w:val="00FA1ABE"/>
    <w:rsid w:val="00FC7D18"/>
    <w:rsid w:val="00FD0321"/>
    <w:rsid w:val="00FD249B"/>
    <w:rsid w:val="00FD79E4"/>
    <w:rsid w:val="00FE2894"/>
    <w:rsid w:val="00FE4D9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8550"/>
    <o:shapelayout v:ext="edit">
      <o:idmap v:ext="edit" data="1"/>
    </o:shapelayout>
  </w:shapeDefaults>
  <w:decimalSymbol w:val="."/>
  <w:listSeparator w:val=","/>
  <w14:docId w14:val="4170961A"/>
  <w15:docId w15:val="{1CA47932-2BC1-431D-995D-08CC66A7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0104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0104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0104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0104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0104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0104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0104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0104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C63182"/>
    <w:rPr>
      <w:noProof w:val="0"/>
      <w:color w:val="808080"/>
    </w:rPr>
  </w:style>
  <w:style w:type="character" w:styleId="FollowedHyperlink">
    <w:name w:val="FollowedHyperlink"/>
    <w:basedOn w:val="a2"/>
    <w:semiHidden/>
    <w:unhideWhenUsed/>
    <w:rsid w:val="00701043"/>
    <w:rPr>
      <w:noProof w:val="0"/>
      <w:color w:val="800080" w:themeColor="followedHyperlink"/>
      <w:u w:val="single"/>
    </w:rPr>
  </w:style>
  <w:style w:type="character" w:styleId="HTMLCite">
    <w:name w:val="HTML Cite"/>
    <w:basedOn w:val="a2"/>
    <w:semiHidden/>
    <w:unhideWhenUsed/>
    <w:rsid w:val="00701043"/>
    <w:rPr>
      <w:i/>
      <w:iCs/>
      <w:noProof w:val="0"/>
    </w:rPr>
  </w:style>
  <w:style w:type="character" w:styleId="HTMLCode">
    <w:name w:val="HTML Code"/>
    <w:basedOn w:val="a2"/>
    <w:semiHidden/>
    <w:unhideWhenUsed/>
    <w:rsid w:val="00701043"/>
    <w:rPr>
      <w:rFonts w:ascii="Consolas" w:hAnsi="Consolas" w:cs="Consolas"/>
      <w:noProof w:val="0"/>
      <w:sz w:val="20"/>
      <w:szCs w:val="20"/>
    </w:rPr>
  </w:style>
  <w:style w:type="character" w:styleId="HTMLDefinition">
    <w:name w:val="HTML Definition"/>
    <w:basedOn w:val="a2"/>
    <w:semiHidden/>
    <w:unhideWhenUsed/>
    <w:rsid w:val="00701043"/>
    <w:rPr>
      <w:i/>
      <w:iCs/>
      <w:noProof w:val="0"/>
    </w:rPr>
  </w:style>
  <w:style w:type="character" w:styleId="HTMLVariable">
    <w:name w:val="HTML Variable"/>
    <w:basedOn w:val="a2"/>
    <w:semiHidden/>
    <w:unhideWhenUsed/>
    <w:rsid w:val="00701043"/>
    <w:rPr>
      <w:i/>
      <w:iCs/>
      <w:noProof w:val="0"/>
    </w:rPr>
  </w:style>
  <w:style w:type="paragraph" w:styleId="HTML">
    <w:name w:val="HTML Preformatted"/>
    <w:basedOn w:val="a1"/>
    <w:link w:val="HTML0"/>
    <w:semiHidden/>
    <w:unhideWhenUsed/>
    <w:rsid w:val="00701043"/>
    <w:rPr>
      <w:rFonts w:ascii="Consolas" w:hAnsi="Consolas" w:cs="Consolas"/>
      <w:sz w:val="20"/>
      <w:szCs w:val="20"/>
    </w:rPr>
  </w:style>
  <w:style w:type="character" w:customStyle="1" w:styleId="HTML0">
    <w:name w:val="HTML מעוצב מראש תו"/>
    <w:basedOn w:val="a2"/>
    <w:link w:val="HTML"/>
    <w:semiHidden/>
    <w:rsid w:val="00701043"/>
    <w:rPr>
      <w:rFonts w:ascii="Consolas" w:hAnsi="Consolas" w:cs="Consolas"/>
      <w:noProof w:val="0"/>
    </w:rPr>
  </w:style>
  <w:style w:type="character" w:styleId="Hyperlink">
    <w:name w:val="Hyperlink"/>
    <w:basedOn w:val="a2"/>
    <w:semiHidden/>
    <w:unhideWhenUsed/>
    <w:rsid w:val="00701043"/>
    <w:rPr>
      <w:noProof w:val="0"/>
      <w:color w:val="0000FF" w:themeColor="hyperlink"/>
      <w:u w:val="single"/>
    </w:rPr>
  </w:style>
  <w:style w:type="paragraph" w:styleId="Index1">
    <w:name w:val="index 1"/>
    <w:basedOn w:val="a1"/>
    <w:next w:val="a1"/>
    <w:autoRedefine/>
    <w:semiHidden/>
    <w:unhideWhenUsed/>
    <w:rsid w:val="00701043"/>
    <w:pPr>
      <w:ind w:left="240" w:hanging="240"/>
    </w:pPr>
  </w:style>
  <w:style w:type="paragraph" w:styleId="Index2">
    <w:name w:val="index 2"/>
    <w:basedOn w:val="a1"/>
    <w:next w:val="a1"/>
    <w:autoRedefine/>
    <w:semiHidden/>
    <w:unhideWhenUsed/>
    <w:rsid w:val="00701043"/>
    <w:pPr>
      <w:ind w:left="480" w:hanging="240"/>
    </w:pPr>
  </w:style>
  <w:style w:type="paragraph" w:styleId="Index3">
    <w:name w:val="index 3"/>
    <w:basedOn w:val="a1"/>
    <w:next w:val="a1"/>
    <w:autoRedefine/>
    <w:semiHidden/>
    <w:unhideWhenUsed/>
    <w:rsid w:val="00701043"/>
    <w:pPr>
      <w:ind w:left="720" w:hanging="240"/>
    </w:pPr>
  </w:style>
  <w:style w:type="paragraph" w:styleId="Index4">
    <w:name w:val="index 4"/>
    <w:basedOn w:val="a1"/>
    <w:next w:val="a1"/>
    <w:autoRedefine/>
    <w:semiHidden/>
    <w:unhideWhenUsed/>
    <w:rsid w:val="00701043"/>
    <w:pPr>
      <w:ind w:left="960" w:hanging="240"/>
    </w:pPr>
  </w:style>
  <w:style w:type="paragraph" w:styleId="Index5">
    <w:name w:val="index 5"/>
    <w:basedOn w:val="a1"/>
    <w:next w:val="a1"/>
    <w:autoRedefine/>
    <w:semiHidden/>
    <w:unhideWhenUsed/>
    <w:rsid w:val="00701043"/>
    <w:pPr>
      <w:ind w:left="1200" w:hanging="240"/>
    </w:pPr>
  </w:style>
  <w:style w:type="paragraph" w:styleId="Index6">
    <w:name w:val="index 6"/>
    <w:basedOn w:val="a1"/>
    <w:next w:val="a1"/>
    <w:autoRedefine/>
    <w:semiHidden/>
    <w:unhideWhenUsed/>
    <w:rsid w:val="00701043"/>
    <w:pPr>
      <w:ind w:left="1440" w:hanging="240"/>
    </w:pPr>
  </w:style>
  <w:style w:type="paragraph" w:styleId="Index7">
    <w:name w:val="index 7"/>
    <w:basedOn w:val="a1"/>
    <w:next w:val="a1"/>
    <w:autoRedefine/>
    <w:semiHidden/>
    <w:unhideWhenUsed/>
    <w:rsid w:val="00701043"/>
    <w:pPr>
      <w:ind w:left="1680" w:hanging="240"/>
    </w:pPr>
  </w:style>
  <w:style w:type="paragraph" w:styleId="Index8">
    <w:name w:val="index 8"/>
    <w:basedOn w:val="a1"/>
    <w:next w:val="a1"/>
    <w:autoRedefine/>
    <w:semiHidden/>
    <w:unhideWhenUsed/>
    <w:rsid w:val="00701043"/>
    <w:pPr>
      <w:ind w:left="1920" w:hanging="240"/>
    </w:pPr>
  </w:style>
  <w:style w:type="paragraph" w:styleId="Index9">
    <w:name w:val="index 9"/>
    <w:basedOn w:val="a1"/>
    <w:next w:val="a1"/>
    <w:autoRedefine/>
    <w:semiHidden/>
    <w:unhideWhenUsed/>
    <w:rsid w:val="00701043"/>
    <w:pPr>
      <w:ind w:left="2160" w:hanging="240"/>
    </w:pPr>
  </w:style>
  <w:style w:type="paragraph" w:styleId="NormalWeb">
    <w:name w:val="Normal (Web)"/>
    <w:basedOn w:val="a1"/>
    <w:semiHidden/>
    <w:unhideWhenUsed/>
    <w:rsid w:val="00701043"/>
    <w:rPr>
      <w:rFonts w:cs="Times New Roman"/>
    </w:rPr>
  </w:style>
  <w:style w:type="paragraph" w:styleId="TOC1">
    <w:name w:val="toc 1"/>
    <w:basedOn w:val="a1"/>
    <w:next w:val="a1"/>
    <w:autoRedefine/>
    <w:semiHidden/>
    <w:unhideWhenUsed/>
    <w:rsid w:val="00701043"/>
    <w:pPr>
      <w:spacing w:after="100"/>
    </w:pPr>
  </w:style>
  <w:style w:type="paragraph" w:styleId="TOC2">
    <w:name w:val="toc 2"/>
    <w:basedOn w:val="a1"/>
    <w:next w:val="a1"/>
    <w:autoRedefine/>
    <w:semiHidden/>
    <w:unhideWhenUsed/>
    <w:rsid w:val="00701043"/>
    <w:pPr>
      <w:spacing w:after="100"/>
      <w:ind w:left="240"/>
    </w:pPr>
  </w:style>
  <w:style w:type="paragraph" w:styleId="TOC3">
    <w:name w:val="toc 3"/>
    <w:basedOn w:val="a1"/>
    <w:next w:val="a1"/>
    <w:autoRedefine/>
    <w:semiHidden/>
    <w:unhideWhenUsed/>
    <w:rsid w:val="00701043"/>
    <w:pPr>
      <w:spacing w:after="100"/>
      <w:ind w:left="480"/>
    </w:pPr>
  </w:style>
  <w:style w:type="paragraph" w:styleId="TOC4">
    <w:name w:val="toc 4"/>
    <w:basedOn w:val="a1"/>
    <w:next w:val="a1"/>
    <w:autoRedefine/>
    <w:semiHidden/>
    <w:unhideWhenUsed/>
    <w:rsid w:val="00701043"/>
    <w:pPr>
      <w:spacing w:after="100"/>
      <w:ind w:left="720"/>
    </w:pPr>
  </w:style>
  <w:style w:type="paragraph" w:styleId="TOC5">
    <w:name w:val="toc 5"/>
    <w:basedOn w:val="a1"/>
    <w:next w:val="a1"/>
    <w:autoRedefine/>
    <w:semiHidden/>
    <w:unhideWhenUsed/>
    <w:rsid w:val="00701043"/>
    <w:pPr>
      <w:spacing w:after="100"/>
      <w:ind w:left="960"/>
    </w:pPr>
  </w:style>
  <w:style w:type="paragraph" w:styleId="TOC6">
    <w:name w:val="toc 6"/>
    <w:basedOn w:val="a1"/>
    <w:next w:val="a1"/>
    <w:autoRedefine/>
    <w:semiHidden/>
    <w:unhideWhenUsed/>
    <w:rsid w:val="00701043"/>
    <w:pPr>
      <w:spacing w:after="100"/>
      <w:ind w:left="1200"/>
    </w:pPr>
  </w:style>
  <w:style w:type="paragraph" w:styleId="TOC7">
    <w:name w:val="toc 7"/>
    <w:basedOn w:val="a1"/>
    <w:next w:val="a1"/>
    <w:autoRedefine/>
    <w:semiHidden/>
    <w:unhideWhenUsed/>
    <w:rsid w:val="00701043"/>
    <w:pPr>
      <w:spacing w:after="100"/>
      <w:ind w:left="1440"/>
    </w:pPr>
  </w:style>
  <w:style w:type="paragraph" w:styleId="TOC8">
    <w:name w:val="toc 8"/>
    <w:basedOn w:val="a1"/>
    <w:next w:val="a1"/>
    <w:autoRedefine/>
    <w:semiHidden/>
    <w:unhideWhenUsed/>
    <w:rsid w:val="00701043"/>
    <w:pPr>
      <w:spacing w:after="100"/>
      <w:ind w:left="1680"/>
    </w:pPr>
  </w:style>
  <w:style w:type="paragraph" w:styleId="TOC9">
    <w:name w:val="toc 9"/>
    <w:basedOn w:val="a1"/>
    <w:next w:val="a1"/>
    <w:autoRedefine/>
    <w:semiHidden/>
    <w:unhideWhenUsed/>
    <w:rsid w:val="00701043"/>
    <w:pPr>
      <w:spacing w:after="100"/>
      <w:ind w:left="1920"/>
    </w:pPr>
  </w:style>
  <w:style w:type="table" w:styleId="-1">
    <w:name w:val="Table 3D effects 1"/>
    <w:basedOn w:val="a3"/>
    <w:semiHidden/>
    <w:unhideWhenUsed/>
    <w:rsid w:val="0070104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0104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0104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701043"/>
  </w:style>
  <w:style w:type="paragraph" w:styleId="af1">
    <w:name w:val="Salutation"/>
    <w:basedOn w:val="a1"/>
    <w:next w:val="a1"/>
    <w:link w:val="af2"/>
    <w:rsid w:val="00701043"/>
  </w:style>
  <w:style w:type="character" w:customStyle="1" w:styleId="af2">
    <w:name w:val="ברכה תו"/>
    <w:basedOn w:val="a2"/>
    <w:link w:val="af1"/>
    <w:rsid w:val="00701043"/>
    <w:rPr>
      <w:rFonts w:cs="David"/>
      <w:noProof w:val="0"/>
      <w:sz w:val="24"/>
      <w:szCs w:val="24"/>
    </w:rPr>
  </w:style>
  <w:style w:type="paragraph" w:styleId="af3">
    <w:name w:val="Body Text"/>
    <w:basedOn w:val="a1"/>
    <w:link w:val="af4"/>
    <w:semiHidden/>
    <w:unhideWhenUsed/>
    <w:rsid w:val="00701043"/>
    <w:pPr>
      <w:spacing w:after="120"/>
    </w:pPr>
  </w:style>
  <w:style w:type="character" w:customStyle="1" w:styleId="af4">
    <w:name w:val="גוף טקסט תו"/>
    <w:basedOn w:val="a2"/>
    <w:link w:val="af3"/>
    <w:semiHidden/>
    <w:rsid w:val="00701043"/>
    <w:rPr>
      <w:rFonts w:cs="David"/>
      <w:noProof w:val="0"/>
      <w:sz w:val="24"/>
      <w:szCs w:val="24"/>
    </w:rPr>
  </w:style>
  <w:style w:type="paragraph" w:styleId="23">
    <w:name w:val="Body Text 2"/>
    <w:basedOn w:val="a1"/>
    <w:link w:val="24"/>
    <w:semiHidden/>
    <w:unhideWhenUsed/>
    <w:rsid w:val="00701043"/>
    <w:pPr>
      <w:spacing w:after="120" w:line="480" w:lineRule="auto"/>
    </w:pPr>
  </w:style>
  <w:style w:type="character" w:customStyle="1" w:styleId="24">
    <w:name w:val="גוף טקסט 2 תו"/>
    <w:basedOn w:val="a2"/>
    <w:link w:val="23"/>
    <w:semiHidden/>
    <w:rsid w:val="00701043"/>
    <w:rPr>
      <w:rFonts w:cs="David"/>
      <w:noProof w:val="0"/>
      <w:sz w:val="24"/>
      <w:szCs w:val="24"/>
    </w:rPr>
  </w:style>
  <w:style w:type="paragraph" w:styleId="33">
    <w:name w:val="Body Text 3"/>
    <w:basedOn w:val="a1"/>
    <w:link w:val="34"/>
    <w:semiHidden/>
    <w:unhideWhenUsed/>
    <w:rsid w:val="00701043"/>
    <w:pPr>
      <w:spacing w:after="120"/>
    </w:pPr>
    <w:rPr>
      <w:sz w:val="16"/>
      <w:szCs w:val="16"/>
    </w:rPr>
  </w:style>
  <w:style w:type="character" w:customStyle="1" w:styleId="34">
    <w:name w:val="גוף טקסט 3 תו"/>
    <w:basedOn w:val="a2"/>
    <w:link w:val="33"/>
    <w:semiHidden/>
    <w:rsid w:val="00701043"/>
    <w:rPr>
      <w:rFonts w:cs="David"/>
      <w:noProof w:val="0"/>
      <w:sz w:val="16"/>
      <w:szCs w:val="16"/>
    </w:rPr>
  </w:style>
  <w:style w:type="character" w:styleId="HTML1">
    <w:name w:val="HTML Sample"/>
    <w:basedOn w:val="a2"/>
    <w:semiHidden/>
    <w:unhideWhenUsed/>
    <w:rsid w:val="00701043"/>
    <w:rPr>
      <w:rFonts w:ascii="Consolas" w:hAnsi="Consolas" w:cs="Consolas"/>
      <w:noProof w:val="0"/>
      <w:sz w:val="24"/>
      <w:szCs w:val="24"/>
    </w:rPr>
  </w:style>
  <w:style w:type="character" w:styleId="af5">
    <w:name w:val="Emphasis"/>
    <w:basedOn w:val="a2"/>
    <w:qFormat/>
    <w:rsid w:val="00701043"/>
    <w:rPr>
      <w:i/>
      <w:iCs/>
      <w:noProof w:val="0"/>
    </w:rPr>
  </w:style>
  <w:style w:type="character" w:styleId="af6">
    <w:name w:val="Intense Emphasis"/>
    <w:basedOn w:val="a2"/>
    <w:uiPriority w:val="21"/>
    <w:qFormat/>
    <w:rsid w:val="00701043"/>
    <w:rPr>
      <w:i/>
      <w:iCs/>
      <w:noProof w:val="0"/>
      <w:color w:val="4F81BD" w:themeColor="accent1"/>
    </w:rPr>
  </w:style>
  <w:style w:type="character" w:styleId="af7">
    <w:name w:val="Subtle Emphasis"/>
    <w:basedOn w:val="a2"/>
    <w:uiPriority w:val="19"/>
    <w:qFormat/>
    <w:rsid w:val="00701043"/>
    <w:rPr>
      <w:i/>
      <w:iCs/>
      <w:noProof w:val="0"/>
      <w:color w:val="404040" w:themeColor="text1" w:themeTint="BF"/>
    </w:rPr>
  </w:style>
  <w:style w:type="paragraph" w:styleId="af8">
    <w:name w:val="List Continue"/>
    <w:basedOn w:val="a1"/>
    <w:semiHidden/>
    <w:unhideWhenUsed/>
    <w:rsid w:val="00701043"/>
    <w:pPr>
      <w:spacing w:after="120"/>
      <w:ind w:left="283"/>
      <w:contextualSpacing/>
    </w:pPr>
  </w:style>
  <w:style w:type="paragraph" w:styleId="25">
    <w:name w:val="List Continue 2"/>
    <w:basedOn w:val="a1"/>
    <w:semiHidden/>
    <w:unhideWhenUsed/>
    <w:rsid w:val="00701043"/>
    <w:pPr>
      <w:spacing w:after="120"/>
      <w:ind w:left="566"/>
      <w:contextualSpacing/>
    </w:pPr>
  </w:style>
  <w:style w:type="paragraph" w:styleId="35">
    <w:name w:val="List Continue 3"/>
    <w:basedOn w:val="a1"/>
    <w:semiHidden/>
    <w:unhideWhenUsed/>
    <w:rsid w:val="00701043"/>
    <w:pPr>
      <w:spacing w:after="120"/>
      <w:ind w:left="849"/>
      <w:contextualSpacing/>
    </w:pPr>
  </w:style>
  <w:style w:type="paragraph" w:styleId="42">
    <w:name w:val="List Continue 4"/>
    <w:basedOn w:val="a1"/>
    <w:semiHidden/>
    <w:unhideWhenUsed/>
    <w:rsid w:val="00701043"/>
    <w:pPr>
      <w:spacing w:after="120"/>
      <w:ind w:left="1132"/>
      <w:contextualSpacing/>
    </w:pPr>
  </w:style>
  <w:style w:type="paragraph" w:styleId="53">
    <w:name w:val="List Continue 5"/>
    <w:basedOn w:val="a1"/>
    <w:semiHidden/>
    <w:unhideWhenUsed/>
    <w:rsid w:val="00701043"/>
    <w:pPr>
      <w:spacing w:after="120"/>
      <w:ind w:left="1415"/>
      <w:contextualSpacing/>
    </w:pPr>
  </w:style>
  <w:style w:type="character" w:styleId="af9">
    <w:name w:val="Intense Reference"/>
    <w:basedOn w:val="a2"/>
    <w:uiPriority w:val="32"/>
    <w:qFormat/>
    <w:rsid w:val="00701043"/>
    <w:rPr>
      <w:b/>
      <w:bCs/>
      <w:smallCaps/>
      <w:noProof w:val="0"/>
      <w:color w:val="4F81BD" w:themeColor="accent1"/>
      <w:spacing w:val="5"/>
    </w:rPr>
  </w:style>
  <w:style w:type="character" w:styleId="afa">
    <w:name w:val="endnote reference"/>
    <w:basedOn w:val="a2"/>
    <w:semiHidden/>
    <w:unhideWhenUsed/>
    <w:rsid w:val="00701043"/>
    <w:rPr>
      <w:noProof w:val="0"/>
      <w:vertAlign w:val="superscript"/>
    </w:rPr>
  </w:style>
  <w:style w:type="character" w:styleId="afb">
    <w:name w:val="footnote reference"/>
    <w:basedOn w:val="a2"/>
    <w:semiHidden/>
    <w:unhideWhenUsed/>
    <w:rsid w:val="00701043"/>
    <w:rPr>
      <w:noProof w:val="0"/>
      <w:vertAlign w:val="superscript"/>
    </w:rPr>
  </w:style>
  <w:style w:type="character" w:styleId="afc">
    <w:name w:val="Subtle Reference"/>
    <w:basedOn w:val="a2"/>
    <w:uiPriority w:val="31"/>
    <w:qFormat/>
    <w:rsid w:val="00701043"/>
    <w:rPr>
      <w:smallCaps/>
      <w:noProof w:val="0"/>
      <w:color w:val="5A5A5A" w:themeColor="text1" w:themeTint="A5"/>
    </w:rPr>
  </w:style>
  <w:style w:type="table" w:styleId="afd">
    <w:name w:val="Light Shading"/>
    <w:basedOn w:val="a3"/>
    <w:uiPriority w:val="60"/>
    <w:rsid w:val="0070104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0104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0104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0104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0104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0104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0104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010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7010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0104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010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0104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0104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0104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0104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7010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010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010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010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010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010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70104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0104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0104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0104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0104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0104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0104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701043"/>
    <w:rPr>
      <w:b/>
      <w:bCs/>
      <w:noProof w:val="0"/>
    </w:rPr>
  </w:style>
  <w:style w:type="paragraph" w:styleId="aff0">
    <w:name w:val="Signature"/>
    <w:basedOn w:val="a1"/>
    <w:link w:val="aff1"/>
    <w:semiHidden/>
    <w:unhideWhenUsed/>
    <w:rsid w:val="00701043"/>
    <w:pPr>
      <w:ind w:left="4252"/>
    </w:pPr>
  </w:style>
  <w:style w:type="character" w:customStyle="1" w:styleId="aff1">
    <w:name w:val="חתימה תו"/>
    <w:basedOn w:val="a2"/>
    <w:link w:val="aff0"/>
    <w:semiHidden/>
    <w:rsid w:val="00701043"/>
    <w:rPr>
      <w:rFonts w:cs="David"/>
      <w:noProof w:val="0"/>
      <w:sz w:val="24"/>
      <w:szCs w:val="24"/>
    </w:rPr>
  </w:style>
  <w:style w:type="paragraph" w:styleId="aff2">
    <w:name w:val="E-mail Signature"/>
    <w:basedOn w:val="a1"/>
    <w:link w:val="aff3"/>
    <w:semiHidden/>
    <w:unhideWhenUsed/>
    <w:rsid w:val="00701043"/>
  </w:style>
  <w:style w:type="character" w:customStyle="1" w:styleId="aff3">
    <w:name w:val="חתימת דואר אלקטרוני תו"/>
    <w:basedOn w:val="a2"/>
    <w:link w:val="aff2"/>
    <w:semiHidden/>
    <w:rsid w:val="00701043"/>
    <w:rPr>
      <w:rFonts w:cs="David"/>
      <w:noProof w:val="0"/>
      <w:sz w:val="24"/>
      <w:szCs w:val="24"/>
    </w:rPr>
  </w:style>
  <w:style w:type="table" w:styleId="aff4">
    <w:name w:val="Table Elegant"/>
    <w:basedOn w:val="a3"/>
    <w:semiHidden/>
    <w:unhideWhenUsed/>
    <w:rsid w:val="0070104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70104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70104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70104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70104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70104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70104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0104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70104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70104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0104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70104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70104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0104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0104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7010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70104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010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010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010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70104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70104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0104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70104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0104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0104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0104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0104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0104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0104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70104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0104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0104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0104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0104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0104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0104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0104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0104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0104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0104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0104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0104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0104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010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010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0104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0104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0104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0104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0104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0104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0104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0104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0104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0104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0104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0104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0104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0104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0104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0104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0104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0104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0104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0104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0104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0104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0104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0104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0104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0104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7010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0104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0104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0104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0104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0104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0104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70104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0104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0104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0104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0104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0104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0104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010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010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0104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0104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0104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0104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0104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010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010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0104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0104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0104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0104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0104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010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010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010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010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010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010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010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0104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0104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0104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0104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0104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0104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0104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0104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0104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0104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0104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0104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0104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0104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70104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701043"/>
    <w:rPr>
      <w:sz w:val="20"/>
      <w:szCs w:val="20"/>
    </w:rPr>
  </w:style>
  <w:style w:type="character" w:customStyle="1" w:styleId="aff9">
    <w:name w:val="טקסט הערת סיום תו"/>
    <w:basedOn w:val="a2"/>
    <w:link w:val="aff8"/>
    <w:semiHidden/>
    <w:rsid w:val="00701043"/>
    <w:rPr>
      <w:rFonts w:cs="David"/>
      <w:noProof w:val="0"/>
    </w:rPr>
  </w:style>
  <w:style w:type="paragraph" w:styleId="affa">
    <w:name w:val="footnote text"/>
    <w:basedOn w:val="a1"/>
    <w:link w:val="affb"/>
    <w:semiHidden/>
    <w:unhideWhenUsed/>
    <w:rsid w:val="00701043"/>
    <w:rPr>
      <w:sz w:val="20"/>
      <w:szCs w:val="20"/>
    </w:rPr>
  </w:style>
  <w:style w:type="character" w:customStyle="1" w:styleId="affb">
    <w:name w:val="טקסט הערת שוליים תו"/>
    <w:basedOn w:val="a2"/>
    <w:link w:val="affa"/>
    <w:semiHidden/>
    <w:rsid w:val="00701043"/>
    <w:rPr>
      <w:rFonts w:cs="David"/>
      <w:noProof w:val="0"/>
    </w:rPr>
  </w:style>
  <w:style w:type="paragraph" w:styleId="affc">
    <w:name w:val="macro"/>
    <w:link w:val="affd"/>
    <w:semiHidden/>
    <w:unhideWhenUsed/>
    <w:rsid w:val="0070104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701043"/>
    <w:rPr>
      <w:rFonts w:ascii="Consolas" w:hAnsi="Consolas" w:cs="Consolas"/>
      <w:noProof w:val="0"/>
    </w:rPr>
  </w:style>
  <w:style w:type="paragraph" w:styleId="affe">
    <w:name w:val="Plain Text"/>
    <w:basedOn w:val="a1"/>
    <w:link w:val="afff"/>
    <w:semiHidden/>
    <w:unhideWhenUsed/>
    <w:rsid w:val="00701043"/>
    <w:rPr>
      <w:rFonts w:ascii="Consolas" w:hAnsi="Consolas" w:cs="Consolas"/>
      <w:sz w:val="21"/>
      <w:szCs w:val="21"/>
    </w:rPr>
  </w:style>
  <w:style w:type="character" w:customStyle="1" w:styleId="afff">
    <w:name w:val="טקסט רגיל תו"/>
    <w:basedOn w:val="a2"/>
    <w:link w:val="affe"/>
    <w:semiHidden/>
    <w:rsid w:val="00701043"/>
    <w:rPr>
      <w:rFonts w:ascii="Consolas" w:hAnsi="Consolas" w:cs="Consolas"/>
      <w:noProof w:val="0"/>
      <w:sz w:val="21"/>
      <w:szCs w:val="21"/>
    </w:rPr>
  </w:style>
  <w:style w:type="character" w:styleId="afff0">
    <w:name w:val="Book Title"/>
    <w:basedOn w:val="a2"/>
    <w:uiPriority w:val="33"/>
    <w:qFormat/>
    <w:rsid w:val="00701043"/>
    <w:rPr>
      <w:b/>
      <w:bCs/>
      <w:i/>
      <w:iCs/>
      <w:noProof w:val="0"/>
      <w:spacing w:val="5"/>
    </w:rPr>
  </w:style>
  <w:style w:type="character" w:customStyle="1" w:styleId="10">
    <w:name w:val="כותרת 1 תו"/>
    <w:basedOn w:val="a2"/>
    <w:link w:val="1"/>
    <w:rsid w:val="0070104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0104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0104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0104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0104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0104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0104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0104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701043"/>
    <w:rPr>
      <w:rFonts w:asciiTheme="majorHAnsi" w:eastAsiaTheme="majorEastAsia" w:hAnsiTheme="majorHAnsi" w:cstheme="majorBidi"/>
      <w:b/>
      <w:bCs/>
    </w:rPr>
  </w:style>
  <w:style w:type="paragraph" w:styleId="afff2">
    <w:name w:val="Note Heading"/>
    <w:basedOn w:val="a1"/>
    <w:next w:val="a1"/>
    <w:link w:val="afff3"/>
    <w:semiHidden/>
    <w:unhideWhenUsed/>
    <w:rsid w:val="00701043"/>
  </w:style>
  <w:style w:type="character" w:customStyle="1" w:styleId="afff3">
    <w:name w:val="כותרת הערות תו"/>
    <w:basedOn w:val="a2"/>
    <w:link w:val="afff2"/>
    <w:semiHidden/>
    <w:rsid w:val="00701043"/>
    <w:rPr>
      <w:rFonts w:cs="David"/>
      <w:noProof w:val="0"/>
      <w:sz w:val="24"/>
      <w:szCs w:val="24"/>
    </w:rPr>
  </w:style>
  <w:style w:type="paragraph" w:styleId="afff4">
    <w:name w:val="Title"/>
    <w:basedOn w:val="a1"/>
    <w:next w:val="a1"/>
    <w:link w:val="afff5"/>
    <w:qFormat/>
    <w:rsid w:val="0070104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70104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70104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0104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0104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0104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0104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01043"/>
    <w:pPr>
      <w:outlineLvl w:val="9"/>
    </w:pPr>
  </w:style>
  <w:style w:type="paragraph" w:styleId="afffc">
    <w:name w:val="caption"/>
    <w:basedOn w:val="a1"/>
    <w:next w:val="a1"/>
    <w:semiHidden/>
    <w:unhideWhenUsed/>
    <w:qFormat/>
    <w:rsid w:val="00701043"/>
    <w:pPr>
      <w:spacing w:after="200"/>
    </w:pPr>
    <w:rPr>
      <w:i/>
      <w:iCs/>
      <w:color w:val="1F497D" w:themeColor="text2"/>
      <w:sz w:val="18"/>
      <w:szCs w:val="18"/>
    </w:rPr>
  </w:style>
  <w:style w:type="paragraph" w:styleId="afffd">
    <w:name w:val="Body Text Indent"/>
    <w:basedOn w:val="a1"/>
    <w:link w:val="afffe"/>
    <w:semiHidden/>
    <w:unhideWhenUsed/>
    <w:rsid w:val="00701043"/>
    <w:pPr>
      <w:spacing w:after="120"/>
      <w:ind w:left="283"/>
    </w:pPr>
  </w:style>
  <w:style w:type="character" w:customStyle="1" w:styleId="afffe">
    <w:name w:val="כניסה בגוף טקסט תו"/>
    <w:basedOn w:val="a2"/>
    <w:link w:val="afffd"/>
    <w:semiHidden/>
    <w:rsid w:val="00701043"/>
    <w:rPr>
      <w:rFonts w:cs="David"/>
      <w:noProof w:val="0"/>
      <w:sz w:val="24"/>
      <w:szCs w:val="24"/>
    </w:rPr>
  </w:style>
  <w:style w:type="paragraph" w:styleId="2f">
    <w:name w:val="Body Text Indent 2"/>
    <w:basedOn w:val="a1"/>
    <w:link w:val="2f0"/>
    <w:semiHidden/>
    <w:unhideWhenUsed/>
    <w:rsid w:val="00701043"/>
    <w:pPr>
      <w:spacing w:after="120" w:line="480" w:lineRule="auto"/>
      <w:ind w:left="283"/>
    </w:pPr>
  </w:style>
  <w:style w:type="character" w:customStyle="1" w:styleId="2f0">
    <w:name w:val="כניסה בגוף טקסט 2 תו"/>
    <w:basedOn w:val="a2"/>
    <w:link w:val="2f"/>
    <w:semiHidden/>
    <w:rsid w:val="00701043"/>
    <w:rPr>
      <w:rFonts w:cs="David"/>
      <w:noProof w:val="0"/>
      <w:sz w:val="24"/>
      <w:szCs w:val="24"/>
    </w:rPr>
  </w:style>
  <w:style w:type="paragraph" w:styleId="3d">
    <w:name w:val="Body Text Indent 3"/>
    <w:basedOn w:val="a1"/>
    <w:link w:val="3e"/>
    <w:semiHidden/>
    <w:unhideWhenUsed/>
    <w:rsid w:val="00701043"/>
    <w:pPr>
      <w:spacing w:after="120"/>
      <w:ind w:left="283"/>
    </w:pPr>
    <w:rPr>
      <w:sz w:val="16"/>
      <w:szCs w:val="16"/>
    </w:rPr>
  </w:style>
  <w:style w:type="character" w:customStyle="1" w:styleId="3e">
    <w:name w:val="כניסה בגוף טקסט 3 תו"/>
    <w:basedOn w:val="a2"/>
    <w:link w:val="3d"/>
    <w:semiHidden/>
    <w:rsid w:val="00701043"/>
    <w:rPr>
      <w:rFonts w:cs="David"/>
      <w:noProof w:val="0"/>
      <w:sz w:val="16"/>
      <w:szCs w:val="16"/>
    </w:rPr>
  </w:style>
  <w:style w:type="paragraph" w:styleId="affff">
    <w:name w:val="Normal Indent"/>
    <w:basedOn w:val="a1"/>
    <w:semiHidden/>
    <w:unhideWhenUsed/>
    <w:rsid w:val="00701043"/>
    <w:pPr>
      <w:ind w:left="720"/>
    </w:pPr>
  </w:style>
  <w:style w:type="paragraph" w:styleId="affff0">
    <w:name w:val="Body Text First Indent"/>
    <w:basedOn w:val="af3"/>
    <w:link w:val="affff1"/>
    <w:rsid w:val="00701043"/>
    <w:pPr>
      <w:spacing w:after="0"/>
      <w:ind w:firstLine="360"/>
    </w:pPr>
  </w:style>
  <w:style w:type="character" w:customStyle="1" w:styleId="affff1">
    <w:name w:val="כניסת שורה ראשונה בגוף טקסט תו"/>
    <w:basedOn w:val="af4"/>
    <w:link w:val="affff0"/>
    <w:rsid w:val="00701043"/>
    <w:rPr>
      <w:rFonts w:cs="David"/>
      <w:noProof w:val="0"/>
      <w:sz w:val="24"/>
      <w:szCs w:val="24"/>
    </w:rPr>
  </w:style>
  <w:style w:type="paragraph" w:styleId="2f1">
    <w:name w:val="Body Text First Indent 2"/>
    <w:basedOn w:val="afffd"/>
    <w:link w:val="2f2"/>
    <w:semiHidden/>
    <w:unhideWhenUsed/>
    <w:rsid w:val="00701043"/>
    <w:pPr>
      <w:spacing w:after="0"/>
      <w:ind w:left="360" w:firstLine="360"/>
    </w:pPr>
  </w:style>
  <w:style w:type="character" w:customStyle="1" w:styleId="2f2">
    <w:name w:val="כניסת שורה ראשונה בגוף טקסט 2 תו"/>
    <w:basedOn w:val="afffe"/>
    <w:link w:val="2f1"/>
    <w:semiHidden/>
    <w:rsid w:val="00701043"/>
    <w:rPr>
      <w:rFonts w:cs="David"/>
      <w:noProof w:val="0"/>
      <w:sz w:val="24"/>
      <w:szCs w:val="24"/>
    </w:rPr>
  </w:style>
  <w:style w:type="paragraph" w:styleId="HTML2">
    <w:name w:val="HTML Address"/>
    <w:basedOn w:val="a1"/>
    <w:link w:val="HTML3"/>
    <w:semiHidden/>
    <w:unhideWhenUsed/>
    <w:rsid w:val="00701043"/>
    <w:rPr>
      <w:i/>
      <w:iCs/>
    </w:rPr>
  </w:style>
  <w:style w:type="character" w:customStyle="1" w:styleId="HTML3">
    <w:name w:val="כתובת HTML תו"/>
    <w:basedOn w:val="a2"/>
    <w:link w:val="HTML2"/>
    <w:semiHidden/>
    <w:rsid w:val="00701043"/>
    <w:rPr>
      <w:rFonts w:cs="David"/>
      <w:i/>
      <w:iCs/>
      <w:noProof w:val="0"/>
      <w:sz w:val="24"/>
      <w:szCs w:val="24"/>
    </w:rPr>
  </w:style>
  <w:style w:type="paragraph" w:styleId="affff2">
    <w:name w:val="envelope address"/>
    <w:basedOn w:val="a1"/>
    <w:semiHidden/>
    <w:unhideWhenUsed/>
    <w:rsid w:val="0070104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01043"/>
    <w:rPr>
      <w:rFonts w:asciiTheme="majorHAnsi" w:eastAsiaTheme="majorEastAsia" w:hAnsiTheme="majorHAnsi" w:cstheme="majorBidi"/>
      <w:sz w:val="20"/>
      <w:szCs w:val="20"/>
    </w:rPr>
  </w:style>
  <w:style w:type="paragraph" w:styleId="affff4">
    <w:name w:val="No Spacing"/>
    <w:uiPriority w:val="1"/>
    <w:qFormat/>
    <w:rsid w:val="00701043"/>
    <w:pPr>
      <w:bidi/>
    </w:pPr>
    <w:rPr>
      <w:rFonts w:cs="David"/>
      <w:sz w:val="24"/>
      <w:szCs w:val="24"/>
    </w:rPr>
  </w:style>
  <w:style w:type="character" w:styleId="HTML4">
    <w:name w:val="HTML Typewriter"/>
    <w:basedOn w:val="a2"/>
    <w:semiHidden/>
    <w:unhideWhenUsed/>
    <w:rsid w:val="00701043"/>
    <w:rPr>
      <w:rFonts w:ascii="Consolas" w:hAnsi="Consolas" w:cs="Consolas"/>
      <w:noProof w:val="0"/>
      <w:sz w:val="20"/>
      <w:szCs w:val="20"/>
    </w:rPr>
  </w:style>
  <w:style w:type="paragraph" w:styleId="affff5">
    <w:name w:val="Document Map"/>
    <w:basedOn w:val="a1"/>
    <w:link w:val="affff6"/>
    <w:semiHidden/>
    <w:unhideWhenUsed/>
    <w:rsid w:val="00701043"/>
    <w:rPr>
      <w:rFonts w:ascii="Tahoma" w:hAnsi="Tahoma" w:cs="Tahoma"/>
      <w:sz w:val="16"/>
      <w:szCs w:val="16"/>
    </w:rPr>
  </w:style>
  <w:style w:type="character" w:customStyle="1" w:styleId="affff6">
    <w:name w:val="מפת מסמך תו"/>
    <w:basedOn w:val="a2"/>
    <w:link w:val="affff5"/>
    <w:semiHidden/>
    <w:rsid w:val="00701043"/>
    <w:rPr>
      <w:rFonts w:ascii="Tahoma" w:hAnsi="Tahoma" w:cs="Tahoma"/>
      <w:noProof w:val="0"/>
      <w:sz w:val="16"/>
      <w:szCs w:val="16"/>
    </w:rPr>
  </w:style>
  <w:style w:type="character" w:styleId="HTML5">
    <w:name w:val="HTML Keyboard"/>
    <w:basedOn w:val="a2"/>
    <w:semiHidden/>
    <w:unhideWhenUsed/>
    <w:rsid w:val="00701043"/>
    <w:rPr>
      <w:rFonts w:ascii="Consolas" w:hAnsi="Consolas" w:cs="Consolas"/>
      <w:noProof w:val="0"/>
      <w:sz w:val="20"/>
      <w:szCs w:val="20"/>
    </w:rPr>
  </w:style>
  <w:style w:type="paragraph" w:styleId="affff7">
    <w:name w:val="annotation subject"/>
    <w:basedOn w:val="a8"/>
    <w:next w:val="a8"/>
    <w:link w:val="affff8"/>
    <w:semiHidden/>
    <w:unhideWhenUsed/>
    <w:rsid w:val="00701043"/>
    <w:rPr>
      <w:rFonts w:cs="David"/>
      <w:b/>
      <w:bCs/>
      <w:sz w:val="20"/>
      <w:szCs w:val="20"/>
    </w:rPr>
  </w:style>
  <w:style w:type="character" w:customStyle="1" w:styleId="a9">
    <w:name w:val="טקסט הערה תו"/>
    <w:basedOn w:val="a2"/>
    <w:link w:val="a8"/>
    <w:semiHidden/>
    <w:rsid w:val="00701043"/>
    <w:rPr>
      <w:noProof w:val="0"/>
      <w:sz w:val="24"/>
      <w:szCs w:val="24"/>
    </w:rPr>
  </w:style>
  <w:style w:type="character" w:customStyle="1" w:styleId="affff8">
    <w:name w:val="נושא הערה תו"/>
    <w:basedOn w:val="a9"/>
    <w:link w:val="affff7"/>
    <w:semiHidden/>
    <w:rsid w:val="00701043"/>
    <w:rPr>
      <w:rFonts w:cs="David"/>
      <w:b/>
      <w:bCs/>
      <w:noProof w:val="0"/>
      <w:sz w:val="24"/>
      <w:szCs w:val="24"/>
    </w:rPr>
  </w:style>
  <w:style w:type="table" w:styleId="affff9">
    <w:name w:val="Table Theme"/>
    <w:basedOn w:val="a3"/>
    <w:semiHidden/>
    <w:unhideWhenUsed/>
    <w:rsid w:val="0070104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01043"/>
    <w:pPr>
      <w:ind w:left="4252"/>
    </w:pPr>
  </w:style>
  <w:style w:type="character" w:customStyle="1" w:styleId="affffb">
    <w:name w:val="סיום תו"/>
    <w:basedOn w:val="a2"/>
    <w:link w:val="affffa"/>
    <w:semiHidden/>
    <w:rsid w:val="00701043"/>
    <w:rPr>
      <w:rFonts w:cs="David"/>
      <w:noProof w:val="0"/>
      <w:sz w:val="24"/>
      <w:szCs w:val="24"/>
    </w:rPr>
  </w:style>
  <w:style w:type="table" w:styleId="1b">
    <w:name w:val="Table Columns 1"/>
    <w:basedOn w:val="a3"/>
    <w:semiHidden/>
    <w:unhideWhenUsed/>
    <w:rsid w:val="0070104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70104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0104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0104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0104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01043"/>
    <w:pPr>
      <w:ind w:left="720"/>
      <w:contextualSpacing/>
    </w:pPr>
  </w:style>
  <w:style w:type="paragraph" w:styleId="affffd">
    <w:name w:val="Quote"/>
    <w:basedOn w:val="a1"/>
    <w:next w:val="a1"/>
    <w:link w:val="affffe"/>
    <w:uiPriority w:val="29"/>
    <w:qFormat/>
    <w:rsid w:val="0070104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01043"/>
    <w:rPr>
      <w:rFonts w:cs="David"/>
      <w:i/>
      <w:iCs/>
      <w:noProof w:val="0"/>
      <w:color w:val="404040" w:themeColor="text1" w:themeTint="BF"/>
      <w:sz w:val="24"/>
      <w:szCs w:val="24"/>
    </w:rPr>
  </w:style>
  <w:style w:type="paragraph" w:styleId="afffff">
    <w:name w:val="Intense Quote"/>
    <w:basedOn w:val="a1"/>
    <w:next w:val="a1"/>
    <w:link w:val="afffff0"/>
    <w:uiPriority w:val="30"/>
    <w:qFormat/>
    <w:rsid w:val="0070104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01043"/>
    <w:rPr>
      <w:rFonts w:cs="David"/>
      <w:i/>
      <w:iCs/>
      <w:noProof w:val="0"/>
      <w:color w:val="4F81BD" w:themeColor="accent1"/>
      <w:sz w:val="24"/>
      <w:szCs w:val="24"/>
    </w:rPr>
  </w:style>
  <w:style w:type="character" w:styleId="HTML6">
    <w:name w:val="HTML Acronym"/>
    <w:basedOn w:val="a2"/>
    <w:semiHidden/>
    <w:unhideWhenUsed/>
    <w:rsid w:val="00701043"/>
    <w:rPr>
      <w:noProof w:val="0"/>
    </w:rPr>
  </w:style>
  <w:style w:type="paragraph" w:styleId="afffff1">
    <w:name w:val="List"/>
    <w:basedOn w:val="a1"/>
    <w:semiHidden/>
    <w:unhideWhenUsed/>
    <w:rsid w:val="00701043"/>
    <w:pPr>
      <w:ind w:left="283" w:hanging="283"/>
      <w:contextualSpacing/>
    </w:pPr>
  </w:style>
  <w:style w:type="paragraph" w:styleId="2f4">
    <w:name w:val="List 2"/>
    <w:basedOn w:val="a1"/>
    <w:semiHidden/>
    <w:unhideWhenUsed/>
    <w:rsid w:val="00701043"/>
    <w:pPr>
      <w:ind w:left="566" w:hanging="283"/>
      <w:contextualSpacing/>
    </w:pPr>
  </w:style>
  <w:style w:type="paragraph" w:styleId="3f0">
    <w:name w:val="List 3"/>
    <w:basedOn w:val="a1"/>
    <w:semiHidden/>
    <w:unhideWhenUsed/>
    <w:rsid w:val="00701043"/>
    <w:pPr>
      <w:ind w:left="849" w:hanging="283"/>
      <w:contextualSpacing/>
    </w:pPr>
  </w:style>
  <w:style w:type="paragraph" w:styleId="48">
    <w:name w:val="List 4"/>
    <w:basedOn w:val="a1"/>
    <w:rsid w:val="00701043"/>
    <w:pPr>
      <w:ind w:left="1132" w:hanging="283"/>
      <w:contextualSpacing/>
    </w:pPr>
  </w:style>
  <w:style w:type="paragraph" w:styleId="58">
    <w:name w:val="List 5"/>
    <w:basedOn w:val="a1"/>
    <w:rsid w:val="00701043"/>
    <w:pPr>
      <w:ind w:left="1415" w:hanging="283"/>
      <w:contextualSpacing/>
    </w:pPr>
  </w:style>
  <w:style w:type="table" w:styleId="afffff2">
    <w:name w:val="Light List"/>
    <w:basedOn w:val="a3"/>
    <w:uiPriority w:val="61"/>
    <w:rsid w:val="0070104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0104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0104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0104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0104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0104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0104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70104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70104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0104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0104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0104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0104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0104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0104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70104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0104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0104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0104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0104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0104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0104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0104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0104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0104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0104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0104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0104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0104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01043"/>
    <w:pPr>
      <w:numPr>
        <w:numId w:val="1"/>
      </w:numPr>
      <w:contextualSpacing/>
    </w:pPr>
  </w:style>
  <w:style w:type="paragraph" w:styleId="2">
    <w:name w:val="List Number 2"/>
    <w:basedOn w:val="a1"/>
    <w:semiHidden/>
    <w:unhideWhenUsed/>
    <w:rsid w:val="00701043"/>
    <w:pPr>
      <w:numPr>
        <w:numId w:val="2"/>
      </w:numPr>
      <w:contextualSpacing/>
    </w:pPr>
  </w:style>
  <w:style w:type="paragraph" w:styleId="3">
    <w:name w:val="List Number 3"/>
    <w:basedOn w:val="a1"/>
    <w:semiHidden/>
    <w:unhideWhenUsed/>
    <w:rsid w:val="00701043"/>
    <w:pPr>
      <w:numPr>
        <w:numId w:val="3"/>
      </w:numPr>
      <w:contextualSpacing/>
    </w:pPr>
  </w:style>
  <w:style w:type="paragraph" w:styleId="4">
    <w:name w:val="List Number 4"/>
    <w:basedOn w:val="a1"/>
    <w:semiHidden/>
    <w:unhideWhenUsed/>
    <w:rsid w:val="00701043"/>
    <w:pPr>
      <w:numPr>
        <w:numId w:val="4"/>
      </w:numPr>
      <w:contextualSpacing/>
    </w:pPr>
  </w:style>
  <w:style w:type="paragraph" w:styleId="5">
    <w:name w:val="List Number 5"/>
    <w:basedOn w:val="a1"/>
    <w:semiHidden/>
    <w:unhideWhenUsed/>
    <w:rsid w:val="00701043"/>
    <w:pPr>
      <w:numPr>
        <w:numId w:val="5"/>
      </w:numPr>
      <w:contextualSpacing/>
    </w:pPr>
  </w:style>
  <w:style w:type="paragraph" w:styleId="a0">
    <w:name w:val="List Bullet"/>
    <w:basedOn w:val="a1"/>
    <w:semiHidden/>
    <w:unhideWhenUsed/>
    <w:rsid w:val="00701043"/>
    <w:pPr>
      <w:numPr>
        <w:numId w:val="6"/>
      </w:numPr>
      <w:contextualSpacing/>
    </w:pPr>
  </w:style>
  <w:style w:type="paragraph" w:styleId="20">
    <w:name w:val="List Bullet 2"/>
    <w:basedOn w:val="a1"/>
    <w:semiHidden/>
    <w:unhideWhenUsed/>
    <w:rsid w:val="00701043"/>
    <w:pPr>
      <w:numPr>
        <w:numId w:val="7"/>
      </w:numPr>
      <w:contextualSpacing/>
    </w:pPr>
  </w:style>
  <w:style w:type="paragraph" w:styleId="30">
    <w:name w:val="List Bullet 3"/>
    <w:basedOn w:val="a1"/>
    <w:semiHidden/>
    <w:unhideWhenUsed/>
    <w:rsid w:val="00701043"/>
    <w:pPr>
      <w:numPr>
        <w:numId w:val="8"/>
      </w:numPr>
      <w:contextualSpacing/>
    </w:pPr>
  </w:style>
  <w:style w:type="paragraph" w:styleId="40">
    <w:name w:val="List Bullet 4"/>
    <w:basedOn w:val="a1"/>
    <w:semiHidden/>
    <w:unhideWhenUsed/>
    <w:rsid w:val="00701043"/>
    <w:pPr>
      <w:numPr>
        <w:numId w:val="9"/>
      </w:numPr>
      <w:contextualSpacing/>
    </w:pPr>
  </w:style>
  <w:style w:type="paragraph" w:styleId="50">
    <w:name w:val="List Bullet 5"/>
    <w:basedOn w:val="a1"/>
    <w:semiHidden/>
    <w:unhideWhenUsed/>
    <w:rsid w:val="00701043"/>
    <w:pPr>
      <w:numPr>
        <w:numId w:val="10"/>
      </w:numPr>
      <w:contextualSpacing/>
    </w:pPr>
  </w:style>
  <w:style w:type="table" w:styleId="afffff4">
    <w:name w:val="Colorful List"/>
    <w:basedOn w:val="a3"/>
    <w:uiPriority w:val="72"/>
    <w:semiHidden/>
    <w:unhideWhenUsed/>
    <w:rsid w:val="0070104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0104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0104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0104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0104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0104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0104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01043"/>
  </w:style>
  <w:style w:type="paragraph" w:styleId="afffff6">
    <w:name w:val="table of authorities"/>
    <w:basedOn w:val="a1"/>
    <w:next w:val="a1"/>
    <w:semiHidden/>
    <w:unhideWhenUsed/>
    <w:rsid w:val="00701043"/>
    <w:pPr>
      <w:ind w:left="240" w:hanging="240"/>
    </w:pPr>
  </w:style>
  <w:style w:type="table" w:styleId="afffff7">
    <w:name w:val="Light Grid"/>
    <w:basedOn w:val="a3"/>
    <w:uiPriority w:val="62"/>
    <w:rsid w:val="0070104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0104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0104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0104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0104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0104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0104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0104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7010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010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0104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0104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0104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0104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0104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010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010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010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010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010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010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010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70104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70104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0104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0104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0104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0104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0104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0104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010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0104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0104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0104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0104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0104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0104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0104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01043"/>
  </w:style>
  <w:style w:type="character" w:customStyle="1" w:styleId="afffffb">
    <w:name w:val="תאריך תו"/>
    <w:basedOn w:val="a2"/>
    <w:link w:val="afffffa"/>
    <w:rsid w:val="0070104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860968">
      <w:bodyDiv w:val="1"/>
      <w:marLeft w:val="0"/>
      <w:marRight w:val="0"/>
      <w:marTop w:val="0"/>
      <w:marBottom w:val="0"/>
      <w:divBdr>
        <w:top w:val="none" w:sz="0" w:space="0" w:color="auto"/>
        <w:left w:val="none" w:sz="0" w:space="0" w:color="auto"/>
        <w:bottom w:val="none" w:sz="0" w:space="0" w:color="auto"/>
        <w:right w:val="none" w:sz="0" w:space="0" w:color="auto"/>
      </w:divBdr>
    </w:div>
    <w:div w:id="117908433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61746995">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617</Words>
  <Characters>3085</Characters>
  <Application>Microsoft Office Word</Application>
  <DocSecurity>0</DocSecurity>
  <Lines>25</Lines>
  <Paragraphs>7</Paragraphs>
  <ScaleCrop>false</ScaleCrop>
  <Company>Microsoft Corporation</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רפאל יעקובי</cp:lastModifiedBy>
  <cp:revision>104</cp:revision>
  <cp:lastPrinted>2018-04-09T07:35:00Z</cp:lastPrinted>
  <dcterms:created xsi:type="dcterms:W3CDTF">2012-08-06T00:36:00Z</dcterms:created>
  <dcterms:modified xsi:type="dcterms:W3CDTF">2018-04-09T07:39:00Z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