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bookmarkStart w:name="_GoBack" w:id="0"/>
      <w:bookmarkEnd w:id="0"/>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אבישי רובס</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CB35BA" w:rsidP="000A520D" w:rsidRDefault="000A520D">
            <w:pPr>
              <w:suppressLineNumbers/>
              <w:rPr>
                <w:rFonts w:ascii="Arial" w:hAnsi="Arial"/>
                <w:b/>
                <w:bCs/>
                <w:noProof w:val="0"/>
                <w:sz w:val="26"/>
                <w:szCs w:val="26"/>
                <w:rtl/>
              </w:rPr>
            </w:pPr>
            <w:r>
              <w:rPr>
                <w:rFonts w:hint="cs" w:ascii="Arial" w:hAnsi="Arial"/>
                <w:b/>
                <w:bCs/>
                <w:noProof w:val="0"/>
                <w:sz w:val="26"/>
                <w:szCs w:val="26"/>
                <w:rtl/>
              </w:rPr>
              <w:t>ה</w:t>
            </w:r>
            <w:sdt>
              <w:sdtPr>
                <w:rPr>
                  <w:rtl/>
                </w:rPr>
                <w:alias w:val="1180"/>
                <w:tag w:val="1180"/>
                <w:id w:val="637458750"/>
                <w:text w:multiLine="1"/>
              </w:sdtPr>
              <w:sdtEndPr/>
              <w:sdtContent>
                <w:r>
                  <w:rPr>
                    <w:rFonts w:ascii="Arial" w:hAnsi="Arial"/>
                    <w:b/>
                    <w:bCs/>
                    <w:noProof w:val="0"/>
                    <w:sz w:val="26"/>
                    <w:szCs w:val="26"/>
                    <w:rtl/>
                  </w:rPr>
                  <w:t>תובע</w:t>
                </w:r>
                <w:r>
                  <w:rPr>
                    <w:rFonts w:hint="cs" w:ascii="Arial" w:hAnsi="Arial"/>
                    <w:b/>
                    <w:bCs/>
                    <w:noProof w:val="0"/>
                    <w:sz w:val="26"/>
                    <w:szCs w:val="26"/>
                    <w:rtl/>
                  </w:rPr>
                  <w:t>ת</w:t>
                </w:r>
              </w:sdtContent>
            </w:sdt>
          </w:p>
        </w:tc>
        <w:tc>
          <w:tcPr>
            <w:tcW w:w="5571" w:type="dxa"/>
          </w:tcPr>
          <w:p w:rsidR="0094424E" w:rsidP="00D44968" w:rsidRDefault="004B1514">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מטיילי דאניה בע"מ</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0A520D" w:rsidRDefault="004B1514">
            <w:pPr>
              <w:suppressLineNumbers/>
              <w:rPr>
                <w:rFonts w:ascii="Arial" w:hAnsi="Arial"/>
                <w:b/>
                <w:bCs/>
                <w:noProof w:val="0"/>
                <w:sz w:val="26"/>
                <w:szCs w:val="26"/>
              </w:rPr>
            </w:pPr>
            <w:sdt>
              <w:sdtPr>
                <w:rPr>
                  <w:rtl/>
                </w:rPr>
                <w:alias w:val="1184"/>
                <w:tag w:val="1184"/>
                <w:id w:val="-340621022"/>
                <w:text w:multiLine="1"/>
              </w:sdtPr>
              <w:sdtEndPr/>
              <w:sdtContent>
                <w:r w:rsidR="000A520D">
                  <w:rPr>
                    <w:rFonts w:hint="cs" w:ascii="Arial" w:hAnsi="Arial"/>
                    <w:b/>
                    <w:bCs/>
                    <w:noProof w:val="0"/>
                    <w:sz w:val="26"/>
                    <w:szCs w:val="26"/>
                    <w:rtl/>
                  </w:rPr>
                  <w:t>ה</w:t>
                </w:r>
                <w:r w:rsidR="00CF6BB7">
                  <w:rPr>
                    <w:rFonts w:ascii="Arial" w:hAnsi="Arial"/>
                    <w:b/>
                    <w:bCs/>
                    <w:noProof w:val="0"/>
                    <w:sz w:val="26"/>
                    <w:szCs w:val="26"/>
                    <w:rtl/>
                  </w:rPr>
                  <w:t>נתבע</w:t>
                </w:r>
                <w:r w:rsidR="000A520D">
                  <w:rPr>
                    <w:rFonts w:hint="cs" w:ascii="Arial" w:hAnsi="Arial"/>
                    <w:b/>
                    <w:bCs/>
                    <w:noProof w:val="0"/>
                    <w:sz w:val="26"/>
                    <w:szCs w:val="26"/>
                    <w:rtl/>
                  </w:rPr>
                  <w:t>ת</w:t>
                </w:r>
              </w:sdtContent>
            </w:sdt>
          </w:p>
        </w:tc>
        <w:tc>
          <w:tcPr>
            <w:tcW w:w="5571" w:type="dxa"/>
          </w:tcPr>
          <w:p w:rsidR="00CF6BB7" w:rsidP="000A520D" w:rsidRDefault="004B1514">
            <w:pPr>
              <w:suppressLineNumbers/>
              <w:rPr>
                <w:b/>
                <w:bCs/>
                <w:noProof w:val="0"/>
                <w:sz w:val="26"/>
                <w:szCs w:val="26"/>
                <w:rtl/>
              </w:rPr>
            </w:pPr>
            <w:sdt>
              <w:sdtPr>
                <w:rPr>
                  <w:rtl/>
                </w:rPr>
                <w:alias w:val="1486"/>
                <w:tag w:val="1486"/>
                <w:id w:val="-309872140"/>
                <w:text w:multiLine="1"/>
              </w:sdtPr>
              <w:sdtEndPr/>
              <w:sdtContent>
                <w:r w:rsidR="00CF6BB7">
                  <w:rPr>
                    <w:rFonts w:ascii="Arial" w:hAnsi="Arial"/>
                    <w:b/>
                    <w:bCs/>
                    <w:noProof w:val="0"/>
                    <w:sz w:val="26"/>
                    <w:szCs w:val="26"/>
                    <w:rtl/>
                  </w:rPr>
                  <w:t>עיריית אום אל פחם</w:t>
                </w:r>
              </w:sdtContent>
            </w:sdt>
          </w:p>
        </w:tc>
      </w:tr>
      <w:tr w:rsidRPr="00DE1E7D" w:rsidR="00694556">
        <w:trPr>
          <w:jc w:val="center"/>
        </w:trPr>
        <w:tc>
          <w:tcPr>
            <w:tcW w:w="8820" w:type="dxa"/>
            <w:gridSpan w:val="3"/>
          </w:tcPr>
          <w:p w:rsidR="000A520D" w:rsidRDefault="000A520D">
            <w:pPr>
              <w:bidi w:val="0"/>
              <w:jc w:val="center"/>
              <w:rPr>
                <w:rFonts w:ascii="Arial" w:hAnsi="Arial"/>
                <w:b/>
                <w:bCs/>
                <w:noProof w:val="0"/>
                <w:sz w:val="28"/>
                <w:szCs w:val="28"/>
                <w:u w:val="single"/>
                <w:rtl/>
              </w:rPr>
            </w:pPr>
          </w:p>
          <w:p w:rsidRPr="00D44968" w:rsidR="00D44968" w:rsidP="000A520D" w:rsidRDefault="00180519">
            <w:pPr>
              <w:bidi w:val="0"/>
              <w:jc w:val="center"/>
              <w:rPr>
                <w:rFonts w:ascii="Arial" w:hAnsi="Arial"/>
                <w:b/>
                <w:bCs/>
                <w:noProof w:val="0"/>
                <w:sz w:val="28"/>
                <w:szCs w:val="28"/>
                <w:u w:val="single"/>
              </w:rPr>
            </w:pPr>
            <w:r w:rsidRPr="00D44968">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bookmarkStart w:name="NGCSBookmark" w:id="1"/>
      <w:bookmarkEnd w:id="1"/>
    </w:p>
    <w:p w:rsidRPr="00DE1E7D" w:rsidR="000A520D" w:rsidRDefault="000A520D">
      <w:pPr>
        <w:spacing w:line="360" w:lineRule="auto"/>
        <w:jc w:val="both"/>
        <w:rPr>
          <w:rFonts w:ascii="Arial" w:hAnsi="Arial"/>
          <w:noProof w:val="0"/>
          <w:rtl/>
        </w:rPr>
      </w:pPr>
    </w:p>
    <w:p w:rsidR="000A520D" w:rsidP="007D71A7" w:rsidRDefault="000A520D">
      <w:pPr>
        <w:spacing w:line="360" w:lineRule="auto"/>
        <w:ind w:left="720" w:hanging="720"/>
        <w:jc w:val="both"/>
      </w:pPr>
      <w:r>
        <w:rPr>
          <w:rFonts w:hint="cs"/>
          <w:rtl/>
        </w:rPr>
        <w:t>1.</w:t>
      </w:r>
      <w:r>
        <w:rPr>
          <w:rFonts w:hint="cs"/>
          <w:rtl/>
        </w:rPr>
        <w:tab/>
        <w:t>תיק זה הועבר לטיפולי.</w:t>
      </w:r>
    </w:p>
    <w:p w:rsidR="000A520D" w:rsidP="007D71A7" w:rsidRDefault="000A520D">
      <w:pPr>
        <w:spacing w:line="360" w:lineRule="auto"/>
        <w:ind w:left="720" w:hanging="720"/>
        <w:jc w:val="both"/>
        <w:rPr>
          <w:rtl/>
        </w:rPr>
      </w:pPr>
    </w:p>
    <w:p w:rsidR="000A520D" w:rsidP="007D71A7" w:rsidRDefault="000A520D">
      <w:pPr>
        <w:spacing w:line="360" w:lineRule="auto"/>
        <w:ind w:left="720" w:hanging="720"/>
        <w:jc w:val="both"/>
        <w:rPr>
          <w:rtl/>
        </w:rPr>
      </w:pPr>
      <w:r>
        <w:rPr>
          <w:rFonts w:hint="cs"/>
          <w:rtl/>
        </w:rPr>
        <w:t>2.</w:t>
      </w:r>
      <w:r>
        <w:rPr>
          <w:rFonts w:hint="cs"/>
          <w:rtl/>
        </w:rPr>
        <w:tab/>
        <w:t xml:space="preserve">ניתן בזאת צו גילוי מסמכים, אשר יבוצע על ידי הצדדים, הדדית, בתוך 30 ימים מהיום. צד המבקש לשלוח שאלון, יעשה כן בתוך 15 ימים ותשובות לשאלון תינתנה בתוך 30 ימים לאחר מכן. </w:t>
      </w:r>
    </w:p>
    <w:p w:rsidR="000A520D" w:rsidP="007D71A7" w:rsidRDefault="000A520D">
      <w:pPr>
        <w:spacing w:line="360" w:lineRule="auto"/>
        <w:ind w:left="720" w:hanging="720"/>
        <w:jc w:val="both"/>
        <w:rPr>
          <w:rtl/>
        </w:rPr>
      </w:pPr>
    </w:p>
    <w:p w:rsidR="000A520D" w:rsidP="000A520D" w:rsidRDefault="000A520D">
      <w:pPr>
        <w:spacing w:line="360" w:lineRule="auto"/>
        <w:ind w:left="720" w:hanging="720"/>
        <w:jc w:val="both"/>
        <w:rPr>
          <w:b/>
          <w:bCs/>
          <w:u w:val="single"/>
        </w:rPr>
      </w:pPr>
      <w:r>
        <w:rPr>
          <w:rFonts w:hint="cs"/>
          <w:rtl/>
        </w:rPr>
        <w:t>3.</w:t>
      </w:r>
      <w:r>
        <w:rPr>
          <w:rFonts w:hint="cs"/>
          <w:rtl/>
        </w:rPr>
        <w:tab/>
      </w:r>
      <w:r>
        <w:rPr>
          <w:rFonts w:hint="cs"/>
          <w:b/>
          <w:bCs/>
          <w:u w:val="single"/>
          <w:rtl/>
        </w:rPr>
        <w:t xml:space="preserve">אני קובע ישיבת קדם משפט בפני ליום 8.7.2018, בשעה </w:t>
      </w:r>
      <w:r w:rsidRPr="000A520D">
        <w:rPr>
          <w:rFonts w:hint="cs"/>
          <w:b/>
          <w:bCs/>
          <w:u w:val="single"/>
          <w:rtl/>
        </w:rPr>
        <w:t>09:00</w:t>
      </w:r>
      <w:r w:rsidRPr="000A520D">
        <w:rPr>
          <w:rFonts w:hint="cs"/>
          <w:b/>
          <w:bCs/>
          <w:rtl/>
        </w:rPr>
        <w:t>.</w:t>
      </w:r>
    </w:p>
    <w:p w:rsidR="000A520D" w:rsidP="007D71A7" w:rsidRDefault="000A520D">
      <w:pPr>
        <w:spacing w:line="360" w:lineRule="auto"/>
        <w:ind w:left="720" w:hanging="720"/>
        <w:jc w:val="both"/>
        <w:rPr>
          <w:b/>
          <w:bCs/>
          <w:u w:val="single"/>
          <w:rtl/>
        </w:rPr>
      </w:pPr>
    </w:p>
    <w:p w:rsidR="000A520D" w:rsidP="007D71A7" w:rsidRDefault="000A520D">
      <w:pPr>
        <w:spacing w:line="360" w:lineRule="auto"/>
        <w:jc w:val="both"/>
        <w:rPr>
          <w:rFonts w:ascii="Arial" w:hAnsi="Arial"/>
          <w:rtl/>
        </w:rPr>
      </w:pPr>
      <w:r>
        <w:rPr>
          <w:rFonts w:hint="cs"/>
          <w:b/>
          <w:bCs/>
          <w:u w:val="single"/>
          <w:rtl/>
        </w:rPr>
        <w:t>המזכירות תמציא העתקים מההחלטה לצדדים ותזמנם לדיון</w:t>
      </w:r>
      <w:r w:rsidRPr="000A520D">
        <w:rPr>
          <w:rFonts w:hint="cs"/>
          <w:b/>
          <w:bCs/>
          <w:rtl/>
        </w:rPr>
        <w:t>.</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4B151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66825"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b88b1637f584f9a" cstate="print">
                            <a:extLst>
                              <a:ext uri="{28A0092B-C50C-407E-A947-70E740481C1C}"/>
                            </a:extLst>
                          </a:blip>
                          <a:stretch>
                            <a:fillRect/>
                          </a:stretch>
                        </pic:blipFill>
                        <pic:spPr>
                          <a:xfrm>
                            <a:off x="0" y="0"/>
                            <a:ext cx="1266825" cy="704850"/>
                          </a:xfrm>
                          <a:prstGeom prst="rect">
                            <a:avLst/>
                          </a:prstGeom>
                        </pic:spPr>
                      </pic:pic>
                    </a:graphicData>
                  </a:graphic>
                </wp:inline>
              </w:drawing>
            </w:r>
          </w:p>
        </w:sdtContent>
      </w:sdt>
    </w:p>
    <w:sectPr w:rsidR="00694556" w:rsidSect="000A520D">
      <w:headerReference w:type="default" r:id="rId9"/>
      <w:footerReference w:type="default" r:id="rId10"/>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B1514">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B1514">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B1514">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0A520D">
      <w:trPr>
        <w:trHeight w:val="704" w:hRule="exact"/>
        <w:jc w:val="center"/>
      </w:trPr>
      <w:sdt>
        <w:sdtPr>
          <w:rPr>
            <w:rFonts w:ascii="Tahoma" w:hAnsi="Tahoma"/>
            <w:color w:val="000080"/>
            <w:sz w:val="32"/>
            <w:szCs w:val="32"/>
            <w:rtl/>
          </w:rPr>
          <w:alias w:val="1174"/>
          <w:tag w:val="1174"/>
          <w:id w:val="-1585920285"/>
          <w:text w:multiLine="1"/>
        </w:sdtPr>
        <w:sdtEndPr/>
        <w:sdtContent>
          <w:tc>
            <w:tcPr>
              <w:tcW w:w="8505" w:type="dxa"/>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בחיפה</w:t>
              </w:r>
            </w:p>
          </w:tc>
        </w:sdtContent>
      </w:sdt>
    </w:tr>
    <w:tr w:rsidR="00694556" w:rsidTr="000A520D">
      <w:trPr>
        <w:trHeight w:val="337"/>
        <w:jc w:val="center"/>
      </w:trPr>
      <w:tc>
        <w:tcPr>
          <w:tcW w:w="8505" w:type="dxa"/>
        </w:tcPr>
        <w:p w:rsidRPr="00E1068A" w:rsidR="008D10B2" w:rsidP="000A520D" w:rsidRDefault="004B1514">
          <w:pPr>
            <w:rPr>
              <w:sz w:val="20"/>
              <w:szCs w:val="20"/>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8702-03-18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מטיילי דאניה בע"מ נ' עיריית אום אל פחם</w:t>
              </w:r>
            </w:sdtContent>
          </w:sdt>
          <w:r w:rsidR="007D45E3">
            <w:rPr>
              <w:rFonts w:hint="cs"/>
              <w:rtl/>
            </w:rPr>
            <w:t xml:space="preserve">                           </w:t>
          </w:r>
          <w:r w:rsidR="007D45E3">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A520D"/>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B1514"/>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C63BF"/>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B35B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3b88b1637f584f9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B242D9" w:rsidP="00B242D9">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242D9"/>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42D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B242D9"/>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B242D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85</Words>
  <Characters>428</Characters>
  <Application>Microsoft Office Word</Application>
  <DocSecurity>0</DocSecurity>
  <Lines>3</Lines>
  <Paragraphs>1</Paragraphs>
  <ScaleCrop>false</ScaleCrop>
  <Company>Microsoft Corporation</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אבישי רובס</cp:lastModifiedBy>
  <cp:revision>117</cp:revision>
  <dcterms:created xsi:type="dcterms:W3CDTF">2012-08-06T05:16:00Z</dcterms:created>
  <dcterms:modified xsi:type="dcterms:W3CDTF">2018-04-12T10:36:00Z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