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81D89" w:rsidRDefault="00DD06B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D06B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ח.ה. איטום הקריה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D06B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DD06B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אילן ביידר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81D89" w:rsidRDefault="00C81D8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81D89" w:rsidRDefault="00C81D8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C81D89" w:rsidRDefault="00C81D8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51B6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לתגובת הת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ובע תוך 14 יום.</w:t>
      </w:r>
    </w:p>
    <w:p w:rsidRPr="00DE1E7D" w:rsidR="00A51B64" w:rsidRDefault="00A51B6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D06B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66a4cec40d40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64" w:rsidRDefault="00A51B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D06B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D06B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64" w:rsidRDefault="00A51B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64" w:rsidRDefault="00A51B6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1B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D06B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25875-01-18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ביידר נ' ח.ה. איטום הקריה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B64" w:rsidRDefault="00A51B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51B64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1D89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06BE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7C362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466a4cec40d405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83738" w:rsidP="00E8373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83738" w:rsidP="00E8373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83738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73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837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837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