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F86549" w:rsidTr="00301A5C">
        <w:trPr>
          <w:jc w:val="center"/>
        </w:trPr>
        <w:tc>
          <w:tcPr>
            <w:tcW w:w="743" w:type="dxa"/>
          </w:tcPr>
          <w:p w:rsidRPr="00986C3E" w:rsidR="00F86549" w:rsidP="00301A5C" w:rsidRDefault="00F86549">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F86549" w:rsidP="00301A5C" w:rsidRDefault="00F86549">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F86549" w:rsidP="00301A5C" w:rsidRDefault="00F86549">
            <w:pPr>
              <w:rPr>
                <w:rFonts w:ascii="Arial" w:hAnsi="Arial" w:cs="FrankRuehl"/>
                <w:sz w:val="26"/>
                <w:szCs w:val="26"/>
                <w:highlight w:val="yellow"/>
              </w:rPr>
            </w:pPr>
          </w:p>
        </w:tc>
      </w:tr>
      <w:tr w:rsidRPr="00986C3E" w:rsidR="00F86549" w:rsidTr="00301A5C">
        <w:tblPrEx>
          <w:jc w:val="right"/>
        </w:tblPrEx>
        <w:trPr>
          <w:jc w:val="right"/>
        </w:trPr>
        <w:tc>
          <w:tcPr>
            <w:tcW w:w="3195" w:type="dxa"/>
            <w:gridSpan w:val="2"/>
          </w:tcPr>
          <w:p w:rsidRPr="00986C3E" w:rsidR="00F86549" w:rsidP="00301A5C" w:rsidRDefault="00F86549">
            <w:pPr>
              <w:spacing w:line="360" w:lineRule="auto"/>
              <w:rPr>
                <w:b/>
                <w:bCs/>
                <w:sz w:val="26"/>
                <w:szCs w:val="26"/>
              </w:rPr>
            </w:pPr>
            <w:r w:rsidRPr="00986C3E">
              <w:rPr>
                <w:b/>
                <w:bCs/>
                <w:noProof w:val="0"/>
                <w:sz w:val="26"/>
                <w:szCs w:val="26"/>
                <w:rtl/>
              </w:rPr>
              <w:t>בעניין:</w:t>
            </w:r>
          </w:p>
        </w:tc>
        <w:tc>
          <w:tcPr>
            <w:tcW w:w="5541" w:type="dxa"/>
          </w:tcPr>
          <w:p w:rsidRPr="00986C3E" w:rsidR="00F86549" w:rsidP="00301A5C" w:rsidRDefault="00F86549">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F86549" w:rsidP="00301A5C" w:rsidRDefault="00F86549">
            <w:pPr>
              <w:spacing w:line="360" w:lineRule="auto"/>
              <w:jc w:val="right"/>
              <w:rPr>
                <w:b/>
                <w:bCs/>
                <w:sz w:val="26"/>
                <w:szCs w:val="26"/>
              </w:rPr>
            </w:pPr>
            <w:r w:rsidRPr="00986C3E">
              <w:rPr>
                <w:b/>
                <w:bCs/>
                <w:noProof w:val="0"/>
                <w:sz w:val="26"/>
                <w:szCs w:val="26"/>
                <w:rtl/>
              </w:rPr>
              <w:t>להלן: "הפקודה"</w:t>
            </w:r>
          </w:p>
        </w:tc>
      </w:tr>
      <w:tr w:rsidRPr="00986C3E" w:rsidR="00F86549" w:rsidTr="00301A5C">
        <w:tblPrEx>
          <w:jc w:val="right"/>
        </w:tblPrEx>
        <w:trPr>
          <w:trHeight w:val="720"/>
          <w:jc w:val="right"/>
        </w:trPr>
        <w:tc>
          <w:tcPr>
            <w:tcW w:w="3195" w:type="dxa"/>
            <w:gridSpan w:val="2"/>
          </w:tcPr>
          <w:p w:rsidRPr="00986C3E" w:rsidR="00F86549" w:rsidP="00301A5C" w:rsidRDefault="00F86549">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F86549" w:rsidP="00301A5C" w:rsidRDefault="00F86549">
            <w:pPr>
              <w:spacing w:line="360" w:lineRule="auto"/>
              <w:rPr>
                <w:b/>
                <w:bCs/>
                <w:noProof w:val="0"/>
                <w:sz w:val="26"/>
                <w:szCs w:val="26"/>
                <w:rtl/>
              </w:rPr>
            </w:pPr>
            <w:r>
              <w:rPr>
                <w:rFonts w:hint="cs"/>
                <w:b/>
                <w:bCs/>
                <w:noProof w:val="0"/>
                <w:sz w:val="26"/>
                <w:szCs w:val="26"/>
                <w:rtl/>
              </w:rPr>
              <w:t>חאזם כריזנתי</w:t>
            </w:r>
            <w:r w:rsidRPr="00986C3E">
              <w:rPr>
                <w:b/>
                <w:bCs/>
                <w:noProof w:val="0"/>
                <w:sz w:val="26"/>
                <w:szCs w:val="26"/>
                <w:rtl/>
              </w:rPr>
              <w:t xml:space="preserve">, ת"ז </w:t>
            </w:r>
            <w:r>
              <w:rPr>
                <w:rFonts w:hint="cs"/>
                <w:b/>
                <w:bCs/>
                <w:noProof w:val="0"/>
                <w:sz w:val="26"/>
                <w:szCs w:val="26"/>
                <w:rtl/>
              </w:rPr>
              <w:t>33553306</w:t>
            </w:r>
          </w:p>
          <w:p w:rsidRPr="00986C3E" w:rsidR="00F86549" w:rsidP="00301A5C" w:rsidRDefault="00F86549">
            <w:pPr>
              <w:spacing w:line="360" w:lineRule="auto"/>
              <w:jc w:val="right"/>
              <w:rPr>
                <w:b/>
                <w:bCs/>
                <w:sz w:val="26"/>
                <w:szCs w:val="26"/>
              </w:rPr>
            </w:pPr>
            <w:r w:rsidRPr="00986C3E">
              <w:rPr>
                <w:b/>
                <w:bCs/>
                <w:noProof w:val="0"/>
                <w:sz w:val="26"/>
                <w:szCs w:val="26"/>
                <w:rtl/>
              </w:rPr>
              <w:t>להלן: "החייב"</w:t>
            </w:r>
          </w:p>
        </w:tc>
      </w:tr>
      <w:tr w:rsidRPr="00986C3E" w:rsidR="00F86549" w:rsidTr="00301A5C">
        <w:tblPrEx>
          <w:jc w:val="right"/>
        </w:tblPrEx>
        <w:trPr>
          <w:jc w:val="right"/>
        </w:trPr>
        <w:tc>
          <w:tcPr>
            <w:tcW w:w="3195" w:type="dxa"/>
            <w:gridSpan w:val="2"/>
          </w:tcPr>
          <w:p w:rsidRPr="00986C3E" w:rsidR="00F86549" w:rsidP="00301A5C" w:rsidRDefault="00F86549">
            <w:pPr>
              <w:spacing w:line="360" w:lineRule="auto"/>
              <w:rPr>
                <w:b/>
                <w:bCs/>
                <w:sz w:val="26"/>
                <w:szCs w:val="26"/>
              </w:rPr>
            </w:pPr>
            <w:r w:rsidRPr="00986C3E">
              <w:rPr>
                <w:b/>
                <w:bCs/>
                <w:noProof w:val="0"/>
                <w:sz w:val="26"/>
                <w:szCs w:val="26"/>
                <w:rtl/>
              </w:rPr>
              <w:t>ובעניין:</w:t>
            </w:r>
          </w:p>
        </w:tc>
        <w:tc>
          <w:tcPr>
            <w:tcW w:w="5541" w:type="dxa"/>
          </w:tcPr>
          <w:p w:rsidRPr="00986C3E" w:rsidR="00F86549" w:rsidP="00301A5C" w:rsidRDefault="00F86549">
            <w:pPr>
              <w:spacing w:line="360" w:lineRule="auto"/>
              <w:rPr>
                <w:b/>
                <w:bCs/>
                <w:noProof w:val="0"/>
                <w:sz w:val="26"/>
                <w:szCs w:val="26"/>
                <w:rtl/>
              </w:rPr>
            </w:pPr>
            <w:r w:rsidRPr="00986C3E">
              <w:rPr>
                <w:b/>
                <w:bCs/>
                <w:noProof w:val="0"/>
                <w:sz w:val="26"/>
                <w:szCs w:val="26"/>
                <w:rtl/>
              </w:rPr>
              <w:t>הכונס הרשמי מחוז חיפה</w:t>
            </w:r>
          </w:p>
          <w:p w:rsidRPr="00986C3E" w:rsidR="00F86549" w:rsidP="00301A5C" w:rsidRDefault="00F86549">
            <w:pPr>
              <w:spacing w:line="360" w:lineRule="auto"/>
              <w:jc w:val="right"/>
              <w:rPr>
                <w:b/>
                <w:bCs/>
                <w:sz w:val="26"/>
                <w:szCs w:val="26"/>
              </w:rPr>
            </w:pPr>
            <w:r w:rsidRPr="00986C3E">
              <w:rPr>
                <w:b/>
                <w:bCs/>
                <w:noProof w:val="0"/>
                <w:sz w:val="26"/>
                <w:szCs w:val="26"/>
                <w:rtl/>
              </w:rPr>
              <w:t>להלן: "הכונ"ר"</w:t>
            </w:r>
          </w:p>
        </w:tc>
      </w:tr>
      <w:tr w:rsidRPr="00986C3E" w:rsidR="00F86549" w:rsidTr="00301A5C">
        <w:tblPrEx>
          <w:jc w:val="right"/>
        </w:tblPrEx>
        <w:trPr>
          <w:jc w:val="right"/>
        </w:trPr>
        <w:tc>
          <w:tcPr>
            <w:tcW w:w="3195" w:type="dxa"/>
            <w:gridSpan w:val="2"/>
          </w:tcPr>
          <w:p w:rsidRPr="00986C3E" w:rsidR="00F86549" w:rsidP="00301A5C" w:rsidRDefault="00F86549">
            <w:pPr>
              <w:spacing w:line="360" w:lineRule="auto"/>
              <w:rPr>
                <w:b/>
                <w:bCs/>
                <w:noProof w:val="0"/>
                <w:sz w:val="26"/>
                <w:szCs w:val="26"/>
              </w:rPr>
            </w:pPr>
            <w:r w:rsidRPr="00986C3E">
              <w:rPr>
                <w:b/>
                <w:bCs/>
                <w:noProof w:val="0"/>
                <w:sz w:val="26"/>
                <w:szCs w:val="26"/>
                <w:rtl/>
              </w:rPr>
              <w:t>ובעניין:</w:t>
            </w:r>
          </w:p>
        </w:tc>
        <w:tc>
          <w:tcPr>
            <w:tcW w:w="5541" w:type="dxa"/>
          </w:tcPr>
          <w:p w:rsidRPr="00986C3E" w:rsidR="00F86549" w:rsidP="00301A5C" w:rsidRDefault="00F86549">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דידי אופיר</w:t>
            </w:r>
          </w:p>
          <w:p w:rsidRPr="00986C3E" w:rsidR="00F86549" w:rsidP="00301A5C" w:rsidRDefault="00F86549">
            <w:pPr>
              <w:spacing w:line="360" w:lineRule="auto"/>
              <w:jc w:val="right"/>
              <w:rPr>
                <w:b/>
                <w:bCs/>
                <w:noProof w:val="0"/>
                <w:sz w:val="26"/>
                <w:szCs w:val="26"/>
              </w:rPr>
            </w:pPr>
            <w:r w:rsidRPr="00986C3E">
              <w:rPr>
                <w:b/>
                <w:bCs/>
                <w:noProof w:val="0"/>
                <w:sz w:val="26"/>
                <w:szCs w:val="26"/>
                <w:rtl/>
              </w:rPr>
              <w:t>להלן: "המנהל המיוחד"</w:t>
            </w:r>
          </w:p>
        </w:tc>
      </w:tr>
    </w:tbl>
    <w:p w:rsidR="00F86549" w:rsidP="00F86549" w:rsidRDefault="00F86549">
      <w:pPr>
        <w:suppressLineNumbers/>
        <w:rPr>
          <w:noProof w:val="0"/>
          <w:rtl/>
        </w:rPr>
      </w:pPr>
    </w:p>
    <w:p w:rsidR="00F86549" w:rsidP="00F86549" w:rsidRDefault="00F86549">
      <w:pPr>
        <w:suppressLineNumbers/>
      </w:pPr>
    </w:p>
    <w:tbl>
      <w:tblPr>
        <w:bidiVisual/>
        <w:tblW w:w="8820" w:type="dxa"/>
        <w:jc w:val="center"/>
        <w:tblLook w:val="01E0" w:firstRow="1" w:lastRow="1" w:firstColumn="1" w:lastColumn="1" w:noHBand="0" w:noVBand="0"/>
      </w:tblPr>
      <w:tblGrid>
        <w:gridCol w:w="8820"/>
      </w:tblGrid>
      <w:tr w:rsidR="00F86549" w:rsidTr="00301A5C">
        <w:trPr>
          <w:jc w:val="center"/>
        </w:trPr>
        <w:tc>
          <w:tcPr>
            <w:tcW w:w="8820" w:type="dxa"/>
          </w:tcPr>
          <w:p w:rsidRPr="00781AF1" w:rsidR="00F86549" w:rsidP="00301A5C" w:rsidRDefault="00F86549">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F86549" w:rsidP="00F86549" w:rsidRDefault="00F86549">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F86549" w:rsidP="00F86549" w:rsidRDefault="00F86549">
      <w:pPr>
        <w:rPr>
          <w:noProof w:val="0"/>
          <w:rtl/>
        </w:rPr>
      </w:pPr>
    </w:p>
    <w:p w:rsidR="00F86549" w:rsidP="00F86549" w:rsidRDefault="00F86549">
      <w:pPr>
        <w:rPr>
          <w:noProof w:val="0"/>
          <w:rtl/>
        </w:rPr>
      </w:pPr>
      <w:r>
        <w:rPr>
          <w:noProof w:val="0"/>
          <w:rtl/>
        </w:rPr>
        <w:t>א.</w:t>
      </w:r>
      <w:r>
        <w:rPr>
          <w:noProof w:val="0"/>
          <w:rtl/>
        </w:rPr>
        <w:tab/>
        <w:t>ניתן צו כינוס לנכסי החייב.</w:t>
      </w:r>
    </w:p>
    <w:p w:rsidR="00F86549" w:rsidP="00F86549" w:rsidRDefault="00F86549">
      <w:pPr>
        <w:spacing w:before="120" w:line="360" w:lineRule="auto"/>
        <w:ind w:left="720" w:hanging="720"/>
        <w:rPr>
          <w:noProof w:val="0"/>
          <w:rtl/>
        </w:rPr>
      </w:pPr>
      <w:r>
        <w:rPr>
          <w:noProof w:val="0"/>
          <w:rtl/>
        </w:rPr>
        <w:t>ב.</w:t>
      </w:r>
      <w:r>
        <w:rPr>
          <w:noProof w:val="0"/>
          <w:rtl/>
        </w:rPr>
        <w:tab/>
        <w:t>הכונ"ר מתמנה בזאת ככונס לנכסי החייב.</w:t>
      </w:r>
    </w:p>
    <w:p w:rsidR="00F86549" w:rsidP="00F86549" w:rsidRDefault="00F86549">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F86549" w:rsidP="00F86549" w:rsidRDefault="00F86549">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F86549" w:rsidP="00F86549" w:rsidRDefault="00F86549">
      <w:pPr>
        <w:spacing w:before="120" w:line="360" w:lineRule="auto"/>
        <w:ind w:left="720" w:hanging="720"/>
        <w:rPr>
          <w:noProof w:val="0"/>
          <w:rtl/>
        </w:rPr>
      </w:pPr>
      <w:r>
        <w:rPr>
          <w:noProof w:val="0"/>
          <w:rtl/>
        </w:rPr>
        <w:t>ה.</w:t>
      </w:r>
      <w:r>
        <w:rPr>
          <w:noProof w:val="0"/>
          <w:rtl/>
        </w:rPr>
        <w:tab/>
        <w:t>על החייב לבצע את הפעולות הבאות:</w:t>
      </w:r>
    </w:p>
    <w:p w:rsidR="00F86549" w:rsidP="00F86549" w:rsidRDefault="00F86549">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F86549" w:rsidP="00F86549" w:rsidRDefault="00F86549">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F86549" w:rsidP="00F86549" w:rsidRDefault="00F86549">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F86549" w:rsidP="00F86549" w:rsidRDefault="00F86549">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F86549" w:rsidP="00F86549" w:rsidRDefault="00F86549">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F86549" w:rsidP="00F86549" w:rsidRDefault="00F86549">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F86549" w:rsidP="00F86549" w:rsidRDefault="00F86549">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F86549" w:rsidP="00F86549" w:rsidRDefault="00F86549">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F86549" w:rsidP="00F86549" w:rsidRDefault="00F86549">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F86549" w:rsidP="00F86549" w:rsidRDefault="00F86549">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6.10.19</w:t>
      </w:r>
      <w:r>
        <w:rPr>
          <w:b/>
          <w:bCs/>
          <w:noProof w:val="0"/>
          <w:u w:val="single"/>
          <w:rtl/>
        </w:rPr>
        <w:t xml:space="preserve">, שעה </w:t>
      </w:r>
      <w:r>
        <w:rPr>
          <w:rFonts w:hint="cs"/>
          <w:b/>
          <w:bCs/>
          <w:noProof w:val="0"/>
          <w:u w:val="single"/>
          <w:rtl/>
        </w:rPr>
        <w:t>9:30</w:t>
      </w:r>
      <w:r>
        <w:rPr>
          <w:b/>
          <w:bCs/>
          <w:noProof w:val="0"/>
          <w:u w:val="single"/>
          <w:rtl/>
        </w:rPr>
        <w:t>.</w:t>
      </w:r>
    </w:p>
    <w:p w:rsidR="00F86549" w:rsidP="00F86549" w:rsidRDefault="00F86549">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F86549" w:rsidP="00F86549" w:rsidRDefault="00F86549">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דידי אופיר </w:t>
      </w:r>
      <w:r>
        <w:rPr>
          <w:noProof w:val="0"/>
          <w:rtl/>
        </w:rPr>
        <w:t xml:space="preserve"> כמנהל מיוחד לנכסי החייב בתיק זה, ומאשרת סמכויותיו ושכרו בהתאם למפורט בכתב המינוי המצורף. </w:t>
      </w:r>
    </w:p>
    <w:p w:rsidR="00F86549" w:rsidP="00F86549" w:rsidRDefault="00F86549">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F86549" w:rsidP="00F86549" w:rsidRDefault="00F86549">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5C072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ded285913e74a2d"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C072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C072F">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C072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C072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29529-03-18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חאזם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65534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23DF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C072F"/>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02C64"/>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86549"/>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ded285913e74a2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7DEA" w:rsidP="003E7DE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3E7DEA"/>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DE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E7DE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778</Words>
  <Characters>3892</Characters>
  <Application>Microsoft Office Word</Application>
  <DocSecurity>0</DocSecurity>
  <Lines>32</Lines>
  <Paragraphs>9</Paragraphs>
  <ScaleCrop>false</ScaleCrop>
  <Company>Microsoft Corporation</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