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Pr="00EF56C0" w:rsidR="00EF56C0" w:rsidTr="00EF56C0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  <w:hideMark/>
          </w:tcPr>
          <w:p w:rsidRPr="00EF56C0" w:rsidR="00EF56C0" w:rsidP="00EF56C0" w:rsidRDefault="00801924">
            <w:pPr>
              <w:spacing w:after="160"/>
              <w:jc w:val="both"/>
              <w:rPr>
                <w:rFonts w:asciiTheme="minorHAnsi" w:hAnsiTheme="minorHAnsi"/>
                <w:b/>
                <w:bCs/>
                <w:sz w:val="26"/>
                <w:szCs w:val="26"/>
                <w:rtl/>
              </w:rPr>
            </w:pPr>
            <w:r w:rsidRPr="00EF56C0">
              <w:rPr>
                <w:rFonts w:hint="cs" w:asciiTheme="minorHAnsi" w:hAnsiTheme="minorHAnsi"/>
                <w:b/>
                <w:bCs/>
                <w:sz w:val="26"/>
                <w:szCs w:val="26"/>
                <w:rtl/>
              </w:rPr>
              <w:t>בפני כבוד השופטת ישראלה קראי גירון</w:t>
            </w:r>
          </w:p>
        </w:tc>
      </w:tr>
      <w:tr w:rsidRPr="00EF56C0" w:rsidR="00EF56C0" w:rsidTr="00EF56C0">
        <w:trPr>
          <w:cantSplit/>
          <w:trHeight w:val="724"/>
        </w:trPr>
        <w:tc>
          <w:tcPr>
            <w:tcW w:w="2880" w:type="dxa"/>
            <w:gridSpan w:val="2"/>
          </w:tcPr>
          <w:p w:rsidRPr="00EF56C0" w:rsidR="00EF56C0" w:rsidP="00EF56C0" w:rsidRDefault="00801924">
            <w:pPr>
              <w:spacing w:after="160"/>
              <w:ind w:left="26"/>
              <w:jc w:val="both"/>
              <w:rPr>
                <w:rFonts w:asciiTheme="minorHAnsi" w:hAnsiTheme="minorHAnsi"/>
                <w:b/>
                <w:bCs/>
                <w:sz w:val="26"/>
                <w:szCs w:val="26"/>
                <w:u w:val="single"/>
                <w:rtl/>
              </w:rPr>
            </w:pPr>
            <w:r w:rsidRPr="00EF56C0">
              <w:rPr>
                <w:rFonts w:hint="cs" w:asciiTheme="minorHAnsi" w:hAnsiTheme="minorHAnsi"/>
                <w:b/>
                <w:bCs/>
                <w:sz w:val="26"/>
                <w:szCs w:val="26"/>
                <w:u w:val="single"/>
                <w:rtl/>
              </w:rPr>
              <w:t>התובע</w:t>
            </w:r>
          </w:p>
          <w:p w:rsidRPr="00EF56C0" w:rsidR="00EF56C0" w:rsidP="00EF56C0" w:rsidRDefault="00801924">
            <w:pPr>
              <w:spacing w:after="160"/>
              <w:jc w:val="both"/>
              <w:rPr>
                <w:rFonts w:asciiTheme="minorHAnsi" w:hAnsi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922" w:type="dxa"/>
            <w:gridSpan w:val="2"/>
            <w:hideMark/>
          </w:tcPr>
          <w:p w:rsidRPr="00EF56C0" w:rsidR="00EF56C0" w:rsidP="00EF56C0" w:rsidRDefault="00801924">
            <w:pPr>
              <w:spacing w:after="160"/>
              <w:jc w:val="both"/>
              <w:rPr>
                <w:rFonts w:asciiTheme="minorHAnsi" w:hAnsiTheme="minorHAnsi"/>
                <w:b/>
                <w:bCs/>
                <w:sz w:val="26"/>
                <w:szCs w:val="26"/>
                <w:rtl/>
              </w:rPr>
            </w:pPr>
            <w:r w:rsidRPr="00EF56C0">
              <w:rPr>
                <w:rFonts w:hint="cs" w:asciiTheme="minorHAnsi" w:hAnsiTheme="minorHAnsi"/>
                <w:b/>
                <w:bCs/>
                <w:sz w:val="26"/>
                <w:szCs w:val="26"/>
                <w:rtl/>
              </w:rPr>
              <w:t>אבראהים נעאמנה, ת"ז 035300219</w:t>
            </w:r>
          </w:p>
          <w:p w:rsidRPr="00EF56C0" w:rsidR="00EF56C0" w:rsidP="00EF56C0" w:rsidRDefault="00801924">
            <w:pPr>
              <w:spacing w:after="160"/>
              <w:jc w:val="both"/>
              <w:rPr>
                <w:rFonts w:asciiTheme="minorHAnsi" w:hAnsiTheme="minorHAnsi"/>
                <w:b/>
                <w:bCs/>
                <w:sz w:val="26"/>
                <w:szCs w:val="26"/>
                <w:u w:val="single"/>
                <w:rtl/>
              </w:rPr>
            </w:pPr>
            <w:r w:rsidRPr="00EF56C0">
              <w:rPr>
                <w:rFonts w:hint="cs" w:asciiTheme="minorHAnsi" w:hAnsiTheme="minorHAnsi"/>
                <w:sz w:val="26"/>
                <w:szCs w:val="26"/>
                <w:rtl/>
              </w:rPr>
              <w:t>ע"י ב"כ עו"ד להואני באסם</w:t>
            </w:r>
          </w:p>
        </w:tc>
      </w:tr>
      <w:tr w:rsidRPr="00EF56C0" w:rsidR="00EF56C0" w:rsidTr="00EF56C0">
        <w:tc>
          <w:tcPr>
            <w:tcW w:w="8802" w:type="dxa"/>
            <w:gridSpan w:val="4"/>
            <w:vAlign w:val="center"/>
            <w:hideMark/>
          </w:tcPr>
          <w:p w:rsidRPr="00EF56C0" w:rsidR="00EF56C0" w:rsidP="00EF56C0" w:rsidRDefault="00801924">
            <w:pPr>
              <w:spacing w:after="160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EF56C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- נגד -</w:t>
            </w:r>
          </w:p>
        </w:tc>
      </w:tr>
      <w:tr w:rsidRPr="00EF56C0" w:rsidR="00EF56C0" w:rsidTr="00EF56C0">
        <w:tc>
          <w:tcPr>
            <w:tcW w:w="2880" w:type="dxa"/>
            <w:gridSpan w:val="2"/>
            <w:hideMark/>
          </w:tcPr>
          <w:p w:rsidRPr="00EF56C0" w:rsidR="00EF56C0" w:rsidP="00EF56C0" w:rsidRDefault="00801924">
            <w:pPr>
              <w:spacing w:after="160"/>
              <w:ind w:left="26"/>
              <w:jc w:val="both"/>
              <w:rPr>
                <w:rFonts w:asciiTheme="minorHAnsi" w:hAnsiTheme="minorHAnsi"/>
                <w:b/>
                <w:bCs/>
                <w:sz w:val="26"/>
                <w:szCs w:val="26"/>
                <w:u w:val="single"/>
                <w:rtl/>
              </w:rPr>
            </w:pPr>
            <w:r w:rsidRPr="00EF56C0">
              <w:rPr>
                <w:rFonts w:hint="cs" w:asciiTheme="minorHAnsi" w:hAnsiTheme="minorHAnsi"/>
                <w:b/>
                <w:bCs/>
                <w:sz w:val="26"/>
                <w:szCs w:val="26"/>
                <w:u w:val="single"/>
                <w:rtl/>
              </w:rPr>
              <w:t>הנתבעים</w:t>
            </w:r>
          </w:p>
        </w:tc>
        <w:tc>
          <w:tcPr>
            <w:tcW w:w="5922" w:type="dxa"/>
            <w:gridSpan w:val="2"/>
            <w:hideMark/>
          </w:tcPr>
          <w:p w:rsidRPr="00EF56C0" w:rsidR="00EF56C0" w:rsidP="00EF56C0" w:rsidRDefault="00801924">
            <w:pPr>
              <w:spacing w:after="160"/>
              <w:jc w:val="both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EF56C0">
              <w:rPr>
                <w:rFonts w:hint="cs" w:asciiTheme="minorHAnsi" w:hAnsiTheme="minorHAnsi"/>
                <w:b/>
                <w:bCs/>
                <w:sz w:val="26"/>
                <w:szCs w:val="26"/>
                <w:rtl/>
              </w:rPr>
              <w:t>1. אחמד נעאמנה, ת"ז 056343510</w:t>
            </w:r>
          </w:p>
          <w:p w:rsidRPr="00EF56C0" w:rsidR="00EF56C0" w:rsidP="00EF56C0" w:rsidRDefault="00801924">
            <w:pPr>
              <w:spacing w:after="160"/>
              <w:jc w:val="both"/>
              <w:rPr>
                <w:rFonts w:asciiTheme="minorHAnsi" w:hAnsiTheme="minorHAnsi"/>
                <w:b/>
                <w:bCs/>
                <w:sz w:val="26"/>
                <w:szCs w:val="26"/>
                <w:rtl/>
              </w:rPr>
            </w:pPr>
            <w:r w:rsidRPr="00EF56C0">
              <w:rPr>
                <w:rFonts w:hint="cs" w:asciiTheme="minorHAnsi" w:hAnsiTheme="minorHAnsi"/>
                <w:b/>
                <w:bCs/>
                <w:sz w:val="26"/>
                <w:szCs w:val="26"/>
                <w:rtl/>
              </w:rPr>
              <w:t>2. סלאח דראושה, ת"ז 059942235</w:t>
            </w:r>
          </w:p>
          <w:p w:rsidRPr="00EF56C0" w:rsidR="00EF56C0" w:rsidP="00EF56C0" w:rsidRDefault="00801924">
            <w:pPr>
              <w:spacing w:after="160"/>
              <w:jc w:val="both"/>
              <w:rPr>
                <w:rFonts w:asciiTheme="minorHAnsi" w:hAnsiTheme="minorHAnsi"/>
                <w:b/>
                <w:bCs/>
                <w:sz w:val="26"/>
                <w:szCs w:val="26"/>
                <w:u w:val="single"/>
                <w:rtl/>
              </w:rPr>
            </w:pPr>
            <w:r w:rsidRPr="00EF56C0">
              <w:rPr>
                <w:rFonts w:hint="cs" w:asciiTheme="minorHAnsi" w:hAnsiTheme="minorHAnsi"/>
                <w:sz w:val="26"/>
                <w:szCs w:val="26"/>
                <w:rtl/>
              </w:rPr>
              <w:t>ע"י ב"כ עו"ד אבו יונס יאסר</w:t>
            </w:r>
          </w:p>
        </w:tc>
      </w:tr>
    </w:tbl>
    <w:p w:rsidRPr="00EF56C0" w:rsidR="00EF56C0" w:rsidP="00EF56C0" w:rsidRDefault="00801924">
      <w:pPr>
        <w:suppressLineNumbers/>
        <w:jc w:val="both"/>
        <w:rPr>
          <w:rFonts w:ascii="Arial" w:hAnsi="Arial"/>
          <w:szCs w:val="26"/>
          <w:rtl/>
        </w:rPr>
      </w:pPr>
    </w:p>
    <w:p w:rsidRPr="00EF56C0" w:rsidR="001434F7" w:rsidP="00EF56C0" w:rsidRDefault="00801924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38710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ההודעה נרשמה.</w:t>
      </w:r>
    </w:p>
    <w:p w:rsidRPr="00DE1E7D" w:rsidR="00694556" w:rsidP="00387100" w:rsidRDefault="0038710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צו עיכוב הביצוע הותנה בהפקדת הוצאות בסך 3500 ₪ ומכיוון שהצו נותר על כנו תוותר ההפקדה בקופת בית המשפט ותועבר לקופת ההליך שיתנהל בבית המשפט העליון לכשיו</w:t>
      </w:r>
      <w:bookmarkStart w:name="_GoBack" w:id="1"/>
      <w:bookmarkEnd w:id="1"/>
      <w:r>
        <w:rPr>
          <w:rFonts w:hint="cs" w:ascii="Arial" w:hAnsi="Arial"/>
          <w:noProof w:val="0"/>
          <w:rtl/>
        </w:rPr>
        <w:t>דעו פרטיו.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0192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47825" cy="1200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098f85f7d97482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100" w:rsidRDefault="003871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0192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0192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100" w:rsidRDefault="003871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100" w:rsidRDefault="0038710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8710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0192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40223-07-16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נעאמנה נ' נעאמנה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100" w:rsidRDefault="003871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8710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01924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1FD0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BCF78C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098f85f7d97482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26FB6" w:rsidP="00F26FB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F26FB6" w:rsidP="00F26FB6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26FB6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6FB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26FB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F26FB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80</Words>
  <Characters>402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ישראלה קראי-גירון</cp:lastModifiedBy>
  <cp:revision>116</cp:revision>
  <dcterms:created xsi:type="dcterms:W3CDTF">2012-08-06T05:16:00Z</dcterms:created>
  <dcterms:modified xsi:type="dcterms:W3CDTF">2018-04-12T07:45:00Z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