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שמואל מנדלבום</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BE389B" w:rsidRDefault="00693A0D">
                <w:pPr>
                  <w:rPr>
                    <w:rFonts w:ascii="Arial" w:hAnsi="Arial"/>
                    <w:b/>
                    <w:bCs/>
                    <w:noProof w:val="0"/>
                    <w:sz w:val="26"/>
                    <w:szCs w:val="26"/>
                    <w:rtl/>
                  </w:rPr>
                </w:pPr>
                <w:r>
                  <w:rPr>
                    <w:rFonts w:ascii="Arial" w:hAnsi="Arial"/>
                    <w:b/>
                    <w:bCs/>
                    <w:noProof w:val="0"/>
                    <w:sz w:val="26"/>
                    <w:szCs w:val="26"/>
                    <w:rtl/>
                  </w:rPr>
                  <w:t>עותר</w:t>
                </w:r>
              </w:p>
            </w:sdtContent>
          </w:sdt>
        </w:tc>
        <w:tc>
          <w:tcPr>
            <w:tcW w:w="5571" w:type="dxa"/>
          </w:tcPr>
          <w:p w:rsidRPr="00C0683D" w:rsidR="0094424E" w:rsidRDefault="002D316D">
            <w:pPr>
              <w:rPr>
                <w:b/>
                <w:bCs/>
                <w:noProof w:val="0"/>
              </w:rPr>
            </w:pPr>
            <w:sdt>
              <w:sdtPr>
                <w:rPr>
                  <w:b/>
                  <w:bCs/>
                  <w:rtl/>
                </w:rPr>
                <w:alias w:val="1478"/>
                <w:tag w:val="1478"/>
                <w:id w:val="-2076122985"/>
                <w:text w:multiLine="1"/>
              </w:sdtPr>
              <w:sdtEndPr/>
              <w:sdtContent>
                <w:r w:rsidRPr="00C0683D" w:rsidR="004D74B1">
                  <w:rPr>
                    <w:rFonts w:ascii="Arial" w:hAnsi="Arial"/>
                    <w:b/>
                    <w:bCs/>
                    <w:noProof w:val="0"/>
                    <w:rtl/>
                  </w:rPr>
                  <w:t>אלדד יושבייב</w:t>
                </w:r>
                <w:r w:rsidRPr="00C0683D" w:rsidR="00C0683D">
                  <w:rPr>
                    <w:rFonts w:ascii="Arial" w:hAnsi="Arial"/>
                    <w:b/>
                    <w:bCs/>
                    <w:noProof w:val="0"/>
                    <w:rtl/>
                  </w:rPr>
                  <w:br/>
                </w:r>
                <w:r w:rsidRPr="00C0683D" w:rsidR="00136120">
                  <w:rPr>
                    <w:rFonts w:hint="cs"/>
                    <w:b/>
                    <w:bCs/>
                    <w:rtl/>
                  </w:rPr>
                  <w:t>ע"י ב"כ עו"ד ניצה כהן ואח'</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Pr="00C0683D" w:rsidR="0094424E">
        <w:trPr>
          <w:jc w:val="center"/>
        </w:trPr>
        <w:tc>
          <w:tcPr>
            <w:tcW w:w="3249" w:type="dxa"/>
            <w:gridSpan w:val="2"/>
          </w:tcPr>
          <w:p w:rsidRPr="00C0683D" w:rsidR="0094424E" w:rsidRDefault="002D316D">
            <w:pPr>
              <w:rPr>
                <w:rFonts w:ascii="Arial" w:hAnsi="Arial"/>
                <w:b/>
                <w:bCs/>
                <w:noProof w:val="0"/>
              </w:rPr>
            </w:pPr>
            <w:sdt>
              <w:sdtPr>
                <w:rPr>
                  <w:rtl/>
                </w:rPr>
                <w:alias w:val="1184"/>
                <w:tag w:val="1184"/>
                <w:id w:val="-340621022"/>
                <w:text w:multiLine="1"/>
              </w:sdtPr>
              <w:sdtEndPr/>
              <w:sdtContent>
                <w:r w:rsidRPr="00C0683D" w:rsidR="00693A0D">
                  <w:rPr>
                    <w:rFonts w:ascii="Arial" w:hAnsi="Arial"/>
                    <w:b/>
                    <w:bCs/>
                    <w:noProof w:val="0"/>
                    <w:rtl/>
                  </w:rPr>
                  <w:t>משיב</w:t>
                </w:r>
              </w:sdtContent>
            </w:sdt>
          </w:p>
        </w:tc>
        <w:tc>
          <w:tcPr>
            <w:tcW w:w="5571" w:type="dxa"/>
          </w:tcPr>
          <w:p w:rsidRPr="00C0683D" w:rsidR="0094424E" w:rsidRDefault="002D316D">
            <w:pPr>
              <w:rPr>
                <w:b/>
                <w:bCs/>
                <w:noProof w:val="0"/>
                <w:rtl/>
              </w:rPr>
            </w:pPr>
            <w:sdt>
              <w:sdtPr>
                <w:rPr>
                  <w:b/>
                  <w:bCs/>
                  <w:rtl/>
                </w:rPr>
                <w:alias w:val="1486"/>
                <w:tag w:val="1486"/>
                <w:id w:val="-309872140"/>
                <w:text w:multiLine="1"/>
              </w:sdtPr>
              <w:sdtEndPr/>
              <w:sdtContent>
                <w:r w:rsidRPr="00C0683D" w:rsidR="004D74B1">
                  <w:rPr>
                    <w:rFonts w:ascii="Arial" w:hAnsi="Arial"/>
                    <w:b/>
                    <w:bCs/>
                    <w:noProof w:val="0"/>
                    <w:rtl/>
                  </w:rPr>
                  <w:t>מדינת ישראל</w:t>
                </w:r>
                <w:r w:rsidRPr="00C0683D" w:rsidR="00136120">
                  <w:rPr>
                    <w:rFonts w:hint="cs"/>
                    <w:b/>
                    <w:bCs/>
                    <w:rtl/>
                  </w:rPr>
                  <w:t>- המשרד לביטחון פנים</w:t>
                </w:r>
              </w:sdtContent>
            </w:sdt>
          </w:p>
        </w:tc>
      </w:tr>
    </w:tbl>
    <w:p w:rsidRPr="00C0683D" w:rsidR="0094424E" w:rsidP="0094424E" w:rsidRDefault="00136120">
      <w:pPr>
        <w:rPr>
          <w:b/>
          <w:bCs/>
          <w:rtl/>
        </w:rPr>
      </w:pPr>
      <w:r w:rsidRPr="00C0683D">
        <w:rPr>
          <w:rtl/>
        </w:rPr>
        <w:tab/>
      </w:r>
      <w:r w:rsidRPr="00C0683D">
        <w:rPr>
          <w:rtl/>
        </w:rPr>
        <w:tab/>
      </w:r>
      <w:r w:rsidRPr="00C0683D">
        <w:rPr>
          <w:rtl/>
        </w:rPr>
        <w:tab/>
      </w:r>
      <w:r w:rsidRPr="00C0683D">
        <w:rPr>
          <w:rtl/>
        </w:rPr>
        <w:tab/>
      </w:r>
      <w:r w:rsidRPr="00C0683D" w:rsidR="00C0683D">
        <w:rPr>
          <w:rFonts w:hint="cs"/>
          <w:b/>
          <w:bCs/>
          <w:rtl/>
        </w:rPr>
        <w:t xml:space="preserve">      </w:t>
      </w:r>
      <w:r w:rsidRPr="00C0683D">
        <w:rPr>
          <w:rFonts w:hint="cs"/>
          <w:b/>
          <w:bCs/>
          <w:rtl/>
        </w:rPr>
        <w:t>ע"י ב"כ פרקליטות מחוז חיפה -אזרחי</w:t>
      </w:r>
    </w:p>
    <w:p w:rsidRPr="00C0683D"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693A0D">
            <w:pPr>
              <w:bidi w:val="0"/>
              <w:jc w:val="center"/>
              <w:rPr>
                <w:rFonts w:ascii="Arial" w:hAnsi="Arial"/>
                <w:b/>
                <w:bCs/>
                <w:noProof w:val="0"/>
                <w:sz w:val="28"/>
                <w:szCs w:val="28"/>
                <w:u w:val="single"/>
              </w:rPr>
            </w:pPr>
            <w:r w:rsidRPr="00F14C68">
              <w:rPr>
                <w:rFonts w:hint="cs" w:ascii="Arial" w:hAnsi="Arial"/>
                <w:b/>
                <w:bCs/>
                <w:noProof w:val="0"/>
                <w:sz w:val="36"/>
                <w:szCs w:val="36"/>
                <w:u w:val="single"/>
                <w:rtl/>
              </w:rPr>
              <w:t>פסק דין</w:t>
            </w:r>
          </w:p>
        </w:tc>
      </w:tr>
    </w:tbl>
    <w:p w:rsidR="00694556" w:rsidRDefault="00694556">
      <w:pPr>
        <w:spacing w:line="360" w:lineRule="auto"/>
        <w:jc w:val="both"/>
        <w:rPr>
          <w:rFonts w:ascii="Arial" w:hAnsi="Arial"/>
          <w:noProof w:val="0"/>
          <w:rtl/>
        </w:rPr>
      </w:pPr>
    </w:p>
    <w:p w:rsidR="00F14C68" w:rsidP="00693A0D" w:rsidRDefault="00F14C68">
      <w:pPr>
        <w:spacing w:line="360" w:lineRule="auto"/>
        <w:ind w:left="720" w:hanging="720"/>
        <w:jc w:val="both"/>
        <w:rPr>
          <w:rFonts w:ascii="Arial" w:hAnsi="Arial"/>
          <w:noProof w:val="0"/>
          <w:rtl/>
        </w:rPr>
      </w:pPr>
      <w:bookmarkStart w:name="NGCSBookmark" w:id="0"/>
      <w:bookmarkEnd w:id="0"/>
    </w:p>
    <w:p w:rsidR="00694556" w:rsidP="00693A0D" w:rsidRDefault="00693A0D">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בפנ</w:t>
      </w:r>
      <w:r w:rsidR="00F24929">
        <w:rPr>
          <w:rFonts w:hint="cs" w:ascii="Arial" w:hAnsi="Arial"/>
          <w:noProof w:val="0"/>
          <w:rtl/>
        </w:rPr>
        <w:t>י</w:t>
      </w:r>
      <w:r>
        <w:rPr>
          <w:rFonts w:hint="cs" w:ascii="Arial" w:hAnsi="Arial"/>
          <w:noProof w:val="0"/>
          <w:rtl/>
        </w:rPr>
        <w:t>י עתירה מנהלית שהוגשה על ידי אלדד יושבייב (להלן</w:t>
      </w:r>
      <w:r>
        <w:rPr>
          <w:rFonts w:ascii="Arial" w:hAnsi="Arial"/>
          <w:noProof w:val="0"/>
          <w:rtl/>
        </w:rPr>
        <w:t>–</w:t>
      </w:r>
      <w:r>
        <w:rPr>
          <w:rFonts w:hint="cs" w:ascii="Arial" w:hAnsi="Arial"/>
          <w:b/>
          <w:bCs/>
          <w:noProof w:val="0"/>
          <w:rtl/>
        </w:rPr>
        <w:t>"העותר"</w:t>
      </w:r>
      <w:r>
        <w:rPr>
          <w:rFonts w:hint="cs" w:ascii="Arial" w:hAnsi="Arial"/>
          <w:noProof w:val="0"/>
          <w:rtl/>
        </w:rPr>
        <w:t>), לביטול החלטת הממונה על כלי ירייה מחוז</w:t>
      </w:r>
      <w:r w:rsidR="00814EDC">
        <w:rPr>
          <w:rFonts w:hint="cs" w:ascii="Arial" w:hAnsi="Arial"/>
          <w:noProof w:val="0"/>
          <w:rtl/>
        </w:rPr>
        <w:t xml:space="preserve"> חיפה במשרד לביטחון פנים (להלן-</w:t>
      </w:r>
      <w:r>
        <w:rPr>
          <w:rFonts w:hint="cs" w:ascii="Arial" w:hAnsi="Arial"/>
          <w:b/>
          <w:bCs/>
          <w:noProof w:val="0"/>
          <w:rtl/>
        </w:rPr>
        <w:t>"הממונה"</w:t>
      </w:r>
      <w:r w:rsidR="00C0683D">
        <w:rPr>
          <w:rFonts w:hint="cs" w:ascii="Arial" w:hAnsi="Arial"/>
          <w:noProof w:val="0"/>
          <w:rtl/>
        </w:rPr>
        <w:t>),</w:t>
      </w:r>
      <w:r>
        <w:rPr>
          <w:rFonts w:hint="cs" w:ascii="Arial" w:hAnsi="Arial"/>
          <w:noProof w:val="0"/>
          <w:rtl/>
        </w:rPr>
        <w:t>אשר דחה ערר שהגיש העותר כנגד החלטת פקיד רישוי האגף לרישוי כלי ירייה במשרד לביטחון פנים (להלן- "</w:t>
      </w:r>
      <w:r>
        <w:rPr>
          <w:rFonts w:hint="cs" w:ascii="Arial" w:hAnsi="Arial"/>
          <w:b/>
          <w:bCs/>
          <w:noProof w:val="0"/>
          <w:rtl/>
        </w:rPr>
        <w:t>פקיד הרישוי"</w:t>
      </w:r>
      <w:r>
        <w:rPr>
          <w:rFonts w:hint="cs" w:ascii="Arial" w:hAnsi="Arial"/>
          <w:noProof w:val="0"/>
          <w:rtl/>
        </w:rPr>
        <w:t>),</w:t>
      </w:r>
      <w:r w:rsidR="00C0683D">
        <w:rPr>
          <w:rFonts w:hint="cs" w:ascii="Arial" w:hAnsi="Arial"/>
          <w:noProof w:val="0"/>
          <w:rtl/>
        </w:rPr>
        <w:t>לבטל את רישיון הנשק שהיה לעותר</w:t>
      </w:r>
      <w:r w:rsidR="00814EDC">
        <w:rPr>
          <w:rFonts w:hint="cs" w:ascii="Arial" w:hAnsi="Arial"/>
          <w:noProof w:val="0"/>
          <w:rtl/>
        </w:rPr>
        <w:t>(להלן-</w:t>
      </w:r>
      <w:r w:rsidR="00F24929">
        <w:rPr>
          <w:rFonts w:hint="cs" w:ascii="Arial" w:hAnsi="Arial"/>
          <w:b/>
          <w:bCs/>
          <w:noProof w:val="0"/>
          <w:rtl/>
        </w:rPr>
        <w:t>"הרישיון"</w:t>
      </w:r>
      <w:r w:rsidR="00F24929">
        <w:rPr>
          <w:rFonts w:hint="cs" w:ascii="Arial" w:hAnsi="Arial"/>
          <w:noProof w:val="0"/>
          <w:rtl/>
        </w:rPr>
        <w:t>).</w:t>
      </w:r>
    </w:p>
    <w:p w:rsidR="00F24929" w:rsidP="00693A0D" w:rsidRDefault="00F24929">
      <w:pPr>
        <w:spacing w:line="360" w:lineRule="auto"/>
        <w:ind w:left="720" w:hanging="720"/>
        <w:jc w:val="both"/>
        <w:rPr>
          <w:rFonts w:ascii="Arial" w:hAnsi="Arial"/>
          <w:noProof w:val="0"/>
          <w:rtl/>
        </w:rPr>
      </w:pPr>
    </w:p>
    <w:p w:rsidR="00F24929" w:rsidP="00693A0D" w:rsidRDefault="00F24929">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בעת</w:t>
      </w:r>
      <w:r w:rsidR="00136120">
        <w:rPr>
          <w:rFonts w:hint="cs" w:ascii="Arial" w:hAnsi="Arial"/>
          <w:noProof w:val="0"/>
          <w:rtl/>
        </w:rPr>
        <w:t>ירתו ביקש העותר</w:t>
      </w:r>
      <w:r w:rsidR="00814EDC">
        <w:rPr>
          <w:rFonts w:hint="cs" w:ascii="Arial" w:hAnsi="Arial"/>
          <w:noProof w:val="0"/>
          <w:rtl/>
        </w:rPr>
        <w:t xml:space="preserve"> </w:t>
      </w:r>
      <w:r>
        <w:rPr>
          <w:rFonts w:hint="cs" w:ascii="Arial" w:hAnsi="Arial"/>
          <w:noProof w:val="0"/>
          <w:rtl/>
        </w:rPr>
        <w:t>להורות למשיב- המשרד לביטחון פנים- האגף לרישוי כלי ירייה</w:t>
      </w:r>
      <w:r w:rsidR="00136120">
        <w:rPr>
          <w:rFonts w:hint="cs" w:ascii="Arial" w:hAnsi="Arial"/>
          <w:noProof w:val="0"/>
          <w:rtl/>
        </w:rPr>
        <w:t xml:space="preserve"> (להלן- "</w:t>
      </w:r>
      <w:r w:rsidRPr="00136120" w:rsidR="00136120">
        <w:rPr>
          <w:rFonts w:hint="cs" w:ascii="Arial" w:hAnsi="Arial"/>
          <w:b/>
          <w:bCs/>
          <w:noProof w:val="0"/>
          <w:rtl/>
        </w:rPr>
        <w:t>המשיב</w:t>
      </w:r>
      <w:r w:rsidR="00136120">
        <w:rPr>
          <w:rFonts w:hint="cs" w:ascii="Arial" w:hAnsi="Arial"/>
          <w:noProof w:val="0"/>
          <w:rtl/>
        </w:rPr>
        <w:t>")</w:t>
      </w:r>
      <w:r>
        <w:rPr>
          <w:rFonts w:hint="cs" w:ascii="Arial" w:hAnsi="Arial"/>
          <w:noProof w:val="0"/>
          <w:rtl/>
        </w:rPr>
        <w:t>, להשיב לעותר את רישיון הנשק אשר היה ברשותו לטענתו בין השנים 1993-2013.</w:t>
      </w:r>
    </w:p>
    <w:p w:rsidR="00F24929" w:rsidP="00693A0D" w:rsidRDefault="00F24929">
      <w:pPr>
        <w:spacing w:line="360" w:lineRule="auto"/>
        <w:ind w:left="720" w:hanging="720"/>
        <w:jc w:val="both"/>
        <w:rPr>
          <w:rFonts w:ascii="Arial" w:hAnsi="Arial"/>
          <w:noProof w:val="0"/>
          <w:rtl/>
        </w:rPr>
      </w:pPr>
    </w:p>
    <w:p w:rsidRPr="00F24929" w:rsidR="00F24929" w:rsidP="00693A0D" w:rsidRDefault="00F24929">
      <w:pPr>
        <w:spacing w:line="360" w:lineRule="auto"/>
        <w:ind w:left="720" w:hanging="720"/>
        <w:jc w:val="both"/>
        <w:rPr>
          <w:rFonts w:ascii="Arial" w:hAnsi="Arial"/>
          <w:b/>
          <w:bCs/>
          <w:noProof w:val="0"/>
          <w:u w:val="single"/>
          <w:rtl/>
        </w:rPr>
      </w:pPr>
      <w:r w:rsidRPr="00F24929">
        <w:rPr>
          <w:rFonts w:hint="cs" w:ascii="Arial" w:hAnsi="Arial"/>
          <w:b/>
          <w:bCs/>
          <w:noProof w:val="0"/>
          <w:u w:val="single"/>
          <w:rtl/>
        </w:rPr>
        <w:t>רקע עובדתי רלוונטי</w:t>
      </w:r>
    </w:p>
    <w:p w:rsidR="00694556" w:rsidRDefault="00694556">
      <w:pPr>
        <w:spacing w:line="360" w:lineRule="auto"/>
        <w:jc w:val="both"/>
        <w:rPr>
          <w:rFonts w:ascii="Arial" w:hAnsi="Arial"/>
          <w:noProof w:val="0"/>
          <w:rtl/>
        </w:rPr>
      </w:pPr>
    </w:p>
    <w:p w:rsidR="00F24929" w:rsidP="00F24929" w:rsidRDefault="00136120">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העותר החזיק</w:t>
      </w:r>
      <w:r w:rsidR="00F24929">
        <w:rPr>
          <w:rFonts w:hint="cs" w:ascii="Arial" w:hAnsi="Arial"/>
          <w:noProof w:val="0"/>
          <w:rtl/>
        </w:rPr>
        <w:t xml:space="preserve"> נכון לחודש יוני 2013 ברישיון לאקדח מסוג סי זד מספר 181476 (להלן- </w:t>
      </w:r>
      <w:r w:rsidR="00F24929">
        <w:rPr>
          <w:rFonts w:hint="cs" w:ascii="Arial" w:hAnsi="Arial"/>
          <w:b/>
          <w:bCs/>
          <w:noProof w:val="0"/>
          <w:rtl/>
        </w:rPr>
        <w:t>"האקדח"</w:t>
      </w:r>
      <w:r w:rsidR="00F24929">
        <w:rPr>
          <w:rFonts w:hint="cs" w:ascii="Arial" w:hAnsi="Arial"/>
          <w:noProof w:val="0"/>
          <w:rtl/>
        </w:rPr>
        <w:t>), שחוד</w:t>
      </w:r>
      <w:r>
        <w:rPr>
          <w:rFonts w:hint="cs" w:ascii="Arial" w:hAnsi="Arial"/>
          <w:noProof w:val="0"/>
          <w:rtl/>
        </w:rPr>
        <w:t>ש בכל שלוש שנים, החל משנת 1993,</w:t>
      </w:r>
      <w:r w:rsidRPr="00C0683D">
        <w:rPr>
          <w:rFonts w:hint="cs" w:ascii="Arial" w:hAnsi="Arial"/>
          <w:b/>
          <w:bCs/>
          <w:noProof w:val="0"/>
          <w:rtl/>
        </w:rPr>
        <w:t>ו</w:t>
      </w:r>
      <w:r w:rsidRPr="00C0683D" w:rsidR="00F24929">
        <w:rPr>
          <w:rFonts w:hint="cs" w:ascii="Arial" w:hAnsi="Arial"/>
          <w:b/>
          <w:bCs/>
          <w:noProof w:val="0"/>
          <w:rtl/>
        </w:rPr>
        <w:t>שתוקפו היה עד ליום 31.</w:t>
      </w:r>
      <w:r w:rsidRPr="00C0683D" w:rsidR="00E40396">
        <w:rPr>
          <w:rFonts w:hint="cs" w:ascii="Arial" w:hAnsi="Arial"/>
          <w:b/>
          <w:bCs/>
          <w:noProof w:val="0"/>
          <w:rtl/>
        </w:rPr>
        <w:t>0</w:t>
      </w:r>
      <w:r w:rsidRPr="00C0683D" w:rsidR="00F24929">
        <w:rPr>
          <w:rFonts w:hint="cs" w:ascii="Arial" w:hAnsi="Arial"/>
          <w:b/>
          <w:bCs/>
          <w:noProof w:val="0"/>
          <w:rtl/>
        </w:rPr>
        <w:t>1.2014.</w:t>
      </w:r>
    </w:p>
    <w:p w:rsidR="00F24929" w:rsidP="00F24929" w:rsidRDefault="00F24929">
      <w:pPr>
        <w:spacing w:line="360" w:lineRule="auto"/>
        <w:ind w:left="720" w:hanging="720"/>
        <w:jc w:val="both"/>
        <w:rPr>
          <w:rFonts w:ascii="Arial" w:hAnsi="Arial"/>
          <w:noProof w:val="0"/>
          <w:rtl/>
        </w:rPr>
      </w:pPr>
    </w:p>
    <w:p w:rsidR="00F24929" w:rsidP="00F24929" w:rsidRDefault="00F24929">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 xml:space="preserve">ביום 02.06.2013 הודיע </w:t>
      </w:r>
      <w:r w:rsidR="00E40396">
        <w:rPr>
          <w:rFonts w:hint="cs" w:ascii="Arial" w:hAnsi="Arial"/>
          <w:noProof w:val="0"/>
          <w:rtl/>
        </w:rPr>
        <w:t>פקיד הרישוי לעותר על ביטול רישיונו עקב המלצת משטרת ישראל בגין</w:t>
      </w:r>
      <w:r w:rsidR="00136120">
        <w:rPr>
          <w:rFonts w:hint="cs" w:ascii="Arial" w:hAnsi="Arial"/>
          <w:noProof w:val="0"/>
          <w:rtl/>
        </w:rPr>
        <w:t xml:space="preserve">  חשד לשיבוש הליכי משפט והפרעה לשוטר, </w:t>
      </w:r>
      <w:r w:rsidR="00E40396">
        <w:rPr>
          <w:rFonts w:hint="cs" w:ascii="Arial" w:hAnsi="Arial"/>
          <w:noProof w:val="0"/>
          <w:rtl/>
        </w:rPr>
        <w:t>חשדות אשר נחקרו בת</w:t>
      </w:r>
      <w:r w:rsidR="00C0683D">
        <w:rPr>
          <w:rFonts w:hint="cs" w:ascii="Arial" w:hAnsi="Arial"/>
          <w:noProof w:val="0"/>
          <w:rtl/>
        </w:rPr>
        <w:t>יק החקירה פל"א 482991/12 (להלן-</w:t>
      </w:r>
      <w:r w:rsidR="00E40396">
        <w:rPr>
          <w:rFonts w:hint="cs" w:ascii="Arial" w:hAnsi="Arial"/>
          <w:b/>
          <w:bCs/>
          <w:noProof w:val="0"/>
          <w:rtl/>
        </w:rPr>
        <w:t>"תיק החקירה"</w:t>
      </w:r>
      <w:r w:rsidR="00136120">
        <w:rPr>
          <w:rFonts w:hint="cs" w:ascii="Arial" w:hAnsi="Arial"/>
          <w:noProof w:val="0"/>
          <w:rtl/>
        </w:rPr>
        <w:t>), וכן בגין תיקי חקירה</w:t>
      </w:r>
      <w:r w:rsidR="00E40396">
        <w:rPr>
          <w:rFonts w:hint="cs" w:ascii="Arial" w:hAnsi="Arial"/>
          <w:noProof w:val="0"/>
          <w:rtl/>
        </w:rPr>
        <w:t xml:space="preserve"> נוספים בהם היה מעורב העותר </w:t>
      </w:r>
      <w:r w:rsidR="00136120">
        <w:rPr>
          <w:rFonts w:hint="cs" w:ascii="Arial" w:hAnsi="Arial"/>
          <w:noProof w:val="0"/>
          <w:rtl/>
        </w:rPr>
        <w:t xml:space="preserve"> בעבר ואשר </w:t>
      </w:r>
      <w:r w:rsidR="00E40396">
        <w:rPr>
          <w:rFonts w:hint="cs" w:ascii="Arial" w:hAnsi="Arial"/>
          <w:noProof w:val="0"/>
          <w:rtl/>
        </w:rPr>
        <w:t>נסגרו</w:t>
      </w:r>
      <w:r w:rsidR="00136120">
        <w:rPr>
          <w:rFonts w:hint="cs" w:ascii="Arial" w:hAnsi="Arial"/>
          <w:noProof w:val="0"/>
          <w:rtl/>
        </w:rPr>
        <w:t xml:space="preserve"> בנוגע </w:t>
      </w:r>
      <w:r w:rsidR="00E40396">
        <w:rPr>
          <w:rFonts w:hint="cs" w:ascii="Arial" w:hAnsi="Arial"/>
          <w:noProof w:val="0"/>
          <w:rtl/>
        </w:rPr>
        <w:t xml:space="preserve"> </w:t>
      </w:r>
      <w:r w:rsidR="00136120">
        <w:rPr>
          <w:rFonts w:hint="cs" w:ascii="Arial" w:hAnsi="Arial"/>
          <w:noProof w:val="0"/>
          <w:rtl/>
        </w:rPr>
        <w:t>ל</w:t>
      </w:r>
      <w:r w:rsidR="00E40396">
        <w:rPr>
          <w:rFonts w:hint="cs" w:ascii="Arial" w:hAnsi="Arial"/>
          <w:noProof w:val="0"/>
          <w:rtl/>
        </w:rPr>
        <w:t>נזק לרכוש, איומים, העלבת עובד ציבור ותקיפה.</w:t>
      </w:r>
    </w:p>
    <w:p w:rsidR="00E40396" w:rsidP="00F24929" w:rsidRDefault="00E40396">
      <w:pPr>
        <w:spacing w:line="360" w:lineRule="auto"/>
        <w:ind w:left="720" w:hanging="720"/>
        <w:jc w:val="both"/>
        <w:rPr>
          <w:rFonts w:ascii="Arial" w:hAnsi="Arial"/>
          <w:noProof w:val="0"/>
          <w:rtl/>
        </w:rPr>
      </w:pPr>
    </w:p>
    <w:p w:rsidR="00E40396" w:rsidP="00F24929" w:rsidRDefault="00E40396">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 xml:space="preserve">העותר הגיש ערר לממונה על החלטת פקיד הרישוי, אך הערר נדחה על ידי הממונה ביום 16.10.2013, </w:t>
      </w:r>
      <w:r w:rsidRPr="00136120">
        <w:rPr>
          <w:rFonts w:hint="cs" w:ascii="Arial" w:hAnsi="Arial"/>
          <w:b/>
          <w:bCs/>
          <w:noProof w:val="0"/>
          <w:rtl/>
        </w:rPr>
        <w:t>וכנגד החלטה זו לא הוגשה עתירה מנהלית.</w:t>
      </w:r>
    </w:p>
    <w:p w:rsidR="00E40396" w:rsidP="00F24929" w:rsidRDefault="00E40396">
      <w:pPr>
        <w:spacing w:line="360" w:lineRule="auto"/>
        <w:ind w:left="720" w:hanging="720"/>
        <w:jc w:val="both"/>
        <w:rPr>
          <w:rFonts w:ascii="Arial" w:hAnsi="Arial"/>
          <w:noProof w:val="0"/>
          <w:rtl/>
        </w:rPr>
      </w:pPr>
    </w:p>
    <w:p w:rsidR="00E40396" w:rsidP="00F24929" w:rsidRDefault="00136120">
      <w:pPr>
        <w:spacing w:line="360" w:lineRule="auto"/>
        <w:ind w:left="720" w:hanging="720"/>
        <w:jc w:val="both"/>
        <w:rPr>
          <w:rFonts w:ascii="Arial" w:hAnsi="Arial"/>
          <w:noProof w:val="0"/>
          <w:rtl/>
        </w:rPr>
      </w:pPr>
      <w:r>
        <w:rPr>
          <w:rFonts w:hint="cs" w:ascii="Arial" w:hAnsi="Arial"/>
          <w:noProof w:val="0"/>
          <w:rtl/>
        </w:rPr>
        <w:lastRenderedPageBreak/>
        <w:t>6.</w:t>
      </w:r>
      <w:r>
        <w:rPr>
          <w:rFonts w:hint="cs" w:ascii="Arial" w:hAnsi="Arial"/>
          <w:noProof w:val="0"/>
          <w:rtl/>
        </w:rPr>
        <w:tab/>
        <w:t>לאחר ש</w:t>
      </w:r>
      <w:r w:rsidR="002519E2">
        <w:rPr>
          <w:rFonts w:hint="cs" w:ascii="Arial" w:hAnsi="Arial"/>
          <w:noProof w:val="0"/>
          <w:rtl/>
        </w:rPr>
        <w:t xml:space="preserve">העותר קיבל טיוטה של מכתב המודיע לו על סגירת תיק החקירה </w:t>
      </w:r>
      <w:r>
        <w:rPr>
          <w:rFonts w:hint="cs" w:ascii="Arial" w:hAnsi="Arial"/>
          <w:noProof w:val="0"/>
          <w:rtl/>
        </w:rPr>
        <w:t xml:space="preserve"> בעילה של</w:t>
      </w:r>
      <w:r w:rsidR="00E40396">
        <w:rPr>
          <w:rFonts w:hint="cs" w:ascii="Arial" w:hAnsi="Arial"/>
          <w:noProof w:val="0"/>
          <w:rtl/>
        </w:rPr>
        <w:t xml:space="preserve"> </w:t>
      </w:r>
      <w:r>
        <w:rPr>
          <w:rFonts w:hint="cs" w:ascii="Arial" w:hAnsi="Arial"/>
          <w:noProof w:val="0"/>
          <w:rtl/>
        </w:rPr>
        <w:t>"</w:t>
      </w:r>
      <w:r w:rsidR="00E40396">
        <w:rPr>
          <w:rFonts w:hint="cs" w:ascii="Arial" w:hAnsi="Arial"/>
          <w:noProof w:val="0"/>
          <w:rtl/>
        </w:rPr>
        <w:t>חוסר ראיות</w:t>
      </w:r>
      <w:r>
        <w:rPr>
          <w:rFonts w:hint="cs" w:ascii="Arial" w:hAnsi="Arial"/>
          <w:noProof w:val="0"/>
          <w:rtl/>
        </w:rPr>
        <w:t>"</w:t>
      </w:r>
      <w:r w:rsidR="002519E2">
        <w:rPr>
          <w:rFonts w:hint="cs" w:ascii="Arial" w:hAnsi="Arial"/>
          <w:noProof w:val="0"/>
          <w:rtl/>
        </w:rPr>
        <w:t>, הוגשה  בחודש 4/2014 בקשה על ידי העותר לחידוש רישיונו, אך בקשה זו נדחתה, ויצוין כי לעתירה לא צורפה החלטת הדחייה .</w:t>
      </w:r>
    </w:p>
    <w:p w:rsidR="00E40396" w:rsidP="00F24929" w:rsidRDefault="00E40396">
      <w:pPr>
        <w:spacing w:line="360" w:lineRule="auto"/>
        <w:ind w:left="720" w:hanging="720"/>
        <w:jc w:val="both"/>
        <w:rPr>
          <w:rFonts w:ascii="Arial" w:hAnsi="Arial"/>
          <w:noProof w:val="0"/>
          <w:rtl/>
        </w:rPr>
      </w:pPr>
    </w:p>
    <w:p w:rsidRPr="008D6A69" w:rsidR="00E40396" w:rsidP="00236BAB" w:rsidRDefault="00E40396">
      <w:pPr>
        <w:spacing w:line="360" w:lineRule="auto"/>
        <w:ind w:left="720" w:hanging="720"/>
        <w:jc w:val="both"/>
        <w:rPr>
          <w:rFonts w:ascii="Arial" w:hAnsi="Arial"/>
          <w:b/>
          <w:bCs/>
          <w:noProof w:val="0"/>
          <w:rtl/>
        </w:rPr>
      </w:pPr>
      <w:r>
        <w:rPr>
          <w:rFonts w:hint="cs" w:ascii="Arial" w:hAnsi="Arial"/>
          <w:noProof w:val="0"/>
          <w:rtl/>
        </w:rPr>
        <w:t>7.</w:t>
      </w:r>
      <w:r>
        <w:rPr>
          <w:rFonts w:hint="cs" w:ascii="Arial" w:hAnsi="Arial"/>
          <w:noProof w:val="0"/>
          <w:rtl/>
        </w:rPr>
        <w:tab/>
      </w:r>
      <w:r w:rsidR="002519E2">
        <w:rPr>
          <w:rFonts w:hint="cs" w:ascii="Arial" w:hAnsi="Arial"/>
          <w:noProof w:val="0"/>
          <w:rtl/>
        </w:rPr>
        <w:t xml:space="preserve"> לאחר קבלת ההודעה הרשמית בדבר סגירת תיק החקירה,</w:t>
      </w:r>
      <w:r w:rsidR="00C0683D">
        <w:rPr>
          <w:rFonts w:hint="cs" w:ascii="Arial" w:hAnsi="Arial"/>
          <w:noProof w:val="0"/>
          <w:rtl/>
        </w:rPr>
        <w:t xml:space="preserve"> </w:t>
      </w:r>
      <w:r>
        <w:rPr>
          <w:rFonts w:hint="cs" w:ascii="Arial" w:hAnsi="Arial"/>
          <w:noProof w:val="0"/>
          <w:rtl/>
        </w:rPr>
        <w:t>הגיש</w:t>
      </w:r>
      <w:r w:rsidR="00C0683D">
        <w:rPr>
          <w:rFonts w:hint="cs" w:ascii="Arial" w:hAnsi="Arial"/>
          <w:noProof w:val="0"/>
          <w:rtl/>
        </w:rPr>
        <w:t xml:space="preserve"> העותר</w:t>
      </w:r>
      <w:r>
        <w:rPr>
          <w:rFonts w:hint="cs" w:ascii="Arial" w:hAnsi="Arial"/>
          <w:noProof w:val="0"/>
          <w:rtl/>
        </w:rPr>
        <w:t xml:space="preserve"> בחודש דצמבר 2014 בקשה מחודשת לקבלת רישיון, אך זו נדחתה </w:t>
      </w:r>
      <w:r w:rsidR="00C0683D">
        <w:rPr>
          <w:rFonts w:hint="cs" w:ascii="Arial" w:hAnsi="Arial"/>
          <w:noProof w:val="0"/>
          <w:rtl/>
        </w:rPr>
        <w:t>על ידי פקיד הרישוי, בשל אי עמידת העותר</w:t>
      </w:r>
      <w:r>
        <w:rPr>
          <w:rFonts w:hint="cs" w:ascii="Arial" w:hAnsi="Arial"/>
          <w:noProof w:val="0"/>
          <w:rtl/>
        </w:rPr>
        <w:t xml:space="preserve"> ב</w:t>
      </w:r>
      <w:r w:rsidR="00E7782A">
        <w:rPr>
          <w:rFonts w:hint="cs" w:ascii="Arial" w:hAnsi="Arial"/>
          <w:noProof w:val="0"/>
          <w:rtl/>
        </w:rPr>
        <w:t>תבחינים שנקבעו כמקנים זכות לרישיון וכן בשל אי המלצת המשטרה, וגם ערר</w:t>
      </w:r>
      <w:r w:rsidR="00236BAB">
        <w:rPr>
          <w:rFonts w:hint="cs" w:ascii="Arial" w:hAnsi="Arial"/>
          <w:noProof w:val="0"/>
          <w:rtl/>
        </w:rPr>
        <w:t xml:space="preserve"> שהו</w:t>
      </w:r>
      <w:r w:rsidR="00C0683D">
        <w:rPr>
          <w:rFonts w:hint="cs" w:ascii="Arial" w:hAnsi="Arial"/>
          <w:noProof w:val="0"/>
          <w:rtl/>
        </w:rPr>
        <w:t>גש על ידי העותר לממונה נדחה ב</w:t>
      </w:r>
      <w:r w:rsidR="00236BAB">
        <w:rPr>
          <w:rFonts w:hint="cs" w:ascii="Arial" w:hAnsi="Arial"/>
          <w:noProof w:val="0"/>
          <w:rtl/>
        </w:rPr>
        <w:t xml:space="preserve">התבסס בין היתר על </w:t>
      </w:r>
      <w:r w:rsidR="00C0683D">
        <w:rPr>
          <w:rFonts w:hint="cs" w:ascii="Arial" w:hAnsi="Arial"/>
          <w:noProof w:val="0"/>
          <w:rtl/>
        </w:rPr>
        <w:t>עמדת המשטרה העדכנית שהוצגה בפני הממונה</w:t>
      </w:r>
      <w:r w:rsidR="00236BAB">
        <w:rPr>
          <w:rFonts w:hint="cs" w:ascii="Arial" w:hAnsi="Arial"/>
          <w:noProof w:val="0"/>
          <w:rtl/>
        </w:rPr>
        <w:t xml:space="preserve"> בחודש ינואר 2015, ואשר לפיה המשטרה מתנגדת למתן רשיון לנשק לעותר בשל מספר תיקי חקירה פליליים שנפתחו כנגד העותר והמצביעים על התנהגות עבריינית.</w:t>
      </w:r>
      <w:r w:rsidRPr="008D6A69" w:rsidR="008D6A69">
        <w:rPr>
          <w:rFonts w:hint="cs" w:ascii="Arial" w:hAnsi="Arial"/>
          <w:b/>
          <w:bCs/>
          <w:noProof w:val="0"/>
          <w:rtl/>
        </w:rPr>
        <w:t>גם כנגד החלטה זו של הממונה</w:t>
      </w:r>
      <w:r w:rsidRPr="008D6A69" w:rsidR="00236BAB">
        <w:rPr>
          <w:rFonts w:hint="cs" w:ascii="Arial" w:hAnsi="Arial"/>
          <w:b/>
          <w:bCs/>
          <w:noProof w:val="0"/>
          <w:rtl/>
        </w:rPr>
        <w:t xml:space="preserve"> העותר לא הגיש עתירה מנהלית. </w:t>
      </w:r>
    </w:p>
    <w:p w:rsidR="00E7782A" w:rsidP="00F24929" w:rsidRDefault="00E7782A">
      <w:pPr>
        <w:spacing w:line="360" w:lineRule="auto"/>
        <w:ind w:left="720" w:hanging="720"/>
        <w:jc w:val="both"/>
        <w:rPr>
          <w:rFonts w:ascii="Arial" w:hAnsi="Arial"/>
          <w:noProof w:val="0"/>
          <w:rtl/>
        </w:rPr>
      </w:pPr>
    </w:p>
    <w:p w:rsidRPr="00236BAB" w:rsidR="00E7782A" w:rsidP="00F24929" w:rsidRDefault="00E7782A">
      <w:pPr>
        <w:spacing w:line="360" w:lineRule="auto"/>
        <w:ind w:left="720" w:hanging="720"/>
        <w:jc w:val="both"/>
        <w:rPr>
          <w:rFonts w:ascii="Arial" w:hAnsi="Arial"/>
          <w:b/>
          <w:bCs/>
          <w:noProof w:val="0"/>
          <w:rtl/>
        </w:rPr>
      </w:pPr>
      <w:r>
        <w:rPr>
          <w:rFonts w:hint="cs" w:ascii="Arial" w:hAnsi="Arial"/>
          <w:noProof w:val="0"/>
          <w:rtl/>
        </w:rPr>
        <w:t>8.</w:t>
      </w:r>
      <w:r>
        <w:rPr>
          <w:rFonts w:hint="cs" w:ascii="Arial" w:hAnsi="Arial"/>
          <w:noProof w:val="0"/>
          <w:rtl/>
        </w:rPr>
        <w:tab/>
      </w:r>
      <w:r w:rsidR="00236BAB">
        <w:rPr>
          <w:rFonts w:hint="cs" w:ascii="Arial" w:hAnsi="Arial"/>
          <w:noProof w:val="0"/>
          <w:rtl/>
        </w:rPr>
        <w:t>ביום 28.05.2015 פנה העותר לראש שלוחת</w:t>
      </w:r>
      <w:r>
        <w:rPr>
          <w:rFonts w:hint="cs" w:ascii="Arial" w:hAnsi="Arial"/>
          <w:noProof w:val="0"/>
          <w:rtl/>
        </w:rPr>
        <w:t xml:space="preserve"> תביעות </w:t>
      </w:r>
      <w:r w:rsidR="00236BAB">
        <w:rPr>
          <w:rFonts w:hint="cs" w:ascii="Arial" w:hAnsi="Arial"/>
          <w:noProof w:val="0"/>
          <w:rtl/>
        </w:rPr>
        <w:t xml:space="preserve"> חיפה-</w:t>
      </w:r>
      <w:r>
        <w:rPr>
          <w:rFonts w:hint="cs" w:ascii="Arial" w:hAnsi="Arial"/>
          <w:noProof w:val="0"/>
          <w:rtl/>
        </w:rPr>
        <w:t xml:space="preserve">פלילי במשטרה בבקשה לשנות את עילת סגירת תיק החקירה כנגדו לעילה של "העדר אשמה" אך בקשה זו נדחתה, </w:t>
      </w:r>
      <w:r w:rsidRPr="00236BAB">
        <w:rPr>
          <w:rFonts w:hint="cs" w:ascii="Arial" w:hAnsi="Arial"/>
          <w:b/>
          <w:bCs/>
          <w:noProof w:val="0"/>
          <w:rtl/>
        </w:rPr>
        <w:t>ולא הוגש ערר כנגד החלטת הדחייה.</w:t>
      </w:r>
    </w:p>
    <w:p w:rsidR="00E7782A" w:rsidP="00F24929" w:rsidRDefault="00E7782A">
      <w:pPr>
        <w:spacing w:line="360" w:lineRule="auto"/>
        <w:ind w:left="720" w:hanging="720"/>
        <w:jc w:val="both"/>
        <w:rPr>
          <w:rFonts w:ascii="Arial" w:hAnsi="Arial"/>
          <w:noProof w:val="0"/>
          <w:rtl/>
        </w:rPr>
      </w:pPr>
    </w:p>
    <w:p w:rsidR="00E7782A" w:rsidP="00F24929" w:rsidRDefault="00E7782A">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בחודש אוקטובר 2015, פנה העותר בבקשה נוספת לחידוש הרישיון לאור המצ</w:t>
      </w:r>
      <w:r w:rsidR="000D0A9F">
        <w:rPr>
          <w:rFonts w:hint="cs" w:ascii="Arial" w:hAnsi="Arial"/>
          <w:noProof w:val="0"/>
          <w:rtl/>
        </w:rPr>
        <w:t xml:space="preserve">ב הביטחוני, אך גם בקשה זו נדחתה על ידי פקיד הרישוי , והעותר לא הגיש ערר על החלטה זו. </w:t>
      </w:r>
    </w:p>
    <w:p w:rsidR="00E7782A" w:rsidP="00F24929" w:rsidRDefault="00E7782A">
      <w:pPr>
        <w:spacing w:line="360" w:lineRule="auto"/>
        <w:ind w:left="720" w:hanging="720"/>
        <w:jc w:val="both"/>
        <w:rPr>
          <w:rFonts w:ascii="Arial" w:hAnsi="Arial"/>
          <w:noProof w:val="0"/>
          <w:rtl/>
        </w:rPr>
      </w:pPr>
    </w:p>
    <w:p w:rsidR="00E7782A" w:rsidP="00F24929" w:rsidRDefault="00E7782A">
      <w:pPr>
        <w:spacing w:line="360" w:lineRule="auto"/>
        <w:ind w:left="720" w:hanging="720"/>
        <w:jc w:val="both"/>
        <w:rPr>
          <w:rFonts w:ascii="Arial" w:hAnsi="Arial"/>
          <w:b/>
          <w:bCs/>
          <w:noProof w:val="0"/>
          <w:rtl/>
        </w:rPr>
      </w:pPr>
      <w:r>
        <w:rPr>
          <w:rFonts w:hint="cs" w:ascii="Arial" w:hAnsi="Arial"/>
          <w:noProof w:val="0"/>
          <w:rtl/>
        </w:rPr>
        <w:t>10.</w:t>
      </w:r>
      <w:r>
        <w:rPr>
          <w:rFonts w:hint="cs" w:ascii="Arial" w:hAnsi="Arial"/>
          <w:noProof w:val="0"/>
          <w:rtl/>
        </w:rPr>
        <w:tab/>
        <w:t>ביום 02.02.2016 בפגישה שנערכה בין ב"כ העותר לראש מחלקת תביעות פליליות במשטרת ישראל בחיפה, נענתה בקשת העותר ועילת סגירת תיק החקירה שונתה ל"</w:t>
      </w:r>
      <w:r w:rsidRPr="000D0A9F">
        <w:rPr>
          <w:rFonts w:hint="cs" w:ascii="Arial" w:hAnsi="Arial"/>
          <w:b/>
          <w:bCs/>
          <w:noProof w:val="0"/>
          <w:rtl/>
        </w:rPr>
        <w:t>העדר אשמה".</w:t>
      </w:r>
    </w:p>
    <w:p w:rsidR="000D0A9F" w:rsidP="00F24929" w:rsidRDefault="000D0A9F">
      <w:pPr>
        <w:spacing w:line="360" w:lineRule="auto"/>
        <w:ind w:left="720" w:hanging="720"/>
        <w:jc w:val="both"/>
        <w:rPr>
          <w:rFonts w:ascii="Arial" w:hAnsi="Arial"/>
          <w:b/>
          <w:bCs/>
          <w:noProof w:val="0"/>
          <w:rtl/>
        </w:rPr>
      </w:pPr>
    </w:p>
    <w:p w:rsidR="000D0A9F" w:rsidP="00F24929" w:rsidRDefault="000D0A9F">
      <w:pPr>
        <w:spacing w:line="360" w:lineRule="auto"/>
        <w:ind w:left="720" w:hanging="720"/>
        <w:jc w:val="both"/>
        <w:rPr>
          <w:rFonts w:ascii="Arial" w:hAnsi="Arial"/>
          <w:noProof w:val="0"/>
          <w:rtl/>
        </w:rPr>
      </w:pPr>
      <w:r>
        <w:rPr>
          <w:rFonts w:ascii="Arial" w:hAnsi="Arial"/>
          <w:b/>
          <w:bCs/>
          <w:noProof w:val="0"/>
          <w:rtl/>
        </w:rPr>
        <w:tab/>
      </w:r>
      <w:r>
        <w:rPr>
          <w:rFonts w:hint="cs" w:ascii="Arial" w:hAnsi="Arial"/>
          <w:b/>
          <w:bCs/>
          <w:noProof w:val="0"/>
          <w:rtl/>
        </w:rPr>
        <w:t xml:space="preserve">לא הוצגה בפני ההחלטה בדבר שינוי עילת סגירת תיק החקירה, אך הוצג על ידי המשיב מכתב של רפ"ק סמדר קליין </w:t>
      </w:r>
      <w:r>
        <w:rPr>
          <w:rFonts w:ascii="Arial" w:hAnsi="Arial"/>
          <w:b/>
          <w:bCs/>
          <w:noProof w:val="0"/>
          <w:rtl/>
        </w:rPr>
        <w:t>–</w:t>
      </w:r>
      <w:r>
        <w:rPr>
          <w:rFonts w:hint="cs" w:ascii="Arial" w:hAnsi="Arial"/>
          <w:b/>
          <w:bCs/>
          <w:noProof w:val="0"/>
          <w:rtl/>
        </w:rPr>
        <w:t xml:space="preserve"> ראש שלוחת תביעות חיפה </w:t>
      </w:r>
      <w:r w:rsidR="008D6A69">
        <w:rPr>
          <w:rFonts w:hint="cs" w:ascii="Arial" w:hAnsi="Arial"/>
          <w:b/>
          <w:bCs/>
          <w:noProof w:val="0"/>
          <w:rtl/>
        </w:rPr>
        <w:t xml:space="preserve">(נספח "יז" לתשובת המשיב) </w:t>
      </w:r>
      <w:r>
        <w:rPr>
          <w:rFonts w:hint="cs" w:ascii="Arial" w:hAnsi="Arial"/>
          <w:b/>
          <w:bCs/>
          <w:noProof w:val="0"/>
          <w:rtl/>
        </w:rPr>
        <w:t>, שלפיו הסכמת המשטרה לשינוי עילת  סגירת תיק החקירה , נעשתה לפנים משורת הדין , ועקב בקשת העותר אשר טען לפגיעה בפרנסתו כנהג מונית , וכן צוין כי "אין בשינוי עילת הסגירה על מנת להצביע כך כי אין ראשית ראייה בתיק"</w:t>
      </w:r>
      <w:r w:rsidR="005171D9">
        <w:rPr>
          <w:rFonts w:hint="cs" w:ascii="Arial" w:hAnsi="Arial"/>
          <w:b/>
          <w:bCs/>
          <w:noProof w:val="0"/>
          <w:rtl/>
        </w:rPr>
        <w:t xml:space="preserve">, ויודגש כי האמור במכתב לא נסתר או הוכחש על ידי העותר. </w:t>
      </w:r>
      <w:r>
        <w:rPr>
          <w:rFonts w:hint="cs" w:ascii="Arial" w:hAnsi="Arial"/>
          <w:b/>
          <w:bCs/>
          <w:noProof w:val="0"/>
          <w:rtl/>
        </w:rPr>
        <w:t xml:space="preserve">  </w:t>
      </w:r>
    </w:p>
    <w:p w:rsidR="00E7782A" w:rsidP="00F24929" w:rsidRDefault="00E7782A">
      <w:pPr>
        <w:spacing w:line="360" w:lineRule="auto"/>
        <w:ind w:left="720" w:hanging="720"/>
        <w:jc w:val="both"/>
        <w:rPr>
          <w:rFonts w:ascii="Arial" w:hAnsi="Arial"/>
          <w:noProof w:val="0"/>
          <w:rtl/>
        </w:rPr>
      </w:pPr>
    </w:p>
    <w:p w:rsidR="005171D9" w:rsidP="00F24929" w:rsidRDefault="005171D9">
      <w:pPr>
        <w:spacing w:line="360" w:lineRule="auto"/>
        <w:ind w:left="720" w:hanging="720"/>
        <w:jc w:val="both"/>
        <w:rPr>
          <w:rFonts w:ascii="Arial" w:hAnsi="Arial"/>
          <w:noProof w:val="0"/>
          <w:rtl/>
        </w:rPr>
      </w:pPr>
    </w:p>
    <w:p w:rsidR="005171D9" w:rsidP="00F24929" w:rsidRDefault="005171D9">
      <w:pPr>
        <w:spacing w:line="360" w:lineRule="auto"/>
        <w:ind w:left="720" w:hanging="720"/>
        <w:jc w:val="both"/>
        <w:rPr>
          <w:rFonts w:ascii="Arial" w:hAnsi="Arial"/>
          <w:noProof w:val="0"/>
          <w:rtl/>
        </w:rPr>
      </w:pPr>
    </w:p>
    <w:p w:rsidR="00E7782A" w:rsidP="00F24929" w:rsidRDefault="00E7782A">
      <w:pPr>
        <w:spacing w:line="360" w:lineRule="auto"/>
        <w:ind w:left="720" w:hanging="720"/>
        <w:jc w:val="both"/>
        <w:rPr>
          <w:rFonts w:ascii="Arial" w:hAnsi="Arial"/>
          <w:noProof w:val="0"/>
          <w:rtl/>
        </w:rPr>
      </w:pPr>
      <w:r>
        <w:rPr>
          <w:rFonts w:hint="cs" w:ascii="Arial" w:hAnsi="Arial"/>
          <w:noProof w:val="0"/>
          <w:rtl/>
        </w:rPr>
        <w:lastRenderedPageBreak/>
        <w:t>11.</w:t>
      </w:r>
      <w:r>
        <w:rPr>
          <w:rFonts w:hint="cs" w:ascii="Arial" w:hAnsi="Arial"/>
          <w:noProof w:val="0"/>
          <w:rtl/>
        </w:rPr>
        <w:tab/>
      </w:r>
      <w:r w:rsidR="005171D9">
        <w:rPr>
          <w:rFonts w:hint="cs" w:ascii="Arial" w:hAnsi="Arial"/>
          <w:noProof w:val="0"/>
          <w:rtl/>
        </w:rPr>
        <w:t>מכל מקום ,</w:t>
      </w:r>
      <w:r>
        <w:rPr>
          <w:rFonts w:hint="cs" w:ascii="Arial" w:hAnsi="Arial"/>
          <w:noProof w:val="0"/>
          <w:rtl/>
        </w:rPr>
        <w:t xml:space="preserve">בעקבות </w:t>
      </w:r>
      <w:r w:rsidR="008D6A69">
        <w:rPr>
          <w:rFonts w:hint="cs" w:ascii="Arial" w:hAnsi="Arial"/>
          <w:noProof w:val="0"/>
          <w:rtl/>
        </w:rPr>
        <w:t>ההחלטה</w:t>
      </w:r>
      <w:r w:rsidR="005171D9">
        <w:rPr>
          <w:rFonts w:hint="cs" w:ascii="Arial" w:hAnsi="Arial"/>
          <w:noProof w:val="0"/>
          <w:rtl/>
        </w:rPr>
        <w:t xml:space="preserve"> על שינוי עילת סגירת תיק החקירה</w:t>
      </w:r>
      <w:r>
        <w:rPr>
          <w:rFonts w:hint="cs" w:ascii="Arial" w:hAnsi="Arial"/>
          <w:noProof w:val="0"/>
          <w:rtl/>
        </w:rPr>
        <w:t>, פנתה ב"כ העותר ביום 04.02.2018 למשיב, וביקשה לשנות את ההחלטה בה נשלל ר</w:t>
      </w:r>
      <w:r w:rsidR="005171D9">
        <w:rPr>
          <w:rFonts w:hint="cs" w:ascii="Arial" w:hAnsi="Arial"/>
          <w:noProof w:val="0"/>
          <w:rtl/>
        </w:rPr>
        <w:t>ישיונו של העותר, וזאת מהטעם ש</w:t>
      </w:r>
      <w:r>
        <w:rPr>
          <w:rFonts w:hint="cs" w:ascii="Arial" w:hAnsi="Arial"/>
          <w:noProof w:val="0"/>
          <w:rtl/>
        </w:rPr>
        <w:t>שינוי עילת סגירת תיק החקירה ל"העדר אשמה", ביטלה למעשה</w:t>
      </w:r>
      <w:r w:rsidR="005171D9">
        <w:rPr>
          <w:rFonts w:hint="cs" w:ascii="Arial" w:hAnsi="Arial"/>
          <w:noProof w:val="0"/>
          <w:rtl/>
        </w:rPr>
        <w:t xml:space="preserve"> את</w:t>
      </w:r>
      <w:r>
        <w:rPr>
          <w:rFonts w:hint="cs" w:ascii="Arial" w:hAnsi="Arial"/>
          <w:noProof w:val="0"/>
          <w:rtl/>
        </w:rPr>
        <w:t xml:space="preserve"> העילה אשר שימשה מלכתחילה </w:t>
      </w:r>
      <w:r w:rsidR="005171D9">
        <w:rPr>
          <w:rFonts w:hint="cs" w:ascii="Arial" w:hAnsi="Arial"/>
          <w:noProof w:val="0"/>
          <w:rtl/>
        </w:rPr>
        <w:t>כ</w:t>
      </w:r>
      <w:r>
        <w:rPr>
          <w:rFonts w:hint="cs" w:ascii="Arial" w:hAnsi="Arial"/>
          <w:noProof w:val="0"/>
          <w:rtl/>
        </w:rPr>
        <w:t>בסיס לשלילת רישיונו של העותר, ולפיכך הוא היה זכאי להמשיך ולהחזיק ברישיונו תחת תבחין "משמר", ולא היה מקום כלל לשלילת רישיונו, אך גם בקשה זו נדחתה</w:t>
      </w:r>
      <w:r w:rsidR="008D6A69">
        <w:rPr>
          <w:rFonts w:hint="cs" w:ascii="Arial" w:hAnsi="Arial"/>
          <w:noProof w:val="0"/>
          <w:rtl/>
        </w:rPr>
        <w:t xml:space="preserve"> על ידי פקיד הרישוי,</w:t>
      </w:r>
      <w:r>
        <w:rPr>
          <w:rFonts w:hint="cs" w:ascii="Arial" w:hAnsi="Arial"/>
          <w:noProof w:val="0"/>
          <w:rtl/>
        </w:rPr>
        <w:t xml:space="preserve"> והעותר נדרש להגיש בקשה חדשה לקבלת רישיון, שבה יידרש העותר להוכיח את עמידתו באחד התבחינים </w:t>
      </w:r>
      <w:r w:rsidR="009E3C99">
        <w:rPr>
          <w:rFonts w:hint="cs" w:ascii="Arial" w:hAnsi="Arial"/>
          <w:noProof w:val="0"/>
          <w:rtl/>
        </w:rPr>
        <w:t>התקפים המקנים זכאות לרישיון.</w:t>
      </w:r>
    </w:p>
    <w:p w:rsidR="009E3C99" w:rsidP="00F24929" w:rsidRDefault="009E3C99">
      <w:pPr>
        <w:spacing w:line="360" w:lineRule="auto"/>
        <w:ind w:left="720" w:hanging="720"/>
        <w:jc w:val="both"/>
        <w:rPr>
          <w:rFonts w:ascii="Arial" w:hAnsi="Arial"/>
          <w:noProof w:val="0"/>
          <w:rtl/>
        </w:rPr>
      </w:pPr>
    </w:p>
    <w:p w:rsidR="009E3C99" w:rsidP="00F24929" w:rsidRDefault="009E3C99">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ביום 21.03.2016 הוגשה בקשה חדשה לקבלת רישיון על ידי העותר ובה נטען כי העותר הינו נהג הסעות ציבורי המחזיק ברישיון נשק משנת 1993, ואולם ביום 29</w:t>
      </w:r>
      <w:r w:rsidR="008D6A69">
        <w:rPr>
          <w:rFonts w:hint="cs" w:ascii="Arial" w:hAnsi="Arial"/>
          <w:noProof w:val="0"/>
          <w:rtl/>
        </w:rPr>
        <w:t>.03.2016 דחה פקיד הרישוי את בקשת</w:t>
      </w:r>
      <w:r>
        <w:rPr>
          <w:rFonts w:hint="cs" w:ascii="Arial" w:hAnsi="Arial"/>
          <w:noProof w:val="0"/>
          <w:rtl/>
        </w:rPr>
        <w:t xml:space="preserve"> העותר בשל אי עמידה בתבחינים תקפים ובשל אי המלצת משטרת ישראל.</w:t>
      </w:r>
    </w:p>
    <w:p w:rsidR="009E3C99" w:rsidP="00F24929" w:rsidRDefault="009E3C99">
      <w:pPr>
        <w:spacing w:line="360" w:lineRule="auto"/>
        <w:ind w:left="720" w:hanging="720"/>
        <w:jc w:val="both"/>
        <w:rPr>
          <w:rFonts w:ascii="Arial" w:hAnsi="Arial"/>
          <w:noProof w:val="0"/>
          <w:rtl/>
        </w:rPr>
      </w:pPr>
    </w:p>
    <w:p w:rsidR="009E3C99" w:rsidP="009E3C99" w:rsidRDefault="009E3C99">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t xml:space="preserve">ביום 19.04.2016 הוגש ערר על ידי העותר כנגד החלטת פקיד הרישוי, וביום 27.06.2016 דחה הממונה את הערר. </w:t>
      </w:r>
    </w:p>
    <w:p w:rsidRPr="005171D9" w:rsidR="009E3C99" w:rsidP="009E3C99" w:rsidRDefault="009E3C99">
      <w:pPr>
        <w:spacing w:line="360" w:lineRule="auto"/>
        <w:ind w:left="720"/>
        <w:jc w:val="both"/>
        <w:rPr>
          <w:rFonts w:ascii="Arial" w:hAnsi="Arial"/>
          <w:b/>
          <w:bCs/>
          <w:noProof w:val="0"/>
          <w:rtl/>
        </w:rPr>
      </w:pPr>
      <w:r w:rsidRPr="005171D9">
        <w:rPr>
          <w:rFonts w:hint="cs" w:ascii="Arial" w:hAnsi="Arial"/>
          <w:b/>
          <w:bCs/>
          <w:noProof w:val="0"/>
          <w:rtl/>
        </w:rPr>
        <w:t>בהחלטתו ציין הממונה כי בניגוד לעבר, המשטרה הסירה את התנגדותה למתן רישיון לעותר, אך העותר אינו עומד בתנאי התבחינים התקפים, ולפיכך לא ניתן ליתן לו רישיון.</w:t>
      </w:r>
    </w:p>
    <w:p w:rsidR="009E3C99" w:rsidP="009E3C99" w:rsidRDefault="009E3C99">
      <w:pPr>
        <w:spacing w:line="360" w:lineRule="auto"/>
        <w:ind w:left="720"/>
        <w:jc w:val="both"/>
        <w:rPr>
          <w:rFonts w:ascii="Arial" w:hAnsi="Arial"/>
          <w:noProof w:val="0"/>
          <w:rtl/>
        </w:rPr>
      </w:pPr>
    </w:p>
    <w:p w:rsidR="009E3C99" w:rsidP="009E3C99" w:rsidRDefault="009E3C99">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t xml:space="preserve">בעקבות החלטת הממונה הוגשה ביום 08.08.2016 בקשה נוספת </w:t>
      </w:r>
      <w:r w:rsidR="005171D9">
        <w:rPr>
          <w:rFonts w:hint="cs" w:ascii="Arial" w:hAnsi="Arial"/>
          <w:noProof w:val="0"/>
          <w:rtl/>
        </w:rPr>
        <w:t xml:space="preserve"> לקבלת רשיון </w:t>
      </w:r>
      <w:r>
        <w:rPr>
          <w:rFonts w:hint="cs" w:ascii="Arial" w:hAnsi="Arial"/>
          <w:noProof w:val="0"/>
          <w:rtl/>
        </w:rPr>
        <w:t>על ידי העותר, אליה צורף תצהיר ואישורים שלפיהם העותר הינו "</w:t>
      </w:r>
      <w:r w:rsidR="00F374A4">
        <w:rPr>
          <w:rFonts w:hint="cs" w:ascii="Arial" w:hAnsi="Arial"/>
          <w:noProof w:val="0"/>
          <w:rtl/>
        </w:rPr>
        <w:t>נהג מסיע ציבור</w:t>
      </w:r>
      <w:r>
        <w:rPr>
          <w:rFonts w:hint="cs" w:ascii="Arial" w:hAnsi="Arial"/>
          <w:noProof w:val="0"/>
          <w:rtl/>
        </w:rPr>
        <w:t>".</w:t>
      </w:r>
    </w:p>
    <w:p w:rsidR="00F374A4" w:rsidP="00F374A4" w:rsidRDefault="009E3C99">
      <w:pPr>
        <w:spacing w:line="360" w:lineRule="auto"/>
        <w:ind w:left="720" w:hanging="720"/>
        <w:jc w:val="both"/>
        <w:rPr>
          <w:rFonts w:ascii="Arial" w:hAnsi="Arial"/>
          <w:noProof w:val="0"/>
          <w:rtl/>
        </w:rPr>
      </w:pPr>
      <w:r>
        <w:rPr>
          <w:rFonts w:hint="cs" w:ascii="Arial" w:hAnsi="Arial"/>
          <w:noProof w:val="0"/>
          <w:rtl/>
        </w:rPr>
        <w:tab/>
        <w:t>ביום 05.10.2016 דחה פק</w:t>
      </w:r>
      <w:r w:rsidR="008D6A69">
        <w:rPr>
          <w:rFonts w:hint="cs" w:ascii="Arial" w:hAnsi="Arial"/>
          <w:noProof w:val="0"/>
          <w:rtl/>
        </w:rPr>
        <w:t>יד הרישוי את הבקשה, בנימוק כי</w:t>
      </w:r>
      <w:r>
        <w:rPr>
          <w:rFonts w:hint="cs" w:ascii="Arial" w:hAnsi="Arial"/>
          <w:noProof w:val="0"/>
          <w:rtl/>
        </w:rPr>
        <w:t xml:space="preserve"> בהת</w:t>
      </w:r>
      <w:r w:rsidR="00995ACB">
        <w:rPr>
          <w:rFonts w:hint="cs" w:ascii="Arial" w:hAnsi="Arial"/>
          <w:noProof w:val="0"/>
          <w:rtl/>
        </w:rPr>
        <w:t>אם לתבחיני</w:t>
      </w:r>
      <w:r w:rsidR="00177EF9">
        <w:rPr>
          <w:rFonts w:hint="cs" w:ascii="Arial" w:hAnsi="Arial"/>
          <w:noProof w:val="0"/>
          <w:rtl/>
        </w:rPr>
        <w:t xml:space="preserve">ם הקיימים כיום </w:t>
      </w:r>
      <w:r w:rsidR="008D6A69">
        <w:rPr>
          <w:rFonts w:hint="cs" w:ascii="Arial" w:hAnsi="Arial"/>
          <w:noProof w:val="0"/>
          <w:rtl/>
        </w:rPr>
        <w:t xml:space="preserve">"נהג </w:t>
      </w:r>
      <w:r w:rsidR="00F374A4">
        <w:rPr>
          <w:rFonts w:hint="cs" w:ascii="Arial" w:hAnsi="Arial"/>
          <w:noProof w:val="0"/>
          <w:rtl/>
        </w:rPr>
        <w:t>מסיע ציבור</w:t>
      </w:r>
      <w:r w:rsidR="00995ACB">
        <w:rPr>
          <w:rFonts w:hint="cs" w:ascii="Arial" w:hAnsi="Arial"/>
          <w:noProof w:val="0"/>
          <w:rtl/>
        </w:rPr>
        <w:t>" אינו זכאי באופן אוטומטי לקבלת רישיון, אלא</w:t>
      </w:r>
      <w:r w:rsidR="008D6A69">
        <w:rPr>
          <w:rFonts w:hint="cs" w:ascii="Arial" w:hAnsi="Arial"/>
          <w:noProof w:val="0"/>
          <w:rtl/>
        </w:rPr>
        <w:t xml:space="preserve"> אם כן הוא עומד בתנאי תבחין</w:t>
      </w:r>
      <w:r w:rsidR="00995ACB">
        <w:rPr>
          <w:rFonts w:hint="cs" w:ascii="Arial" w:hAnsi="Arial"/>
          <w:noProof w:val="0"/>
          <w:rtl/>
        </w:rPr>
        <w:t xml:space="preserve"> של "עבודה ביישוב זכאי", והעותר אינו ממלא אחר תנאי זה, ולפיכך לא ניתן להיענות לבקשה כל עוד לא יצביע העותר על תבחין תקף החל בעניינו.</w:t>
      </w:r>
    </w:p>
    <w:p w:rsidR="00F374A4" w:rsidP="00F374A4" w:rsidRDefault="00F374A4">
      <w:pPr>
        <w:spacing w:line="360" w:lineRule="auto"/>
        <w:ind w:left="720" w:hanging="720"/>
        <w:jc w:val="both"/>
        <w:rPr>
          <w:rFonts w:ascii="Arial" w:hAnsi="Arial"/>
          <w:noProof w:val="0"/>
          <w:rtl/>
        </w:rPr>
      </w:pPr>
    </w:p>
    <w:p w:rsidR="00995ACB" w:rsidP="009E3C99" w:rsidRDefault="00995ACB">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t>ביום 18.12.2016 פנה העותר לפרקליטות מחוז חיפה בהודע</w:t>
      </w:r>
      <w:r w:rsidR="008D6A69">
        <w:rPr>
          <w:rFonts w:hint="cs" w:ascii="Arial" w:hAnsi="Arial"/>
          <w:noProof w:val="0"/>
          <w:rtl/>
        </w:rPr>
        <w:t xml:space="preserve">ה טרם הגשת עתירה, ובה פירט </w:t>
      </w:r>
      <w:r>
        <w:rPr>
          <w:rFonts w:hint="cs" w:ascii="Arial" w:hAnsi="Arial"/>
          <w:noProof w:val="0"/>
          <w:rtl/>
        </w:rPr>
        <w:t xml:space="preserve"> את כל טענותיו ודרש את השבת המצב לקדמותו, דהיינו השבת רישיונו שבוטל לידיו, ומתן אישור לעותר להמשיך ולה</w:t>
      </w:r>
      <w:r w:rsidR="008D6A69">
        <w:rPr>
          <w:rFonts w:hint="cs" w:ascii="Arial" w:hAnsi="Arial"/>
          <w:noProof w:val="0"/>
          <w:rtl/>
        </w:rPr>
        <w:t>חזיק בנשק כפי שהיה</w:t>
      </w:r>
      <w:r>
        <w:rPr>
          <w:rFonts w:hint="cs" w:ascii="Arial" w:hAnsi="Arial"/>
          <w:noProof w:val="0"/>
          <w:rtl/>
        </w:rPr>
        <w:t xml:space="preserve"> בטרם בוטל הרישיון.</w:t>
      </w:r>
    </w:p>
    <w:p w:rsidR="00995ACB" w:rsidP="009E3C99" w:rsidRDefault="00995ACB">
      <w:pPr>
        <w:spacing w:line="360" w:lineRule="auto"/>
        <w:ind w:left="720" w:hanging="720"/>
        <w:jc w:val="both"/>
        <w:rPr>
          <w:rFonts w:ascii="Arial" w:hAnsi="Arial"/>
          <w:noProof w:val="0"/>
          <w:rtl/>
        </w:rPr>
      </w:pPr>
    </w:p>
    <w:p w:rsidR="00995ACB" w:rsidP="009E3C99" w:rsidRDefault="00F374A4">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t>רק ב</w:t>
      </w:r>
      <w:r w:rsidR="00995ACB">
        <w:rPr>
          <w:rFonts w:hint="cs" w:ascii="Arial" w:hAnsi="Arial"/>
          <w:noProof w:val="0"/>
          <w:rtl/>
        </w:rPr>
        <w:t>יום 18.05.2017 נתקבלה תגובת הפרקליטות ובה נדחו כל טענות העותר, ונקבע כי אין מקום להיענות לבקשת העותר, וכבר ביום 25.05.2017 הוגשה העתירה שבפנינו.</w:t>
      </w:r>
    </w:p>
    <w:p w:rsidR="00995ACB" w:rsidP="009E3C99" w:rsidRDefault="00995ACB">
      <w:pPr>
        <w:spacing w:line="360" w:lineRule="auto"/>
        <w:ind w:left="720" w:hanging="720"/>
        <w:jc w:val="both"/>
        <w:rPr>
          <w:rFonts w:ascii="Arial" w:hAnsi="Arial"/>
          <w:noProof w:val="0"/>
          <w:rtl/>
        </w:rPr>
      </w:pPr>
    </w:p>
    <w:p w:rsidR="00F374A4" w:rsidP="009E3C99" w:rsidRDefault="00F374A4">
      <w:pPr>
        <w:spacing w:line="360" w:lineRule="auto"/>
        <w:ind w:left="720" w:hanging="720"/>
        <w:jc w:val="both"/>
        <w:rPr>
          <w:rFonts w:ascii="Arial" w:hAnsi="Arial"/>
          <w:noProof w:val="0"/>
          <w:rtl/>
        </w:rPr>
      </w:pPr>
    </w:p>
    <w:p w:rsidR="00995ACB" w:rsidP="009E3C99" w:rsidRDefault="00995ACB">
      <w:pPr>
        <w:spacing w:line="360" w:lineRule="auto"/>
        <w:ind w:left="720" w:hanging="720"/>
        <w:jc w:val="both"/>
        <w:rPr>
          <w:rFonts w:ascii="Arial" w:hAnsi="Arial"/>
          <w:b/>
          <w:bCs/>
          <w:noProof w:val="0"/>
          <w:u w:val="single"/>
          <w:rtl/>
        </w:rPr>
      </w:pPr>
      <w:r>
        <w:rPr>
          <w:rFonts w:hint="cs" w:ascii="Arial" w:hAnsi="Arial"/>
          <w:b/>
          <w:bCs/>
          <w:noProof w:val="0"/>
          <w:u w:val="single"/>
          <w:rtl/>
        </w:rPr>
        <w:lastRenderedPageBreak/>
        <w:t>טענות העותר</w:t>
      </w:r>
    </w:p>
    <w:p w:rsidR="00995ACB" w:rsidP="009E3C99" w:rsidRDefault="00995ACB">
      <w:pPr>
        <w:spacing w:line="360" w:lineRule="auto"/>
        <w:ind w:left="720" w:hanging="720"/>
        <w:jc w:val="both"/>
        <w:rPr>
          <w:rFonts w:ascii="Arial" w:hAnsi="Arial"/>
          <w:b/>
          <w:bCs/>
          <w:noProof w:val="0"/>
          <w:u w:val="single"/>
          <w:rtl/>
        </w:rPr>
      </w:pPr>
    </w:p>
    <w:p w:rsidR="00995ACB" w:rsidP="009E3C99" w:rsidRDefault="00995ACB">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t xml:space="preserve">בעתירה ובטיעונים המשלימים שהגיש העותר נטען כי כעולה מהודעתו הראשונה של פקיד הרישוי הנימוק היחידי לשלילת הרישיון, היה תיק החקירה שנפתח בשנת 2012, ומשנמחק התיק </w:t>
      </w:r>
      <w:r w:rsidRPr="00C2467E">
        <w:rPr>
          <w:rFonts w:hint="cs" w:ascii="Arial" w:hAnsi="Arial"/>
          <w:b/>
          <w:bCs/>
          <w:noProof w:val="0"/>
          <w:u w:val="single"/>
          <w:rtl/>
        </w:rPr>
        <w:t>כליל</w:t>
      </w:r>
      <w:r w:rsidR="00F374A4">
        <w:rPr>
          <w:rFonts w:hint="cs" w:ascii="Arial" w:hAnsi="Arial"/>
          <w:noProof w:val="0"/>
          <w:rtl/>
        </w:rPr>
        <w:t xml:space="preserve"> ברישומי המשטרה בשל סגירת התיק</w:t>
      </w:r>
      <w:r w:rsidR="00C2467E">
        <w:rPr>
          <w:rFonts w:hint="cs" w:ascii="Arial" w:hAnsi="Arial"/>
          <w:noProof w:val="0"/>
          <w:rtl/>
        </w:rPr>
        <w:t xml:space="preserve"> בעילת "העדר אשמה", יש להשיב את מצב העותר לקדמותו ולהשיב לידיו את הרישיון.</w:t>
      </w:r>
    </w:p>
    <w:p w:rsidR="00C2467E" w:rsidP="009E3C99" w:rsidRDefault="00C2467E">
      <w:pPr>
        <w:spacing w:line="360" w:lineRule="auto"/>
        <w:ind w:left="720" w:hanging="720"/>
        <w:jc w:val="both"/>
        <w:rPr>
          <w:rFonts w:ascii="Arial" w:hAnsi="Arial"/>
          <w:noProof w:val="0"/>
          <w:rtl/>
        </w:rPr>
      </w:pPr>
    </w:p>
    <w:p w:rsidR="00C2467E" w:rsidP="009E3C99" w:rsidRDefault="00C2467E">
      <w:pPr>
        <w:spacing w:line="360" w:lineRule="auto"/>
        <w:ind w:left="720" w:hanging="720"/>
        <w:jc w:val="both"/>
        <w:rPr>
          <w:rFonts w:ascii="Arial" w:hAnsi="Arial"/>
          <w:noProof w:val="0"/>
          <w:rtl/>
        </w:rPr>
      </w:pPr>
      <w:r>
        <w:rPr>
          <w:rFonts w:hint="cs" w:ascii="Arial" w:hAnsi="Arial"/>
          <w:noProof w:val="0"/>
          <w:rtl/>
        </w:rPr>
        <w:t>18.</w:t>
      </w:r>
      <w:r>
        <w:rPr>
          <w:rFonts w:hint="cs" w:ascii="Arial" w:hAnsi="Arial"/>
          <w:noProof w:val="0"/>
          <w:rtl/>
        </w:rPr>
        <w:tab/>
        <w:t>בנוסף נטען כי תיקי החקירה הנוספים שהוזכרו במכתבו של פקיד הרישוי הם תיקים סגורים שנפתחו לפני למעלה מ-20 שנה, והם אינם מהווים רישום פלילי על פי חוק, ולפיכך אינם יכולים לשמש כבסיס לביטול רישיונו של העותר.</w:t>
      </w:r>
    </w:p>
    <w:p w:rsidR="00C2467E" w:rsidP="009E3C99" w:rsidRDefault="00C2467E">
      <w:pPr>
        <w:spacing w:line="360" w:lineRule="auto"/>
        <w:ind w:left="720" w:hanging="720"/>
        <w:jc w:val="both"/>
        <w:rPr>
          <w:rFonts w:ascii="Arial" w:hAnsi="Arial"/>
          <w:noProof w:val="0"/>
          <w:rtl/>
        </w:rPr>
      </w:pPr>
    </w:p>
    <w:p w:rsidR="00C2467E" w:rsidP="009E3C99" w:rsidRDefault="00C2467E">
      <w:pPr>
        <w:spacing w:line="360" w:lineRule="auto"/>
        <w:ind w:left="720" w:hanging="720"/>
        <w:jc w:val="both"/>
        <w:rPr>
          <w:rFonts w:ascii="Arial" w:hAnsi="Arial"/>
          <w:noProof w:val="0"/>
          <w:rtl/>
        </w:rPr>
      </w:pPr>
      <w:r>
        <w:rPr>
          <w:rFonts w:hint="cs" w:ascii="Arial" w:hAnsi="Arial"/>
          <w:noProof w:val="0"/>
          <w:rtl/>
        </w:rPr>
        <w:t>19.</w:t>
      </w:r>
      <w:r w:rsidR="00F374A4">
        <w:rPr>
          <w:rFonts w:hint="cs" w:ascii="Arial" w:hAnsi="Arial"/>
          <w:noProof w:val="0"/>
          <w:rtl/>
        </w:rPr>
        <w:tab/>
        <w:t>בנוסף נטען כי העותר פעל ללא לאות</w:t>
      </w:r>
      <w:r>
        <w:rPr>
          <w:rFonts w:hint="cs" w:ascii="Arial" w:hAnsi="Arial"/>
          <w:noProof w:val="0"/>
          <w:rtl/>
        </w:rPr>
        <w:t xml:space="preserve"> להשבת רישיונו ואף המתין חודשים רבים לקבלת תשובת הפרקליטות ולפיכך לא ניתן להעלות טענת שיהוי כנגדו, וכן נטען כי העותר עובד כנהג מטרונית ובנסיבות אלו קיים צורך ביטחוני במתן רישיון לנשק לעותר.</w:t>
      </w:r>
    </w:p>
    <w:p w:rsidR="00C2467E" w:rsidP="009E3C99" w:rsidRDefault="00C2467E">
      <w:pPr>
        <w:spacing w:line="360" w:lineRule="auto"/>
        <w:ind w:left="720" w:hanging="720"/>
        <w:jc w:val="both"/>
        <w:rPr>
          <w:rFonts w:ascii="Arial" w:hAnsi="Arial"/>
          <w:noProof w:val="0"/>
          <w:rtl/>
        </w:rPr>
      </w:pPr>
    </w:p>
    <w:p w:rsidR="00C2467E" w:rsidP="009E3C99" w:rsidRDefault="00C2467E">
      <w:pPr>
        <w:spacing w:line="360" w:lineRule="auto"/>
        <w:ind w:left="720" w:hanging="720"/>
        <w:jc w:val="both"/>
        <w:rPr>
          <w:rFonts w:ascii="Arial" w:hAnsi="Arial"/>
          <w:noProof w:val="0"/>
          <w:rtl/>
        </w:rPr>
      </w:pPr>
      <w:r>
        <w:rPr>
          <w:rFonts w:hint="cs" w:ascii="Arial" w:hAnsi="Arial"/>
          <w:noProof w:val="0"/>
          <w:rtl/>
        </w:rPr>
        <w:t>20.</w:t>
      </w:r>
      <w:r>
        <w:rPr>
          <w:rFonts w:hint="cs" w:ascii="Arial" w:hAnsi="Arial"/>
          <w:noProof w:val="0"/>
          <w:rtl/>
        </w:rPr>
        <w:tab/>
        <w:t>עוד טען העותר כי הוא החזיק ברישיון ברצף מאז שנת 1993, ולפיכך גם אם הוא אינו עומד כיום בתבחין תקף, הוא עדיין ממלא אחר תבחין "משמר" שלפיו מי שהחזיק ברישי</w:t>
      </w:r>
      <w:r w:rsidR="002D74A6">
        <w:rPr>
          <w:rFonts w:hint="cs" w:ascii="Arial" w:hAnsi="Arial"/>
          <w:noProof w:val="0"/>
          <w:rtl/>
        </w:rPr>
        <w:t>ון ברצף מספר שנים</w:t>
      </w:r>
      <w:r>
        <w:rPr>
          <w:rFonts w:hint="cs" w:ascii="Arial" w:hAnsi="Arial"/>
          <w:noProof w:val="0"/>
          <w:rtl/>
        </w:rPr>
        <w:t>, זכאי לחידוש רישיונו גם</w:t>
      </w:r>
      <w:r w:rsidR="002D74A6">
        <w:rPr>
          <w:rFonts w:hint="cs" w:ascii="Arial" w:hAnsi="Arial"/>
          <w:noProof w:val="0"/>
          <w:rtl/>
        </w:rPr>
        <w:t xml:space="preserve"> אם הוא אינו ממלא כיום אחר </w:t>
      </w:r>
      <w:r>
        <w:rPr>
          <w:rFonts w:hint="cs" w:ascii="Arial" w:hAnsi="Arial"/>
          <w:noProof w:val="0"/>
          <w:rtl/>
        </w:rPr>
        <w:t>התבחינים התקפים כיום.</w:t>
      </w:r>
    </w:p>
    <w:p w:rsidR="00C2467E" w:rsidP="009E3C99" w:rsidRDefault="00C2467E">
      <w:pPr>
        <w:spacing w:line="360" w:lineRule="auto"/>
        <w:ind w:left="720" w:hanging="720"/>
        <w:jc w:val="both"/>
        <w:rPr>
          <w:rFonts w:ascii="Arial" w:hAnsi="Arial"/>
          <w:noProof w:val="0"/>
          <w:rtl/>
        </w:rPr>
      </w:pPr>
    </w:p>
    <w:p w:rsidR="00C2467E" w:rsidP="009E3C99" w:rsidRDefault="00C2467E">
      <w:pPr>
        <w:spacing w:line="360" w:lineRule="auto"/>
        <w:ind w:left="720" w:hanging="720"/>
        <w:jc w:val="both"/>
        <w:rPr>
          <w:rFonts w:ascii="Arial" w:hAnsi="Arial"/>
          <w:noProof w:val="0"/>
          <w:rtl/>
        </w:rPr>
      </w:pPr>
      <w:r>
        <w:rPr>
          <w:rFonts w:hint="cs" w:ascii="Arial" w:hAnsi="Arial"/>
          <w:noProof w:val="0"/>
          <w:rtl/>
        </w:rPr>
        <w:t>21.</w:t>
      </w:r>
      <w:r>
        <w:rPr>
          <w:rFonts w:hint="cs" w:ascii="Arial" w:hAnsi="Arial"/>
          <w:noProof w:val="0"/>
          <w:rtl/>
        </w:rPr>
        <w:tab/>
        <w:t>לאור כל האמור טען העותר כי נפלה טעות בשיקול דעתו של הממונה עת דחה את בקש</w:t>
      </w:r>
      <w:r w:rsidR="008D6A69">
        <w:rPr>
          <w:rFonts w:hint="cs" w:ascii="Arial" w:hAnsi="Arial"/>
          <w:noProof w:val="0"/>
          <w:rtl/>
        </w:rPr>
        <w:t>ת העותר להשבת המצב לקדמותו,</w:t>
      </w:r>
      <w:r>
        <w:rPr>
          <w:rFonts w:hint="cs" w:ascii="Arial" w:hAnsi="Arial"/>
          <w:noProof w:val="0"/>
          <w:rtl/>
        </w:rPr>
        <w:t>המצדיקה את התערבות בית המש</w:t>
      </w:r>
      <w:r w:rsidR="002A2B44">
        <w:rPr>
          <w:rFonts w:hint="cs" w:ascii="Arial" w:hAnsi="Arial"/>
          <w:noProof w:val="0"/>
          <w:rtl/>
        </w:rPr>
        <w:t>פט.</w:t>
      </w:r>
    </w:p>
    <w:p w:rsidR="002A2B44" w:rsidP="002A2B44" w:rsidRDefault="002A2B44">
      <w:pPr>
        <w:spacing w:line="360" w:lineRule="auto"/>
        <w:jc w:val="both"/>
        <w:rPr>
          <w:rFonts w:ascii="Arial" w:hAnsi="Arial"/>
          <w:noProof w:val="0"/>
          <w:rtl/>
        </w:rPr>
      </w:pPr>
    </w:p>
    <w:p w:rsidR="002A2B44" w:rsidP="002A2B44" w:rsidRDefault="002A2B44">
      <w:pPr>
        <w:spacing w:line="360" w:lineRule="auto"/>
        <w:jc w:val="both"/>
        <w:rPr>
          <w:rFonts w:ascii="Arial" w:hAnsi="Arial"/>
          <w:b/>
          <w:bCs/>
          <w:noProof w:val="0"/>
          <w:u w:val="single"/>
          <w:rtl/>
        </w:rPr>
      </w:pPr>
      <w:r>
        <w:rPr>
          <w:rFonts w:hint="cs" w:ascii="Arial" w:hAnsi="Arial"/>
          <w:b/>
          <w:bCs/>
          <w:noProof w:val="0"/>
          <w:u w:val="single"/>
          <w:rtl/>
        </w:rPr>
        <w:t>טענות המשיב</w:t>
      </w:r>
    </w:p>
    <w:p w:rsidR="002A2B44" w:rsidP="002A2B44" w:rsidRDefault="002A2B44">
      <w:pPr>
        <w:spacing w:line="360" w:lineRule="auto"/>
        <w:jc w:val="both"/>
        <w:rPr>
          <w:rFonts w:ascii="Arial" w:hAnsi="Arial"/>
          <w:b/>
          <w:bCs/>
          <w:noProof w:val="0"/>
          <w:u w:val="single"/>
          <w:rtl/>
        </w:rPr>
      </w:pPr>
    </w:p>
    <w:p w:rsidR="002A2B44" w:rsidP="002D74A6" w:rsidRDefault="002A2B44">
      <w:pPr>
        <w:spacing w:line="360" w:lineRule="auto"/>
        <w:ind w:left="720" w:hanging="720"/>
        <w:jc w:val="both"/>
        <w:rPr>
          <w:rFonts w:ascii="Arial" w:hAnsi="Arial"/>
          <w:noProof w:val="0"/>
          <w:rtl/>
        </w:rPr>
      </w:pPr>
      <w:r>
        <w:rPr>
          <w:rFonts w:hint="cs" w:ascii="Arial" w:hAnsi="Arial"/>
          <w:noProof w:val="0"/>
          <w:rtl/>
        </w:rPr>
        <w:t>22.</w:t>
      </w:r>
      <w:r>
        <w:rPr>
          <w:rFonts w:hint="cs" w:ascii="Arial" w:hAnsi="Arial"/>
          <w:noProof w:val="0"/>
          <w:rtl/>
        </w:rPr>
        <w:tab/>
        <w:t>המשיב בתשובתו ובסיכומיו טען כי יש לדחות</w:t>
      </w:r>
      <w:r w:rsidR="002D74A6">
        <w:rPr>
          <w:rFonts w:hint="cs" w:ascii="Arial" w:hAnsi="Arial"/>
          <w:noProof w:val="0"/>
          <w:rtl/>
        </w:rPr>
        <w:t xml:space="preserve"> על הסף את עתירת העותר בשל </w:t>
      </w:r>
      <w:r>
        <w:rPr>
          <w:rFonts w:hint="cs" w:ascii="Arial" w:hAnsi="Arial"/>
          <w:noProof w:val="0"/>
          <w:rtl/>
        </w:rPr>
        <w:t>שיהוי, בשים לב לכך שההחלטה בגינה הוגשה העתירה ניתנה ביום 27.06.2016, והעתירה הוגשה כ-11 חודשים לאחר מכן, ולטענת המשיב התקיימו במקרה זה יסודות השיהוי האובייקטיבי והסובייקטיבי.</w:t>
      </w:r>
    </w:p>
    <w:p w:rsidR="002A2B44" w:rsidP="002A2B44" w:rsidRDefault="002A2B44">
      <w:pPr>
        <w:spacing w:line="360" w:lineRule="auto"/>
        <w:ind w:left="720" w:hanging="720"/>
        <w:jc w:val="both"/>
        <w:rPr>
          <w:rFonts w:ascii="Arial" w:hAnsi="Arial"/>
          <w:noProof w:val="0"/>
          <w:rtl/>
        </w:rPr>
      </w:pPr>
    </w:p>
    <w:p w:rsidR="002A2B44" w:rsidP="002A2B44" w:rsidRDefault="002D74A6">
      <w:pPr>
        <w:spacing w:line="360" w:lineRule="auto"/>
        <w:ind w:left="720" w:hanging="720"/>
        <w:jc w:val="both"/>
        <w:rPr>
          <w:rFonts w:ascii="Arial" w:hAnsi="Arial"/>
          <w:noProof w:val="0"/>
          <w:rtl/>
        </w:rPr>
      </w:pPr>
      <w:r>
        <w:rPr>
          <w:rFonts w:hint="cs" w:ascii="Arial" w:hAnsi="Arial"/>
          <w:noProof w:val="0"/>
          <w:rtl/>
        </w:rPr>
        <w:lastRenderedPageBreak/>
        <w:t>23</w:t>
      </w:r>
      <w:r w:rsidR="002A2B44">
        <w:rPr>
          <w:rFonts w:hint="cs" w:ascii="Arial" w:hAnsi="Arial"/>
          <w:noProof w:val="0"/>
          <w:rtl/>
        </w:rPr>
        <w:t>.</w:t>
      </w:r>
      <w:r w:rsidR="002A2B44">
        <w:rPr>
          <w:rFonts w:hint="cs" w:ascii="Arial" w:hAnsi="Arial"/>
          <w:noProof w:val="0"/>
          <w:rtl/>
        </w:rPr>
        <w:tab/>
        <w:t xml:space="preserve">בנוסף נטען כי העתירה הוגשה בטרם מוצו ההליכים המנהליים שהחוק העמיד לרשות העותר, וזאת </w:t>
      </w:r>
      <w:r w:rsidR="00E949CA">
        <w:rPr>
          <w:rFonts w:hint="cs" w:ascii="Arial" w:hAnsi="Arial"/>
          <w:noProof w:val="0"/>
          <w:rtl/>
        </w:rPr>
        <w:t>בכך שהעותר לא הגיש ערר לממונה על החלטת פקיד הרישוי מחודש אוקטובר 2016, לדחות את בקשתו המחודשת של העותר למתן רישיון.</w:t>
      </w:r>
    </w:p>
    <w:p w:rsidR="007753E0" w:rsidP="002A2B44" w:rsidRDefault="007753E0">
      <w:pPr>
        <w:spacing w:line="360" w:lineRule="auto"/>
        <w:ind w:left="720" w:hanging="720"/>
        <w:jc w:val="both"/>
        <w:rPr>
          <w:rFonts w:ascii="Arial" w:hAnsi="Arial"/>
          <w:noProof w:val="0"/>
          <w:rtl/>
        </w:rPr>
      </w:pPr>
    </w:p>
    <w:p w:rsidR="007753E0" w:rsidP="002A2B44" w:rsidRDefault="002D74A6">
      <w:pPr>
        <w:spacing w:line="360" w:lineRule="auto"/>
        <w:ind w:left="720" w:hanging="720"/>
        <w:jc w:val="both"/>
        <w:rPr>
          <w:rFonts w:ascii="Arial" w:hAnsi="Arial"/>
          <w:noProof w:val="0"/>
          <w:rtl/>
        </w:rPr>
      </w:pPr>
      <w:r>
        <w:rPr>
          <w:rFonts w:hint="cs" w:ascii="Arial" w:hAnsi="Arial"/>
          <w:noProof w:val="0"/>
          <w:rtl/>
        </w:rPr>
        <w:t>24</w:t>
      </w:r>
      <w:r w:rsidR="007753E0">
        <w:rPr>
          <w:rFonts w:hint="cs" w:ascii="Arial" w:hAnsi="Arial"/>
          <w:noProof w:val="0"/>
          <w:rtl/>
        </w:rPr>
        <w:t>.</w:t>
      </w:r>
      <w:r w:rsidR="007753E0">
        <w:rPr>
          <w:rFonts w:hint="cs" w:ascii="Arial" w:hAnsi="Arial"/>
          <w:noProof w:val="0"/>
          <w:rtl/>
        </w:rPr>
        <w:tab/>
        <w:t>לגופו של עניין, הצביע המשיב על כך שלא קיימת זכות קנויה לאזרח להחזיק ולשאת כלי ירייה, ובהתאם נדרש רישיון לצורך החזקת ונשיאת נשק.</w:t>
      </w:r>
    </w:p>
    <w:p w:rsidR="007753E0" w:rsidP="002A2B44" w:rsidRDefault="007753E0">
      <w:pPr>
        <w:spacing w:line="360" w:lineRule="auto"/>
        <w:ind w:left="720" w:hanging="720"/>
        <w:jc w:val="both"/>
        <w:rPr>
          <w:rFonts w:ascii="Arial" w:hAnsi="Arial"/>
          <w:noProof w:val="0"/>
          <w:rtl/>
        </w:rPr>
      </w:pPr>
    </w:p>
    <w:p w:rsidR="007753E0" w:rsidP="007753E0" w:rsidRDefault="002D74A6">
      <w:pPr>
        <w:spacing w:line="360" w:lineRule="auto"/>
        <w:ind w:left="720" w:hanging="720"/>
        <w:jc w:val="both"/>
        <w:rPr>
          <w:rFonts w:ascii="Arial" w:hAnsi="Arial"/>
          <w:noProof w:val="0"/>
          <w:rtl/>
        </w:rPr>
      </w:pPr>
      <w:r>
        <w:rPr>
          <w:rFonts w:hint="cs" w:ascii="Arial" w:hAnsi="Arial"/>
          <w:noProof w:val="0"/>
          <w:rtl/>
        </w:rPr>
        <w:t>25</w:t>
      </w:r>
      <w:r w:rsidR="007753E0">
        <w:rPr>
          <w:rFonts w:hint="cs" w:ascii="Arial" w:hAnsi="Arial"/>
          <w:noProof w:val="0"/>
          <w:rtl/>
        </w:rPr>
        <w:t>.</w:t>
      </w:r>
      <w:r w:rsidR="007753E0">
        <w:rPr>
          <w:rFonts w:hint="cs" w:ascii="Arial" w:hAnsi="Arial"/>
          <w:noProof w:val="0"/>
          <w:rtl/>
        </w:rPr>
        <w:tab/>
        <w:t>בנוסף הצביע המשיב על המגמה אשר אושרה בפסיקה של צמצום היקף הענקת רישיונות לכלי ירייה במטרה לשמור על שלום הציבור, ועל שיקול הדעת הנרחב שהוענק לרשות המוסמכת הן בקביעת קריטריונים / תבחינים למתן רישיונות ולנשיאת נשק, והן באשר לדרך יישומם על מקרים קונקרטיים.</w:t>
      </w:r>
    </w:p>
    <w:p w:rsidR="007753E0" w:rsidP="007753E0" w:rsidRDefault="007753E0">
      <w:pPr>
        <w:spacing w:line="360" w:lineRule="auto"/>
        <w:ind w:left="720" w:hanging="720"/>
        <w:jc w:val="both"/>
        <w:rPr>
          <w:rFonts w:ascii="Arial" w:hAnsi="Arial"/>
          <w:noProof w:val="0"/>
          <w:rtl/>
        </w:rPr>
      </w:pPr>
    </w:p>
    <w:p w:rsidR="007753E0" w:rsidP="002A2B44" w:rsidRDefault="002D74A6">
      <w:pPr>
        <w:spacing w:line="360" w:lineRule="auto"/>
        <w:ind w:left="720" w:hanging="720"/>
        <w:jc w:val="both"/>
        <w:rPr>
          <w:rFonts w:ascii="Arial" w:hAnsi="Arial"/>
          <w:noProof w:val="0"/>
          <w:rtl/>
        </w:rPr>
      </w:pPr>
      <w:r>
        <w:rPr>
          <w:rFonts w:hint="cs" w:ascii="Arial" w:hAnsi="Arial"/>
          <w:noProof w:val="0"/>
          <w:rtl/>
        </w:rPr>
        <w:t>26</w:t>
      </w:r>
      <w:r w:rsidR="007753E0">
        <w:rPr>
          <w:rFonts w:hint="cs" w:ascii="Arial" w:hAnsi="Arial"/>
          <w:noProof w:val="0"/>
          <w:rtl/>
        </w:rPr>
        <w:t>.</w:t>
      </w:r>
      <w:r w:rsidR="007753E0">
        <w:rPr>
          <w:rFonts w:hint="cs" w:ascii="Arial" w:hAnsi="Arial"/>
          <w:noProof w:val="0"/>
          <w:rtl/>
        </w:rPr>
        <w:tab/>
        <w:t>כמו כן הודגשה החובה של כל מבקש רישיון להצביע על הקריטריון / תבחין שאת תנאיו הוא ממלא, ונטען כי העותר במקרה שבפנינו אינו ממלא אחר תנאי תבחין כלשהו.</w:t>
      </w:r>
    </w:p>
    <w:p w:rsidR="007753E0" w:rsidP="002A2B44" w:rsidRDefault="007753E0">
      <w:pPr>
        <w:spacing w:line="360" w:lineRule="auto"/>
        <w:ind w:left="720" w:hanging="720"/>
        <w:jc w:val="both"/>
        <w:rPr>
          <w:rFonts w:ascii="Arial" w:hAnsi="Arial"/>
          <w:noProof w:val="0"/>
          <w:rtl/>
        </w:rPr>
      </w:pPr>
    </w:p>
    <w:p w:rsidR="007753E0" w:rsidP="002A2B44" w:rsidRDefault="002D74A6">
      <w:pPr>
        <w:spacing w:line="360" w:lineRule="auto"/>
        <w:ind w:left="720" w:hanging="720"/>
        <w:jc w:val="both"/>
        <w:rPr>
          <w:rFonts w:ascii="Arial" w:hAnsi="Arial"/>
          <w:noProof w:val="0"/>
          <w:rtl/>
        </w:rPr>
      </w:pPr>
      <w:r>
        <w:rPr>
          <w:rFonts w:hint="cs" w:ascii="Arial" w:hAnsi="Arial"/>
          <w:noProof w:val="0"/>
          <w:rtl/>
        </w:rPr>
        <w:t>27</w:t>
      </w:r>
      <w:r w:rsidR="007753E0">
        <w:rPr>
          <w:rFonts w:hint="cs" w:ascii="Arial" w:hAnsi="Arial"/>
          <w:noProof w:val="0"/>
          <w:rtl/>
        </w:rPr>
        <w:t>.</w:t>
      </w:r>
      <w:r w:rsidR="007753E0">
        <w:rPr>
          <w:rFonts w:hint="cs" w:ascii="Arial" w:hAnsi="Arial"/>
          <w:noProof w:val="0"/>
          <w:rtl/>
        </w:rPr>
        <w:tab/>
        <w:t xml:space="preserve">בנוסף נטען כי העובדה שהמשטרה הסכימה </w:t>
      </w:r>
      <w:r w:rsidR="007753E0">
        <w:rPr>
          <w:rFonts w:hint="cs" w:ascii="Arial" w:hAnsi="Arial"/>
          <w:b/>
          <w:bCs/>
          <w:noProof w:val="0"/>
          <w:u w:val="single"/>
          <w:rtl/>
        </w:rPr>
        <w:t xml:space="preserve">לפנים משורת הדין </w:t>
      </w:r>
      <w:r w:rsidR="007753E0">
        <w:rPr>
          <w:rFonts w:hint="cs" w:ascii="Arial" w:hAnsi="Arial"/>
          <w:noProof w:val="0"/>
          <w:rtl/>
        </w:rPr>
        <w:t xml:space="preserve">לשנות את עילת סגירת החקירה ל"העדר אשמה" וזאת רק בשל הרצון למנוע פגיעה בפרנסתו של העותר שהינו נהג מונית, אין בה </w:t>
      </w:r>
      <w:r w:rsidR="008D6A69">
        <w:rPr>
          <w:rFonts w:hint="cs" w:ascii="Arial" w:hAnsi="Arial"/>
          <w:noProof w:val="0"/>
          <w:rtl/>
        </w:rPr>
        <w:t xml:space="preserve">כדי להביא לביטול ההחלטה המקורית </w:t>
      </w:r>
      <w:r>
        <w:rPr>
          <w:rFonts w:hint="cs" w:ascii="Arial" w:hAnsi="Arial"/>
          <w:noProof w:val="0"/>
          <w:rtl/>
        </w:rPr>
        <w:t>בדבר</w:t>
      </w:r>
      <w:r w:rsidR="005074D4">
        <w:rPr>
          <w:rFonts w:hint="cs" w:ascii="Arial" w:hAnsi="Arial"/>
          <w:noProof w:val="0"/>
          <w:rtl/>
        </w:rPr>
        <w:t xml:space="preserve"> ביטול רישיונו של העותר, וממילא אין כיום הצדקה ל"השבת המצב לקדמותו", אלא יש לראות בעותר כמי שמבקש רישיון חדש וככזה עליו להצביע על תבחין</w:t>
      </w:r>
      <w:r>
        <w:rPr>
          <w:rFonts w:hint="cs" w:ascii="Arial" w:hAnsi="Arial"/>
          <w:noProof w:val="0"/>
          <w:rtl/>
        </w:rPr>
        <w:t xml:space="preserve"> תקף שאת </w:t>
      </w:r>
      <w:r w:rsidR="005074D4">
        <w:rPr>
          <w:rFonts w:hint="cs" w:ascii="Arial" w:hAnsi="Arial"/>
          <w:noProof w:val="0"/>
          <w:rtl/>
        </w:rPr>
        <w:t>תנאי</w:t>
      </w:r>
      <w:r>
        <w:rPr>
          <w:rFonts w:hint="cs" w:ascii="Arial" w:hAnsi="Arial"/>
          <w:noProof w:val="0"/>
          <w:rtl/>
        </w:rPr>
        <w:t>ו</w:t>
      </w:r>
      <w:r w:rsidR="005074D4">
        <w:rPr>
          <w:rFonts w:hint="cs" w:ascii="Arial" w:hAnsi="Arial"/>
          <w:noProof w:val="0"/>
          <w:rtl/>
        </w:rPr>
        <w:t xml:space="preserve"> הוא ממלא.</w:t>
      </w:r>
    </w:p>
    <w:p w:rsidR="005074D4" w:rsidP="002A2B44" w:rsidRDefault="005074D4">
      <w:pPr>
        <w:spacing w:line="360" w:lineRule="auto"/>
        <w:ind w:left="720" w:hanging="720"/>
        <w:jc w:val="both"/>
        <w:rPr>
          <w:rFonts w:ascii="Arial" w:hAnsi="Arial"/>
          <w:noProof w:val="0"/>
          <w:rtl/>
        </w:rPr>
      </w:pPr>
    </w:p>
    <w:p w:rsidR="005074D4" w:rsidP="005074D4" w:rsidRDefault="002D74A6">
      <w:pPr>
        <w:spacing w:line="360" w:lineRule="auto"/>
        <w:ind w:left="720" w:hanging="720"/>
        <w:jc w:val="both"/>
        <w:rPr>
          <w:rFonts w:ascii="Arial" w:hAnsi="Arial"/>
          <w:noProof w:val="0"/>
          <w:rtl/>
        </w:rPr>
      </w:pPr>
      <w:r>
        <w:rPr>
          <w:rFonts w:hint="cs" w:ascii="Arial" w:hAnsi="Arial"/>
          <w:noProof w:val="0"/>
          <w:rtl/>
        </w:rPr>
        <w:t>28</w:t>
      </w:r>
      <w:r w:rsidR="005074D4">
        <w:rPr>
          <w:rFonts w:hint="cs" w:ascii="Arial" w:hAnsi="Arial"/>
          <w:noProof w:val="0"/>
          <w:rtl/>
        </w:rPr>
        <w:t>.</w:t>
      </w:r>
      <w:r w:rsidR="005074D4">
        <w:rPr>
          <w:rFonts w:hint="cs" w:ascii="Arial" w:hAnsi="Arial"/>
          <w:noProof w:val="0"/>
          <w:rtl/>
        </w:rPr>
        <w:tab/>
        <w:t>בנוסף נט</w:t>
      </w:r>
      <w:r>
        <w:rPr>
          <w:rFonts w:hint="cs" w:ascii="Arial" w:hAnsi="Arial"/>
          <w:noProof w:val="0"/>
          <w:rtl/>
        </w:rPr>
        <w:t>ען כי העובדה שתיק החקירה נסגר</w:t>
      </w:r>
      <w:r w:rsidR="005074D4">
        <w:rPr>
          <w:rFonts w:hint="cs" w:ascii="Arial" w:hAnsi="Arial"/>
          <w:noProof w:val="0"/>
          <w:rtl/>
        </w:rPr>
        <w:t xml:space="preserve"> ב</w:t>
      </w:r>
      <w:r>
        <w:rPr>
          <w:rFonts w:hint="cs" w:ascii="Arial" w:hAnsi="Arial"/>
          <w:noProof w:val="0"/>
          <w:rtl/>
        </w:rPr>
        <w:t>"</w:t>
      </w:r>
      <w:r w:rsidR="005074D4">
        <w:rPr>
          <w:rFonts w:hint="cs" w:ascii="Arial" w:hAnsi="Arial"/>
          <w:noProof w:val="0"/>
          <w:rtl/>
        </w:rPr>
        <w:t>העדר אשמה</w:t>
      </w:r>
      <w:r>
        <w:rPr>
          <w:rFonts w:hint="cs" w:ascii="Arial" w:hAnsi="Arial"/>
          <w:noProof w:val="0"/>
          <w:rtl/>
        </w:rPr>
        <w:t>"</w:t>
      </w:r>
      <w:r w:rsidR="005074D4">
        <w:rPr>
          <w:rFonts w:hint="cs" w:ascii="Arial" w:hAnsi="Arial"/>
          <w:noProof w:val="0"/>
          <w:rtl/>
        </w:rPr>
        <w:t>, א</w:t>
      </w:r>
      <w:r>
        <w:rPr>
          <w:rFonts w:hint="cs" w:ascii="Arial" w:hAnsi="Arial"/>
          <w:noProof w:val="0"/>
          <w:rtl/>
        </w:rPr>
        <w:t>ינה מונעת מהרשות המנהלית</w:t>
      </w:r>
      <w:r w:rsidR="005074D4">
        <w:rPr>
          <w:rFonts w:hint="cs" w:ascii="Arial" w:hAnsi="Arial"/>
          <w:noProof w:val="0"/>
          <w:rtl/>
        </w:rPr>
        <w:t xml:space="preserve"> להתבסס על ממצאי החקירה שנערכה בכדי להגיע למסקנה שאין ליתן לעותר רישיון לנשיאת נשק, ובנסיבות אלו החלטת פקיד הרישוי לביטול הרישיון שהייתה סבירה בשעתו, נותרה סבירה גם כיום בשים לב לחשדות שהועלו כנגד העותר, והועבדה שהמשטרה לפנים משורת הדין ורק לאחר </w:t>
      </w:r>
      <w:r w:rsidR="005074D4">
        <w:rPr>
          <w:rFonts w:hint="cs" w:ascii="Arial" w:hAnsi="Arial"/>
          <w:b/>
          <w:bCs/>
          <w:noProof w:val="0"/>
          <w:u w:val="single"/>
          <w:rtl/>
        </w:rPr>
        <w:t xml:space="preserve">שלוש שנים </w:t>
      </w:r>
      <w:r w:rsidR="005074D4">
        <w:rPr>
          <w:rFonts w:hint="cs" w:ascii="Arial" w:hAnsi="Arial"/>
          <w:noProof w:val="0"/>
          <w:rtl/>
        </w:rPr>
        <w:t xml:space="preserve">הסכימה לשנות את עילת הסגירה, אין בה כדי לפגום בסבירות ההחלטה, ולפיכך אין מקום להשבת המצב לקדמותו תוך ביטול החלטות מנהליות </w:t>
      </w:r>
      <w:r w:rsidR="005074D4">
        <w:rPr>
          <w:rFonts w:hint="cs" w:ascii="Arial" w:hAnsi="Arial"/>
          <w:b/>
          <w:bCs/>
          <w:noProof w:val="0"/>
          <w:u w:val="single"/>
          <w:rtl/>
        </w:rPr>
        <w:t>חלוטות</w:t>
      </w:r>
      <w:r w:rsidR="005074D4">
        <w:rPr>
          <w:rFonts w:hint="cs" w:ascii="Arial" w:hAnsi="Arial"/>
          <w:noProof w:val="0"/>
          <w:rtl/>
        </w:rPr>
        <w:t xml:space="preserve"> קודמות שלא הוגשה בגינן עתירה.</w:t>
      </w:r>
    </w:p>
    <w:p w:rsidR="005074D4" w:rsidP="005074D4" w:rsidRDefault="005074D4">
      <w:pPr>
        <w:spacing w:line="360" w:lineRule="auto"/>
        <w:ind w:left="720" w:hanging="720"/>
        <w:jc w:val="both"/>
        <w:rPr>
          <w:rFonts w:ascii="Arial" w:hAnsi="Arial"/>
          <w:noProof w:val="0"/>
          <w:rtl/>
        </w:rPr>
      </w:pPr>
    </w:p>
    <w:p w:rsidR="002D74A6" w:rsidP="005074D4" w:rsidRDefault="002D74A6">
      <w:pPr>
        <w:spacing w:line="360" w:lineRule="auto"/>
        <w:ind w:left="720" w:hanging="720"/>
        <w:jc w:val="both"/>
        <w:rPr>
          <w:rFonts w:ascii="Arial" w:hAnsi="Arial"/>
          <w:noProof w:val="0"/>
          <w:rtl/>
        </w:rPr>
      </w:pPr>
    </w:p>
    <w:p w:rsidR="002D74A6" w:rsidP="005074D4" w:rsidRDefault="002D74A6">
      <w:pPr>
        <w:spacing w:line="360" w:lineRule="auto"/>
        <w:ind w:left="720" w:hanging="720"/>
        <w:jc w:val="both"/>
        <w:rPr>
          <w:rFonts w:ascii="Arial" w:hAnsi="Arial"/>
          <w:noProof w:val="0"/>
          <w:rtl/>
        </w:rPr>
      </w:pPr>
    </w:p>
    <w:p w:rsidR="005074D4" w:rsidP="005074D4" w:rsidRDefault="002D74A6">
      <w:pPr>
        <w:spacing w:line="360" w:lineRule="auto"/>
        <w:ind w:left="720" w:hanging="720"/>
        <w:jc w:val="both"/>
        <w:rPr>
          <w:rFonts w:ascii="Arial" w:hAnsi="Arial"/>
          <w:noProof w:val="0"/>
          <w:rtl/>
        </w:rPr>
      </w:pPr>
      <w:r>
        <w:rPr>
          <w:rFonts w:hint="cs" w:ascii="Arial" w:hAnsi="Arial"/>
          <w:noProof w:val="0"/>
          <w:rtl/>
        </w:rPr>
        <w:lastRenderedPageBreak/>
        <w:t>29</w:t>
      </w:r>
      <w:r w:rsidR="005074D4">
        <w:rPr>
          <w:rFonts w:hint="cs" w:ascii="Arial" w:hAnsi="Arial"/>
          <w:noProof w:val="0"/>
          <w:rtl/>
        </w:rPr>
        <w:t>.</w:t>
      </w:r>
      <w:r w:rsidR="005074D4">
        <w:rPr>
          <w:rFonts w:hint="cs" w:ascii="Arial" w:hAnsi="Arial"/>
          <w:noProof w:val="0"/>
          <w:rtl/>
        </w:rPr>
        <w:tab/>
        <w:t xml:space="preserve">בנוסף </w:t>
      </w:r>
      <w:r>
        <w:rPr>
          <w:rFonts w:hint="cs" w:ascii="Arial" w:hAnsi="Arial"/>
          <w:noProof w:val="0"/>
          <w:rtl/>
        </w:rPr>
        <w:t xml:space="preserve">נטען </w:t>
      </w:r>
      <w:r w:rsidR="005074D4">
        <w:rPr>
          <w:rFonts w:hint="cs" w:ascii="Arial" w:hAnsi="Arial"/>
          <w:noProof w:val="0"/>
          <w:rtl/>
        </w:rPr>
        <w:t xml:space="preserve"> כי כיום לא קיים בקריטריונים תבחין "משמר" כפי ש</w:t>
      </w:r>
      <w:r>
        <w:rPr>
          <w:rFonts w:hint="cs" w:ascii="Arial" w:hAnsi="Arial"/>
          <w:noProof w:val="0"/>
          <w:rtl/>
        </w:rPr>
        <w:t>היה בעבר, אלא גם מחזיקי רישיון לנשיאת נשק "</w:t>
      </w:r>
      <w:r w:rsidR="005074D4">
        <w:rPr>
          <w:rFonts w:hint="cs" w:ascii="Arial" w:hAnsi="Arial"/>
          <w:noProof w:val="0"/>
          <w:rtl/>
        </w:rPr>
        <w:t xml:space="preserve">ותיקים" אינם זכאים באופן אוטומטי לחידוש רישיון, אלא קיים שיקול דעת של פקיד הרישוי והממונה, והעותר אינו ממלא גם אחר </w:t>
      </w:r>
      <w:r w:rsidR="00B57571">
        <w:rPr>
          <w:rFonts w:hint="cs" w:ascii="Arial" w:hAnsi="Arial"/>
          <w:noProof w:val="0"/>
          <w:rtl/>
        </w:rPr>
        <w:t>דרישות התבחין "המשמר" בנוסחו כיום.</w:t>
      </w:r>
    </w:p>
    <w:p w:rsidR="002D74A6" w:rsidP="002D74A6" w:rsidRDefault="002D74A6">
      <w:pPr>
        <w:spacing w:line="360" w:lineRule="auto"/>
        <w:ind w:left="720" w:hanging="720"/>
        <w:jc w:val="both"/>
        <w:rPr>
          <w:rFonts w:ascii="Arial" w:hAnsi="Arial"/>
          <w:noProof w:val="0"/>
          <w:rtl/>
        </w:rPr>
      </w:pPr>
    </w:p>
    <w:p w:rsidR="00B57571" w:rsidP="008A4995" w:rsidRDefault="002D74A6">
      <w:pPr>
        <w:spacing w:line="360" w:lineRule="auto"/>
        <w:ind w:left="720" w:hanging="720"/>
        <w:jc w:val="both"/>
        <w:rPr>
          <w:rFonts w:ascii="Arial" w:hAnsi="Arial"/>
          <w:noProof w:val="0"/>
          <w:rtl/>
        </w:rPr>
      </w:pPr>
      <w:r>
        <w:rPr>
          <w:rFonts w:hint="cs" w:ascii="Arial" w:hAnsi="Arial"/>
          <w:noProof w:val="0"/>
          <w:rtl/>
        </w:rPr>
        <w:t>30.</w:t>
      </w:r>
      <w:r>
        <w:rPr>
          <w:rFonts w:hint="cs" w:ascii="Arial" w:hAnsi="Arial"/>
          <w:noProof w:val="0"/>
          <w:rtl/>
        </w:rPr>
        <w:tab/>
      </w:r>
      <w:r w:rsidR="00714ADA">
        <w:rPr>
          <w:rFonts w:hint="cs" w:ascii="Arial" w:hAnsi="Arial"/>
          <w:noProof w:val="0"/>
          <w:rtl/>
        </w:rPr>
        <w:t>כמו כן הופ</w:t>
      </w:r>
      <w:r w:rsidR="008D6A69">
        <w:rPr>
          <w:rFonts w:hint="cs" w:ascii="Arial" w:hAnsi="Arial"/>
          <w:noProof w:val="0"/>
          <w:rtl/>
        </w:rPr>
        <w:t xml:space="preserve">ניתי על ידי המשיב לפסיקה לפיה </w:t>
      </w:r>
      <w:r w:rsidR="00714ADA">
        <w:rPr>
          <w:rFonts w:hint="cs" w:ascii="Arial" w:hAnsi="Arial"/>
          <w:noProof w:val="0"/>
          <w:rtl/>
        </w:rPr>
        <w:t>בית המשפט לעניינים מנהליים אינו מציב את שיקול דעתו במקום שיקול דעתה של הרשות המנהלית אלא ע</w:t>
      </w:r>
      <w:r w:rsidR="008A4995">
        <w:rPr>
          <w:rFonts w:hint="cs" w:ascii="Arial" w:hAnsi="Arial"/>
          <w:noProof w:val="0"/>
          <w:rtl/>
        </w:rPr>
        <w:t>ליו לבחון את סבירות ההחלטה בלבד</w:t>
      </w:r>
      <w:r w:rsidR="008D6A69">
        <w:rPr>
          <w:rFonts w:hint="cs" w:ascii="Arial" w:hAnsi="Arial"/>
          <w:noProof w:val="0"/>
          <w:rtl/>
        </w:rPr>
        <w:t>,</w:t>
      </w:r>
      <w:r w:rsidR="008A4995">
        <w:rPr>
          <w:rFonts w:hint="cs" w:ascii="Arial" w:hAnsi="Arial"/>
          <w:noProof w:val="0"/>
          <w:rtl/>
        </w:rPr>
        <w:t xml:space="preserve"> ו</w:t>
      </w:r>
      <w:r w:rsidRPr="00714ADA" w:rsidR="00B57571">
        <w:rPr>
          <w:rFonts w:hint="cs" w:ascii="Arial" w:hAnsi="Arial"/>
          <w:b/>
          <w:bCs/>
          <w:noProof w:val="0"/>
          <w:rtl/>
        </w:rPr>
        <w:t>לאור טיעוני הצדדים עלי ליתן הכרעתי.</w:t>
      </w:r>
    </w:p>
    <w:p w:rsidR="00B57571" w:rsidP="005074D4" w:rsidRDefault="00B57571">
      <w:pPr>
        <w:spacing w:line="360" w:lineRule="auto"/>
        <w:ind w:left="720" w:hanging="720"/>
        <w:jc w:val="both"/>
        <w:rPr>
          <w:rFonts w:ascii="Arial" w:hAnsi="Arial"/>
          <w:noProof w:val="0"/>
          <w:rtl/>
        </w:rPr>
      </w:pPr>
    </w:p>
    <w:p w:rsidR="00B57571" w:rsidP="005074D4" w:rsidRDefault="00B57571">
      <w:pPr>
        <w:spacing w:line="360" w:lineRule="auto"/>
        <w:ind w:left="720" w:hanging="720"/>
        <w:jc w:val="both"/>
        <w:rPr>
          <w:rFonts w:ascii="Arial" w:hAnsi="Arial"/>
          <w:b/>
          <w:bCs/>
          <w:noProof w:val="0"/>
          <w:u w:val="single"/>
          <w:rtl/>
        </w:rPr>
      </w:pPr>
      <w:r>
        <w:rPr>
          <w:rFonts w:hint="cs" w:ascii="Arial" w:hAnsi="Arial"/>
          <w:b/>
          <w:bCs/>
          <w:noProof w:val="0"/>
          <w:u w:val="single"/>
          <w:rtl/>
        </w:rPr>
        <w:t>דיון והכרעה</w:t>
      </w:r>
    </w:p>
    <w:p w:rsidR="00B57571" w:rsidP="005074D4" w:rsidRDefault="00B57571">
      <w:pPr>
        <w:spacing w:line="360" w:lineRule="auto"/>
        <w:ind w:left="720" w:hanging="720"/>
        <w:jc w:val="both"/>
        <w:rPr>
          <w:rFonts w:ascii="Arial" w:hAnsi="Arial"/>
          <w:b/>
          <w:bCs/>
          <w:noProof w:val="0"/>
          <w:u w:val="single"/>
          <w:rtl/>
        </w:rPr>
      </w:pPr>
    </w:p>
    <w:p w:rsidRPr="008D6A69" w:rsidR="00B57571" w:rsidP="005074D4" w:rsidRDefault="008A4995">
      <w:pPr>
        <w:spacing w:line="360" w:lineRule="auto"/>
        <w:ind w:left="720" w:hanging="720"/>
        <w:jc w:val="both"/>
        <w:rPr>
          <w:rFonts w:ascii="Arial" w:hAnsi="Arial"/>
          <w:b/>
          <w:bCs/>
          <w:noProof w:val="0"/>
          <w:rtl/>
        </w:rPr>
      </w:pPr>
      <w:r>
        <w:rPr>
          <w:rFonts w:hint="cs" w:ascii="Arial" w:hAnsi="Arial"/>
          <w:noProof w:val="0"/>
          <w:rtl/>
        </w:rPr>
        <w:t>31</w:t>
      </w:r>
      <w:r w:rsidR="00B57571">
        <w:rPr>
          <w:rFonts w:hint="cs" w:ascii="Arial" w:hAnsi="Arial"/>
          <w:noProof w:val="0"/>
          <w:rtl/>
        </w:rPr>
        <w:t>.</w:t>
      </w:r>
      <w:r w:rsidR="00B57571">
        <w:rPr>
          <w:rFonts w:hint="cs" w:ascii="Arial" w:hAnsi="Arial"/>
          <w:noProof w:val="0"/>
          <w:rtl/>
        </w:rPr>
        <w:tab/>
      </w:r>
      <w:r w:rsidRPr="008D6A69" w:rsidR="00B57571">
        <w:rPr>
          <w:rFonts w:hint="cs" w:ascii="Arial" w:hAnsi="Arial"/>
          <w:b/>
          <w:bCs/>
          <w:noProof w:val="0"/>
          <w:rtl/>
        </w:rPr>
        <w:t>כפי שאפרט להלן, לא מצאתי במקרה שבפנינו עילה להתערבות בשיקול דעתם והחלטותיהם של פקיד הרישוי והממונה.</w:t>
      </w:r>
    </w:p>
    <w:p w:rsidRPr="008D6A69" w:rsidR="00B57571" w:rsidP="005074D4" w:rsidRDefault="00B57571">
      <w:pPr>
        <w:spacing w:line="360" w:lineRule="auto"/>
        <w:ind w:left="720" w:hanging="720"/>
        <w:jc w:val="both"/>
        <w:rPr>
          <w:rFonts w:ascii="Arial" w:hAnsi="Arial"/>
          <w:b/>
          <w:bCs/>
          <w:noProof w:val="0"/>
          <w:rtl/>
        </w:rPr>
      </w:pPr>
    </w:p>
    <w:p w:rsidR="00B57571" w:rsidP="005074D4" w:rsidRDefault="008A4995">
      <w:pPr>
        <w:spacing w:line="360" w:lineRule="auto"/>
        <w:ind w:left="720" w:hanging="720"/>
        <w:jc w:val="both"/>
        <w:rPr>
          <w:rFonts w:ascii="Arial" w:hAnsi="Arial"/>
          <w:noProof w:val="0"/>
          <w:rtl/>
        </w:rPr>
      </w:pPr>
      <w:r>
        <w:rPr>
          <w:rFonts w:hint="cs" w:ascii="Arial" w:hAnsi="Arial"/>
          <w:noProof w:val="0"/>
          <w:rtl/>
        </w:rPr>
        <w:t>32</w:t>
      </w:r>
      <w:r w:rsidR="00B57571">
        <w:rPr>
          <w:rFonts w:hint="cs" w:ascii="Arial" w:hAnsi="Arial"/>
          <w:noProof w:val="0"/>
          <w:rtl/>
        </w:rPr>
        <w:t>.</w:t>
      </w:r>
      <w:r w:rsidR="00B57571">
        <w:rPr>
          <w:rFonts w:hint="cs" w:ascii="Arial" w:hAnsi="Arial"/>
          <w:noProof w:val="0"/>
          <w:rtl/>
        </w:rPr>
        <w:tab/>
        <w:t>עניינה של עתירה זו ברישיון לנשיאת נשק וכבר נקבע לא אחת כי קבלת רישיון לנשיאת נשק אינה זכות מוקנית, ועל המבקש רישיון לעמוד בתנאים ובקריטריונים שנ</w:t>
      </w:r>
      <w:r w:rsidR="00714ADA">
        <w:rPr>
          <w:rFonts w:hint="cs" w:ascii="Arial" w:hAnsi="Arial"/>
          <w:noProof w:val="0"/>
          <w:rtl/>
        </w:rPr>
        <w:t>קבעו לצורך כך על ידי הרשות שהוס</w:t>
      </w:r>
      <w:r w:rsidR="00B57571">
        <w:rPr>
          <w:rFonts w:hint="cs" w:ascii="Arial" w:hAnsi="Arial"/>
          <w:noProof w:val="0"/>
          <w:rtl/>
        </w:rPr>
        <w:t>מ</w:t>
      </w:r>
      <w:r w:rsidR="00714ADA">
        <w:rPr>
          <w:rFonts w:hint="cs" w:ascii="Arial" w:hAnsi="Arial"/>
          <w:noProof w:val="0"/>
          <w:rtl/>
        </w:rPr>
        <w:t>כ</w:t>
      </w:r>
      <w:r w:rsidR="00B57571">
        <w:rPr>
          <w:rFonts w:hint="cs" w:ascii="Arial" w:hAnsi="Arial"/>
          <w:noProof w:val="0"/>
          <w:rtl/>
        </w:rPr>
        <w:t>ה בחוק למתן רישיון</w:t>
      </w:r>
      <w:r w:rsidR="00714ADA">
        <w:rPr>
          <w:rFonts w:hint="cs" w:ascii="Arial" w:hAnsi="Arial"/>
          <w:noProof w:val="0"/>
          <w:rtl/>
        </w:rPr>
        <w:t xml:space="preserve"> לנשק</w:t>
      </w:r>
      <w:r w:rsidR="00B57571">
        <w:rPr>
          <w:rFonts w:hint="cs" w:ascii="Arial" w:hAnsi="Arial"/>
          <w:noProof w:val="0"/>
          <w:rtl/>
        </w:rPr>
        <w:t xml:space="preserve"> שהינה ככלל פקיד הרישוי (כהגדרתו בסעיף 1 </w:t>
      </w:r>
      <w:r w:rsidRPr="00B57571" w:rsidR="00B57571">
        <w:rPr>
          <w:rFonts w:hint="cs" w:ascii="Arial" w:hAnsi="Arial"/>
          <w:b/>
          <w:bCs/>
          <w:noProof w:val="0"/>
          <w:rtl/>
        </w:rPr>
        <w:t xml:space="preserve">לחוק כלי הירייה התש"ט- 1949). </w:t>
      </w:r>
    </w:p>
    <w:p w:rsidRPr="002F419D" w:rsidR="00B57571" w:rsidP="005074D4" w:rsidRDefault="00B5757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ראו בעניין זה </w:t>
      </w:r>
      <w:r w:rsidRPr="002F419D">
        <w:rPr>
          <w:rFonts w:hint="cs" w:ascii="Arial" w:hAnsi="Arial"/>
          <w:b/>
          <w:bCs/>
          <w:noProof w:val="0"/>
          <w:rtl/>
        </w:rPr>
        <w:t>עע"מ 389/13 עו"ד עופר קרינסקי נ' המשרד לביטחון פנים (01.10.2014, פסקה 15), (להלן- "עניין קרינסקי"), וכן בג"צ 423/84</w:t>
      </w:r>
      <w:r w:rsidR="00714ADA">
        <w:rPr>
          <w:rFonts w:hint="cs" w:ascii="Arial" w:hAnsi="Arial"/>
          <w:b/>
          <w:bCs/>
          <w:noProof w:val="0"/>
          <w:rtl/>
        </w:rPr>
        <w:t xml:space="preserve"> עבדאלרחמן עזאם נ' שר הפנים פ"ד </w:t>
      </w:r>
      <w:r w:rsidRPr="002F419D">
        <w:rPr>
          <w:rFonts w:hint="cs" w:ascii="Arial" w:hAnsi="Arial"/>
          <w:b/>
          <w:bCs/>
          <w:noProof w:val="0"/>
          <w:rtl/>
        </w:rPr>
        <w:t>לט (1) 337 (1985) וכן עע"</w:t>
      </w:r>
      <w:r w:rsidRPr="002F419D" w:rsidR="002F419D">
        <w:rPr>
          <w:rFonts w:hint="cs" w:ascii="Arial" w:hAnsi="Arial"/>
          <w:b/>
          <w:bCs/>
          <w:noProof w:val="0"/>
          <w:rtl/>
        </w:rPr>
        <w:t>מ 3792/14 עובד ר</w:t>
      </w:r>
      <w:r w:rsidRPr="002F419D">
        <w:rPr>
          <w:rFonts w:hint="cs" w:ascii="Arial" w:hAnsi="Arial"/>
          <w:b/>
          <w:bCs/>
          <w:noProof w:val="0"/>
          <w:rtl/>
        </w:rPr>
        <w:t>ופל נ' המשרד לביטחון פנים- האגף לרישוי כלי ירייה מרחב חיפה (23</w:t>
      </w:r>
      <w:r w:rsidRPr="002F419D" w:rsidR="002F419D">
        <w:rPr>
          <w:rFonts w:hint="cs" w:ascii="Arial" w:hAnsi="Arial"/>
          <w:b/>
          <w:bCs/>
          <w:noProof w:val="0"/>
          <w:rtl/>
        </w:rPr>
        <w:t>.03.2015, פסקה י') (להלן- "עניין רופל").</w:t>
      </w:r>
    </w:p>
    <w:p w:rsidR="002A2B44" w:rsidP="002A2B44" w:rsidRDefault="002A2B44">
      <w:pPr>
        <w:spacing w:line="360" w:lineRule="auto"/>
        <w:jc w:val="both"/>
        <w:rPr>
          <w:rFonts w:ascii="Arial" w:hAnsi="Arial"/>
          <w:b/>
          <w:bCs/>
          <w:noProof w:val="0"/>
          <w:rtl/>
        </w:rPr>
      </w:pPr>
    </w:p>
    <w:p w:rsidR="002F419D" w:rsidP="002F419D" w:rsidRDefault="008A4995">
      <w:pPr>
        <w:spacing w:line="360" w:lineRule="auto"/>
        <w:ind w:left="720" w:hanging="720"/>
        <w:jc w:val="both"/>
        <w:rPr>
          <w:rFonts w:ascii="Arial" w:hAnsi="Arial"/>
          <w:noProof w:val="0"/>
          <w:rtl/>
        </w:rPr>
      </w:pPr>
      <w:r>
        <w:rPr>
          <w:rFonts w:hint="cs" w:ascii="Arial" w:hAnsi="Arial"/>
          <w:noProof w:val="0"/>
          <w:rtl/>
        </w:rPr>
        <w:t>33</w:t>
      </w:r>
      <w:r w:rsidR="002F419D">
        <w:rPr>
          <w:rFonts w:hint="cs" w:ascii="Arial" w:hAnsi="Arial"/>
          <w:noProof w:val="0"/>
          <w:rtl/>
        </w:rPr>
        <w:t>.</w:t>
      </w:r>
      <w:r w:rsidR="002F419D">
        <w:rPr>
          <w:rFonts w:hint="cs" w:ascii="Arial" w:hAnsi="Arial"/>
          <w:noProof w:val="0"/>
          <w:rtl/>
        </w:rPr>
        <w:tab/>
        <w:t xml:space="preserve">זאת ועוד, המדיניות הנהוגה על ידי הרשות המוסמכת, אשר אושרה בפסיקה, היא מדיניות המבקשת לצמצם את מספר כלי הנשק שבידי הציבור וכבר נקבע בעניין </w:t>
      </w:r>
      <w:r w:rsidRPr="008D6A69" w:rsidR="002F419D">
        <w:rPr>
          <w:rFonts w:hint="cs" w:ascii="Arial" w:hAnsi="Arial"/>
          <w:b/>
          <w:bCs/>
          <w:noProof w:val="0"/>
          <w:rtl/>
        </w:rPr>
        <w:t>"רופל"</w:t>
      </w:r>
      <w:r w:rsidR="002F419D">
        <w:rPr>
          <w:rFonts w:hint="cs" w:ascii="Arial" w:hAnsi="Arial"/>
          <w:noProof w:val="0"/>
          <w:rtl/>
        </w:rPr>
        <w:t xml:space="preserve"> (שם)  כי:</w:t>
      </w:r>
    </w:p>
    <w:p w:rsidR="002F419D" w:rsidP="002F419D" w:rsidRDefault="002F419D">
      <w:pPr>
        <w:spacing w:line="360" w:lineRule="auto"/>
        <w:ind w:left="720" w:hanging="720"/>
        <w:jc w:val="both"/>
        <w:rPr>
          <w:rFonts w:ascii="Arial" w:hAnsi="Arial"/>
          <w:b/>
          <w:bCs/>
          <w:noProof w:val="0"/>
          <w:rtl/>
        </w:rPr>
      </w:pPr>
      <w:r>
        <w:rPr>
          <w:rFonts w:ascii="Arial" w:hAnsi="Arial"/>
          <w:noProof w:val="0"/>
          <w:rtl/>
        </w:rPr>
        <w:tab/>
      </w:r>
      <w:r w:rsidRPr="002F419D">
        <w:rPr>
          <w:rFonts w:hint="cs" w:ascii="Arial" w:hAnsi="Arial"/>
          <w:b/>
          <w:bCs/>
          <w:noProof w:val="0"/>
          <w:rtl/>
        </w:rPr>
        <w:t>"נפתח ונאמר, כי אין דופי בגישה זהירה ביותר ומחמירה מטעם הרשויות בעניין מתן רישיון לכלי ירייה".</w:t>
      </w:r>
    </w:p>
    <w:p w:rsidR="008A4995" w:rsidP="008A4995" w:rsidRDefault="008A4995">
      <w:pPr>
        <w:spacing w:line="360" w:lineRule="auto"/>
        <w:jc w:val="both"/>
        <w:rPr>
          <w:rFonts w:ascii="Arial" w:hAnsi="Arial"/>
          <w:b/>
          <w:bCs/>
          <w:noProof w:val="0"/>
          <w:rtl/>
        </w:rPr>
      </w:pPr>
    </w:p>
    <w:p w:rsidRPr="002F419D" w:rsidR="002F419D" w:rsidP="008A4995" w:rsidRDefault="008A4995">
      <w:pPr>
        <w:spacing w:line="360" w:lineRule="auto"/>
        <w:ind w:left="720" w:hanging="720"/>
        <w:jc w:val="both"/>
        <w:rPr>
          <w:rFonts w:ascii="Arial" w:hAnsi="Arial"/>
          <w:noProof w:val="0"/>
          <w:rtl/>
        </w:rPr>
      </w:pPr>
      <w:r>
        <w:rPr>
          <w:rFonts w:hint="cs" w:ascii="Arial" w:hAnsi="Arial"/>
          <w:noProof w:val="0"/>
          <w:rtl/>
        </w:rPr>
        <w:t>34</w:t>
      </w:r>
      <w:r w:rsidR="002F419D">
        <w:rPr>
          <w:rFonts w:hint="cs" w:ascii="Arial" w:hAnsi="Arial"/>
          <w:noProof w:val="0"/>
          <w:rtl/>
        </w:rPr>
        <w:t>.</w:t>
      </w:r>
      <w:r w:rsidR="002F419D">
        <w:rPr>
          <w:rFonts w:hint="cs" w:ascii="Arial" w:hAnsi="Arial"/>
          <w:noProof w:val="0"/>
          <w:rtl/>
        </w:rPr>
        <w:tab/>
        <w:t>מדיניות מצמצת זו נועדה להשגת איזון ראוי בין אינטרס הפרט לשאת נשק לצרכי הגנה עצמית או תכלית ראויה אחרת לבין האינטרס הציבורי של צמצום כלי הנשק שבידי הציבור, מתוך דאגה לשלום הציבור וחשש מפני שימוש שלא כדין בכלי נשק.</w:t>
      </w:r>
      <w:r w:rsidRPr="008D6A69" w:rsidR="002F419D">
        <w:rPr>
          <w:rFonts w:hint="cs" w:ascii="Arial" w:hAnsi="Arial"/>
          <w:b/>
          <w:bCs/>
          <w:noProof w:val="0"/>
          <w:rtl/>
        </w:rPr>
        <w:t>עניין "רופל" (שם)</w:t>
      </w:r>
      <w:r w:rsidR="002F419D">
        <w:rPr>
          <w:rFonts w:hint="cs" w:ascii="Arial" w:hAnsi="Arial"/>
          <w:noProof w:val="0"/>
          <w:rtl/>
        </w:rPr>
        <w:t xml:space="preserve"> וכן </w:t>
      </w:r>
      <w:r w:rsidRPr="002F419D" w:rsidR="002F419D">
        <w:rPr>
          <w:rFonts w:hint="cs" w:ascii="Arial" w:hAnsi="Arial"/>
          <w:b/>
          <w:bCs/>
          <w:noProof w:val="0"/>
          <w:rtl/>
        </w:rPr>
        <w:lastRenderedPageBreak/>
        <w:t>עת"מ 56193-06-16 סלמה נ' משרד הפנים/ האגף לרישוי כלי</w:t>
      </w:r>
      <w:r w:rsidR="00136676">
        <w:rPr>
          <w:rFonts w:hint="cs" w:ascii="Arial" w:hAnsi="Arial"/>
          <w:b/>
          <w:bCs/>
          <w:noProof w:val="0"/>
          <w:rtl/>
        </w:rPr>
        <w:t xml:space="preserve"> נשק ואח' (29.12.2016, פסקה 18)(להלן- "ענין סלמה")</w:t>
      </w:r>
    </w:p>
    <w:p w:rsidR="00694556" w:rsidRDefault="00694556">
      <w:pPr>
        <w:spacing w:line="360" w:lineRule="auto"/>
        <w:jc w:val="both"/>
        <w:rPr>
          <w:rFonts w:ascii="Arial" w:hAnsi="Arial"/>
          <w:b/>
          <w:bCs/>
          <w:noProof w:val="0"/>
          <w:rtl/>
        </w:rPr>
      </w:pPr>
    </w:p>
    <w:p w:rsidR="002F419D" w:rsidP="002F419D" w:rsidRDefault="008D6A69">
      <w:pPr>
        <w:spacing w:line="360" w:lineRule="auto"/>
        <w:ind w:left="720" w:hanging="720"/>
        <w:jc w:val="both"/>
        <w:rPr>
          <w:rFonts w:ascii="Arial" w:hAnsi="Arial"/>
          <w:noProof w:val="0"/>
          <w:rtl/>
        </w:rPr>
      </w:pPr>
      <w:r>
        <w:rPr>
          <w:rFonts w:hint="cs" w:ascii="Arial" w:hAnsi="Arial"/>
          <w:noProof w:val="0"/>
          <w:rtl/>
        </w:rPr>
        <w:t>35</w:t>
      </w:r>
      <w:r w:rsidR="002F419D">
        <w:rPr>
          <w:rFonts w:hint="cs" w:ascii="Arial" w:hAnsi="Arial"/>
          <w:noProof w:val="0"/>
          <w:rtl/>
        </w:rPr>
        <w:t>.</w:t>
      </w:r>
      <w:r w:rsidR="002F419D">
        <w:rPr>
          <w:rFonts w:hint="cs" w:ascii="Arial" w:hAnsi="Arial"/>
          <w:noProof w:val="0"/>
          <w:rtl/>
        </w:rPr>
        <w:tab/>
        <w:t>לצורך יישום מדיניות הצמצום</w:t>
      </w:r>
      <w:r w:rsidR="00714ADA">
        <w:rPr>
          <w:rFonts w:hint="cs" w:ascii="Arial" w:hAnsi="Arial"/>
          <w:noProof w:val="0"/>
          <w:rtl/>
        </w:rPr>
        <w:t xml:space="preserve"> במתן רשיון לנשק</w:t>
      </w:r>
      <w:r w:rsidR="002F419D">
        <w:rPr>
          <w:rFonts w:hint="cs" w:ascii="Arial" w:hAnsi="Arial"/>
          <w:noProof w:val="0"/>
          <w:rtl/>
        </w:rPr>
        <w:t>, נקבעו על ידי המשיב נהלים והנחיות שנועדו להנחות את שיקול דעתם של פקידי הרישוי, וכפי שנקבע בעניין "קרינסקי" (פסקה 17):</w:t>
      </w:r>
    </w:p>
    <w:p w:rsidR="00752AA5" w:rsidP="00752AA5" w:rsidRDefault="002F419D">
      <w:pPr>
        <w:spacing w:line="360" w:lineRule="auto"/>
        <w:ind w:left="720" w:hanging="720"/>
        <w:jc w:val="both"/>
        <w:rPr>
          <w:rFonts w:ascii="Arial" w:hAnsi="Arial"/>
          <w:b/>
          <w:bCs/>
          <w:noProof w:val="0"/>
          <w:rtl/>
        </w:rPr>
      </w:pPr>
      <w:r>
        <w:rPr>
          <w:rFonts w:ascii="Arial" w:hAnsi="Arial"/>
          <w:noProof w:val="0"/>
          <w:rtl/>
        </w:rPr>
        <w:tab/>
      </w:r>
      <w:r>
        <w:rPr>
          <w:rFonts w:hint="cs" w:ascii="Arial" w:hAnsi="Arial"/>
          <w:noProof w:val="0"/>
          <w:rtl/>
        </w:rPr>
        <w:t>"</w:t>
      </w:r>
      <w:r>
        <w:rPr>
          <w:rFonts w:hint="cs" w:ascii="Arial" w:hAnsi="Arial"/>
          <w:b/>
          <w:bCs/>
          <w:noProof w:val="0"/>
          <w:rtl/>
        </w:rPr>
        <w:t xml:space="preserve">מקובלנו כי </w:t>
      </w:r>
      <w:r w:rsidR="00752AA5">
        <w:rPr>
          <w:rFonts w:hint="cs" w:ascii="Arial" w:hAnsi="Arial"/>
          <w:b/>
          <w:bCs/>
          <w:noProof w:val="0"/>
          <w:rtl/>
        </w:rPr>
        <w:t>מעמדן הנורמטיבי של הנחיות מנהליות מחייב את הרשות המנהלית לפעול לאורן, ולצד זאת להפעיל שיקול דעת בבחינת המקרה הפרטני העומד בפניה, בהתאם לנסיבותיו. במקרים המתאימים, רשאית הרשות המנהלית, ולעיתים אף מוטלת עליה החובה, לסטות מן ההנחיות ושלא ליישם אותן</w:t>
      </w:r>
      <w:r w:rsidR="00836FC2">
        <w:rPr>
          <w:rFonts w:hint="cs" w:ascii="Arial" w:hAnsi="Arial"/>
          <w:b/>
          <w:bCs/>
          <w:noProof w:val="0"/>
          <w:rtl/>
        </w:rPr>
        <w:t xml:space="preserve"> ככתבן וכלשונן..</w:t>
      </w:r>
      <w:r w:rsidR="00752AA5">
        <w:rPr>
          <w:rFonts w:hint="cs" w:ascii="Arial" w:hAnsi="Arial"/>
          <w:b/>
          <w:bCs/>
          <w:noProof w:val="0"/>
          <w:rtl/>
        </w:rPr>
        <w:t>".</w:t>
      </w:r>
    </w:p>
    <w:p w:rsidR="008A4995" w:rsidP="00752AA5" w:rsidRDefault="008A4995">
      <w:pPr>
        <w:spacing w:line="360" w:lineRule="auto"/>
        <w:ind w:left="720" w:hanging="720"/>
        <w:jc w:val="both"/>
        <w:rPr>
          <w:rFonts w:ascii="Arial" w:hAnsi="Arial"/>
          <w:b/>
          <w:bCs/>
          <w:noProof w:val="0"/>
          <w:rtl/>
        </w:rPr>
      </w:pPr>
    </w:p>
    <w:p w:rsidRPr="008A4995" w:rsidR="008A4995" w:rsidP="008A4995" w:rsidRDefault="008A4995">
      <w:pPr>
        <w:spacing w:line="360" w:lineRule="auto"/>
        <w:ind w:left="720" w:hanging="720"/>
        <w:jc w:val="both"/>
        <w:rPr>
          <w:rFonts w:ascii="Arial" w:hAnsi="Arial"/>
          <w:noProof w:val="0"/>
          <w:rtl/>
        </w:rPr>
      </w:pPr>
      <w:r>
        <w:rPr>
          <w:rFonts w:ascii="Arial" w:hAnsi="Arial"/>
          <w:b/>
          <w:bCs/>
          <w:noProof w:val="0"/>
          <w:rtl/>
        </w:rPr>
        <w:tab/>
      </w:r>
      <w:r>
        <w:rPr>
          <w:rFonts w:hint="cs" w:ascii="Arial" w:hAnsi="Arial"/>
          <w:noProof w:val="0"/>
          <w:rtl/>
        </w:rPr>
        <w:t>במקרה שבפנינו, הוצג בפני הנוהל העדכני מיום 14.10.2015 שכותרתו "</w:t>
      </w:r>
      <w:r w:rsidRPr="008A4995">
        <w:rPr>
          <w:rFonts w:hint="cs" w:ascii="Arial" w:hAnsi="Arial"/>
          <w:b/>
          <w:bCs/>
          <w:noProof w:val="0"/>
          <w:rtl/>
        </w:rPr>
        <w:t>הוראות בדבר דרישות סף לרישוי כלי ירייה ותבחינים למתן רישיון פרטי</w:t>
      </w:r>
      <w:r>
        <w:rPr>
          <w:rFonts w:hint="cs" w:ascii="Arial" w:hAnsi="Arial"/>
          <w:noProof w:val="0"/>
          <w:rtl/>
        </w:rPr>
        <w:t>", ובנוהל פורטו תבחינים (קריטריונים) שונים, כשכל אחד מהתבחינים מהווה הצדקה לכאורה למתן רישיון לנשיאת נשק לאדם פרטי (ראה עניין "</w:t>
      </w:r>
      <w:r w:rsidRPr="008D6A69">
        <w:rPr>
          <w:rFonts w:hint="cs" w:ascii="Arial" w:hAnsi="Arial"/>
          <w:b/>
          <w:bCs/>
          <w:noProof w:val="0"/>
          <w:rtl/>
        </w:rPr>
        <w:t>קרינסקי",</w:t>
      </w:r>
      <w:r>
        <w:rPr>
          <w:rFonts w:hint="cs" w:ascii="Arial" w:hAnsi="Arial"/>
          <w:noProof w:val="0"/>
          <w:rtl/>
        </w:rPr>
        <w:t>פסקה 18).</w:t>
      </w:r>
    </w:p>
    <w:p w:rsidR="008A4995" w:rsidP="00752AA5" w:rsidRDefault="008A4995">
      <w:pPr>
        <w:spacing w:line="360" w:lineRule="auto"/>
        <w:ind w:left="720" w:hanging="720"/>
        <w:jc w:val="both"/>
        <w:rPr>
          <w:rFonts w:ascii="Arial" w:hAnsi="Arial"/>
          <w:b/>
          <w:bCs/>
          <w:noProof w:val="0"/>
          <w:rtl/>
        </w:rPr>
      </w:pPr>
    </w:p>
    <w:p w:rsidRPr="008A4995" w:rsidR="00A530BC" w:rsidP="008A4995" w:rsidRDefault="008D6A69">
      <w:pPr>
        <w:spacing w:line="360" w:lineRule="auto"/>
        <w:ind w:left="720" w:hanging="720"/>
        <w:jc w:val="both"/>
        <w:rPr>
          <w:rFonts w:ascii="Arial" w:hAnsi="Arial"/>
          <w:b/>
          <w:bCs/>
          <w:noProof w:val="0"/>
        </w:rPr>
      </w:pPr>
      <w:r>
        <w:rPr>
          <w:rFonts w:hint="cs" w:ascii="Arial" w:hAnsi="Arial"/>
          <w:b/>
          <w:bCs/>
          <w:noProof w:val="0"/>
          <w:rtl/>
        </w:rPr>
        <w:t>36</w:t>
      </w:r>
      <w:r w:rsidR="008A4995">
        <w:rPr>
          <w:rFonts w:hint="cs" w:ascii="Arial" w:hAnsi="Arial"/>
          <w:b/>
          <w:bCs/>
          <w:noProof w:val="0"/>
          <w:rtl/>
        </w:rPr>
        <w:t>.</w:t>
      </w:r>
      <w:r w:rsidR="008A4995">
        <w:rPr>
          <w:rFonts w:hint="cs" w:ascii="Arial" w:hAnsi="Arial"/>
          <w:b/>
          <w:bCs/>
          <w:noProof w:val="0"/>
          <w:rtl/>
        </w:rPr>
        <w:tab/>
      </w:r>
      <w:r>
        <w:rPr>
          <w:rFonts w:hint="cs" w:ascii="Arial" w:hAnsi="Arial"/>
          <w:noProof w:val="0"/>
          <w:rtl/>
        </w:rPr>
        <w:t>בטרם נבחן את טענ</w:t>
      </w:r>
      <w:r w:rsidR="00492B6A">
        <w:rPr>
          <w:rFonts w:hint="cs" w:ascii="Arial" w:hAnsi="Arial"/>
          <w:noProof w:val="0"/>
          <w:rtl/>
        </w:rPr>
        <w:t>ות העותר</w:t>
      </w:r>
      <w:r w:rsidR="008A4995">
        <w:rPr>
          <w:rFonts w:hint="cs" w:ascii="Arial" w:hAnsi="Arial"/>
          <w:noProof w:val="0"/>
          <w:rtl/>
        </w:rPr>
        <w:t xml:space="preserve"> המבקש </w:t>
      </w:r>
      <w:r w:rsidRPr="00A530BC" w:rsidR="00836FC2">
        <w:rPr>
          <w:rFonts w:hint="cs" w:ascii="Arial" w:hAnsi="Arial"/>
          <w:noProof w:val="0"/>
          <w:rtl/>
        </w:rPr>
        <w:t>כי בית המשפט יתערב  בהחלטת הגורמים המוסמכים על פי דין למתן רשיון לנשיאת נשק ,</w:t>
      </w:r>
      <w:r w:rsidRPr="00A530BC" w:rsidR="00A530BC">
        <w:rPr>
          <w:rFonts w:hint="cs" w:ascii="Arial" w:hAnsi="Arial"/>
          <w:noProof w:val="0"/>
          <w:rtl/>
        </w:rPr>
        <w:t>מן הראוי להקדים ולחזור על הלכתו העקבית של בית המשפט העליון לפיה :</w:t>
      </w:r>
    </w:p>
    <w:p w:rsidRPr="00A530BC" w:rsidR="00A530BC" w:rsidP="00A530BC" w:rsidRDefault="00A530BC">
      <w:pPr>
        <w:spacing w:before="120" w:line="360" w:lineRule="auto"/>
        <w:ind w:left="567"/>
        <w:jc w:val="both"/>
      </w:pPr>
      <w:r w:rsidRPr="00A530BC">
        <w:rPr>
          <w:noProof w:val="0"/>
          <w:rtl/>
        </w:rPr>
        <w:t>"</w:t>
      </w:r>
      <w:r w:rsidRPr="00A530BC">
        <w:rPr>
          <w:b/>
          <w:bCs/>
          <w:noProof w:val="0"/>
          <w:rtl/>
        </w:rPr>
        <w:t>שיקול דעת מינהלי חייב להיות מופעל בתום-לב, על יסוד שיקולים ענייניים, בשוויון, בסבירות ובמידתיות. כאשר הפעלתו עומדת בכללים אלו, בית המשפט לא יתערב בהחלטה המינהלית, ולא יחליף את שיקול דעתו של הגורם המוסמך בשיקול דעתו. מנגד, כאשר הפעלת שיקול הדעת המינהלי נגועה בפגם, הדבר עשוי להצדיק התערבות שיפוטית. אחת מעילות ההתערבות כאמור, היא "עילת הסבירות". עילה זו מאפשרת לבית המשפט להתערב בשיקול הדעת המינהלי, במקרים שבהם הגורם המוסמך לא שקל את כלל השיקולים הנדרשים לצורך החלטתו, או שלא העניק לשיקולים השונים את המשקל הראוי. ככלל, התערבות בנסיבות אלה שמורה למקרים של אי-סבירות מהותית או קיצונית. בנוסף, נהוג לומר, שקיים מתחם של החלטות סבירות, שבחירה בכל אחת מהן תעמוד בדרישת הסבירות</w:t>
      </w:r>
      <w:r w:rsidR="00492B6A">
        <w:rPr>
          <w:noProof w:val="0"/>
          <w:rtl/>
        </w:rPr>
        <w:t>".</w:t>
      </w:r>
    </w:p>
    <w:p w:rsidR="00A530BC" w:rsidP="00A530BC" w:rsidRDefault="002D316D">
      <w:pPr>
        <w:spacing w:before="120" w:line="360" w:lineRule="auto"/>
        <w:ind w:left="567"/>
        <w:jc w:val="both"/>
        <w:rPr>
          <w:noProof w:val="0"/>
          <w:rtl/>
        </w:rPr>
      </w:pPr>
      <w:hyperlink w:history="1" r:id="rId10">
        <w:r w:rsidRPr="00A530BC" w:rsidR="00A530BC">
          <w:rPr>
            <w:noProof w:val="0"/>
            <w:color w:val="0000FF"/>
            <w:u w:val="single"/>
            <w:rtl/>
          </w:rPr>
          <w:t>בג"צ 3758/17</w:t>
        </w:r>
      </w:hyperlink>
      <w:r w:rsidRPr="00A530BC" w:rsidR="00A530BC">
        <w:rPr>
          <w:noProof w:val="0"/>
          <w:rtl/>
        </w:rPr>
        <w:t xml:space="preserve"> </w:t>
      </w:r>
      <w:r w:rsidRPr="00A530BC" w:rsidR="00A530BC">
        <w:rPr>
          <w:b/>
          <w:bCs/>
          <w:noProof w:val="0"/>
          <w:rtl/>
        </w:rPr>
        <w:t>הסתדרות העובדים הכללית החדשה נ' הנהלת בתי המשפט</w:t>
      </w:r>
      <w:r w:rsidRPr="00A530BC" w:rsidR="00A530BC">
        <w:rPr>
          <w:noProof w:val="0"/>
          <w:rtl/>
        </w:rPr>
        <w:t xml:space="preserve"> (פורסם בנבו 20.7.17, פסקה 35).</w:t>
      </w:r>
    </w:p>
    <w:p w:rsidR="00A530BC" w:rsidP="00A530BC" w:rsidRDefault="00A530BC">
      <w:pPr>
        <w:spacing w:before="120" w:line="360" w:lineRule="auto"/>
        <w:jc w:val="both"/>
        <w:rPr>
          <w:noProof w:val="0"/>
          <w:rtl/>
        </w:rPr>
      </w:pPr>
    </w:p>
    <w:p w:rsidR="00492B6A" w:rsidP="00177EF9" w:rsidRDefault="00492B6A">
      <w:pPr>
        <w:spacing w:before="120" w:line="360" w:lineRule="auto"/>
        <w:ind w:left="567" w:hanging="567"/>
        <w:jc w:val="both"/>
        <w:rPr>
          <w:noProof w:val="0"/>
          <w:rtl/>
        </w:rPr>
      </w:pPr>
      <w:r>
        <w:rPr>
          <w:rFonts w:hint="cs"/>
          <w:noProof w:val="0"/>
          <w:rtl/>
        </w:rPr>
        <w:lastRenderedPageBreak/>
        <w:t>37</w:t>
      </w:r>
      <w:r w:rsidR="00A530BC">
        <w:rPr>
          <w:rFonts w:hint="cs"/>
          <w:noProof w:val="0"/>
          <w:rtl/>
        </w:rPr>
        <w:t>.</w:t>
      </w:r>
      <w:r w:rsidR="00A530BC">
        <w:rPr>
          <w:rFonts w:hint="cs"/>
          <w:noProof w:val="0"/>
          <w:rtl/>
        </w:rPr>
        <w:tab/>
        <w:t xml:space="preserve">לאור כל האמור לעיל , מוטל על העותר במקרה שבפנינו להראות כי ההחלטה המנהלית שבה מבקש העותר כי בית המשפט יתערב , הינה  בלתי סבירה באופן מהותי או קיצוני , או שהיא עומדת בניגוד לנוהלים  שנקבעו או בניגוד למדיניות הקיימת כפי שאושרה בפסיקה </w:t>
      </w:r>
      <w:r w:rsidR="00171EA1">
        <w:rPr>
          <w:rFonts w:hint="cs"/>
          <w:noProof w:val="0"/>
          <w:rtl/>
        </w:rPr>
        <w:t>.</w:t>
      </w:r>
    </w:p>
    <w:p w:rsidR="00177EF9" w:rsidP="00177EF9" w:rsidRDefault="00177EF9">
      <w:pPr>
        <w:spacing w:before="120" w:line="360" w:lineRule="auto"/>
        <w:ind w:left="567" w:hanging="567"/>
        <w:jc w:val="both"/>
        <w:rPr>
          <w:noProof w:val="0"/>
          <w:rtl/>
        </w:rPr>
      </w:pPr>
    </w:p>
    <w:p w:rsidR="00E234A0" w:rsidP="008B04E4" w:rsidRDefault="00492B6A">
      <w:pPr>
        <w:spacing w:before="120" w:line="360" w:lineRule="auto"/>
        <w:ind w:left="567" w:hanging="567"/>
        <w:jc w:val="both"/>
        <w:rPr>
          <w:noProof w:val="0"/>
          <w:rtl/>
        </w:rPr>
      </w:pPr>
      <w:r>
        <w:rPr>
          <w:rFonts w:hint="cs"/>
          <w:noProof w:val="0"/>
          <w:rtl/>
        </w:rPr>
        <w:t>38</w:t>
      </w:r>
      <w:r w:rsidR="00171EA1">
        <w:rPr>
          <w:rFonts w:hint="cs"/>
          <w:noProof w:val="0"/>
          <w:rtl/>
        </w:rPr>
        <w:t>.</w:t>
      </w:r>
      <w:r w:rsidR="00171EA1">
        <w:rPr>
          <w:rFonts w:hint="cs"/>
          <w:noProof w:val="0"/>
          <w:rtl/>
        </w:rPr>
        <w:tab/>
        <w:t xml:space="preserve">ויודגש כי </w:t>
      </w:r>
      <w:r>
        <w:rPr>
          <w:rFonts w:hint="cs"/>
          <w:noProof w:val="0"/>
          <w:rtl/>
        </w:rPr>
        <w:t>קיימת אי בהירות</w:t>
      </w:r>
      <w:r w:rsidR="00E20F5C">
        <w:rPr>
          <w:rFonts w:hint="cs"/>
          <w:noProof w:val="0"/>
          <w:rtl/>
        </w:rPr>
        <w:t xml:space="preserve"> בעתירה בשאלת ההחלטה המנהלית</w:t>
      </w:r>
      <w:r w:rsidR="00171EA1">
        <w:rPr>
          <w:rFonts w:hint="cs"/>
          <w:noProof w:val="0"/>
          <w:rtl/>
        </w:rPr>
        <w:t xml:space="preserve"> שאותה תוקף העותר</w:t>
      </w:r>
      <w:r w:rsidR="002D68EE">
        <w:rPr>
          <w:rFonts w:hint="cs"/>
          <w:noProof w:val="0"/>
          <w:rtl/>
        </w:rPr>
        <w:t xml:space="preserve"> ובעתירה צו</w:t>
      </w:r>
      <w:r w:rsidR="00E20F5C">
        <w:rPr>
          <w:rFonts w:hint="cs"/>
          <w:noProof w:val="0"/>
          <w:rtl/>
        </w:rPr>
        <w:t>ין כי היא מוגשת כנגד "</w:t>
      </w:r>
      <w:r w:rsidRPr="00492B6A" w:rsidR="00E20F5C">
        <w:rPr>
          <w:rFonts w:hint="cs"/>
          <w:b/>
          <w:bCs/>
          <w:noProof w:val="0"/>
          <w:rtl/>
        </w:rPr>
        <w:t xml:space="preserve">החלטת הממונה על כלי ירייה מחוז חיפה אשר דחה את הערר שהגיש העותר בגין החלטת פקיד הרישוי לבטל את רשיון הנשק </w:t>
      </w:r>
      <w:r w:rsidRPr="00492B6A" w:rsidR="00E234A0">
        <w:rPr>
          <w:rFonts w:hint="cs"/>
          <w:b/>
          <w:bCs/>
          <w:noProof w:val="0"/>
          <w:rtl/>
        </w:rPr>
        <w:t>שלו</w:t>
      </w:r>
      <w:r w:rsidR="00E234A0">
        <w:rPr>
          <w:rFonts w:hint="cs"/>
          <w:noProof w:val="0"/>
          <w:rtl/>
        </w:rPr>
        <w:t>".</w:t>
      </w:r>
    </w:p>
    <w:p w:rsidR="005D71DD" w:rsidP="00E234A0" w:rsidRDefault="00E234A0">
      <w:pPr>
        <w:spacing w:before="120" w:line="360" w:lineRule="auto"/>
        <w:ind w:left="567"/>
        <w:jc w:val="both"/>
        <w:rPr>
          <w:noProof w:val="0"/>
          <w:rtl/>
        </w:rPr>
      </w:pPr>
      <w:r>
        <w:rPr>
          <w:rFonts w:hint="cs"/>
          <w:noProof w:val="0"/>
          <w:rtl/>
        </w:rPr>
        <w:t>כמפורט  לעיל, במקרה שבפנינו דחה הממונה שני עררים שהגיש העותר</w:t>
      </w:r>
      <w:r w:rsidR="00492B6A">
        <w:rPr>
          <w:rFonts w:hint="cs"/>
          <w:noProof w:val="0"/>
          <w:rtl/>
        </w:rPr>
        <w:t xml:space="preserve"> שעונים לכאורה להגדרה לעיל.</w:t>
      </w:r>
      <w:r w:rsidRPr="00177EF9">
        <w:rPr>
          <w:rFonts w:hint="cs"/>
          <w:b/>
          <w:bCs/>
          <w:noProof w:val="0"/>
          <w:rtl/>
        </w:rPr>
        <w:t>ה</w:t>
      </w:r>
      <w:r w:rsidRPr="00177EF9" w:rsidR="002D68EE">
        <w:rPr>
          <w:rFonts w:hint="cs"/>
          <w:b/>
          <w:bCs/>
          <w:noProof w:val="0"/>
          <w:rtl/>
        </w:rPr>
        <w:t>אחד</w:t>
      </w:r>
      <w:r w:rsidR="002D68EE">
        <w:rPr>
          <w:rFonts w:hint="cs"/>
          <w:noProof w:val="0"/>
          <w:rtl/>
        </w:rPr>
        <w:t xml:space="preserve"> בשנת 2013 על החלטת </w:t>
      </w:r>
      <w:r>
        <w:rPr>
          <w:rFonts w:hint="cs"/>
          <w:noProof w:val="0"/>
          <w:rtl/>
        </w:rPr>
        <w:t>פקיד הרישוי</w:t>
      </w:r>
      <w:r w:rsidR="002D68EE">
        <w:rPr>
          <w:rFonts w:hint="cs"/>
          <w:noProof w:val="0"/>
          <w:rtl/>
        </w:rPr>
        <w:t xml:space="preserve"> בדבר ביטול הרשיון</w:t>
      </w:r>
      <w:r>
        <w:rPr>
          <w:rFonts w:hint="cs"/>
          <w:noProof w:val="0"/>
          <w:rtl/>
        </w:rPr>
        <w:t>, ו</w:t>
      </w:r>
      <w:r w:rsidRPr="00177EF9">
        <w:rPr>
          <w:rFonts w:hint="cs"/>
          <w:b/>
          <w:bCs/>
          <w:noProof w:val="0"/>
          <w:rtl/>
        </w:rPr>
        <w:t>השני</w:t>
      </w:r>
      <w:r>
        <w:rPr>
          <w:rFonts w:hint="cs"/>
          <w:noProof w:val="0"/>
          <w:rtl/>
        </w:rPr>
        <w:t xml:space="preserve"> בשנת 2016</w:t>
      </w:r>
      <w:r w:rsidR="00171EA1">
        <w:rPr>
          <w:rFonts w:hint="cs"/>
          <w:noProof w:val="0"/>
          <w:rtl/>
        </w:rPr>
        <w:t xml:space="preserve"> על סירובו של פקיד הרישוי</w:t>
      </w:r>
      <w:r w:rsidR="002D68EE">
        <w:rPr>
          <w:rFonts w:hint="cs"/>
          <w:noProof w:val="0"/>
          <w:rtl/>
        </w:rPr>
        <w:t xml:space="preserve"> ליתן לעותר רשיון חדש במסגרתו העלה העותר את טענותיו לפיהן</w:t>
      </w:r>
      <w:r w:rsidR="005D71DD">
        <w:rPr>
          <w:rFonts w:hint="cs"/>
          <w:noProof w:val="0"/>
          <w:rtl/>
        </w:rPr>
        <w:t xml:space="preserve"> יש להענות לבקשתו</w:t>
      </w:r>
      <w:r w:rsidR="002D68EE">
        <w:rPr>
          <w:rFonts w:hint="cs"/>
          <w:noProof w:val="0"/>
          <w:rtl/>
        </w:rPr>
        <w:t xml:space="preserve"> </w:t>
      </w:r>
      <w:r w:rsidR="00492B6A">
        <w:rPr>
          <w:rFonts w:hint="cs"/>
          <w:noProof w:val="0"/>
          <w:rtl/>
        </w:rPr>
        <w:t xml:space="preserve"> "להשיב את המצב לקדמותו".</w:t>
      </w:r>
    </w:p>
    <w:p w:rsidR="00492B6A" w:rsidP="00E234A0" w:rsidRDefault="00492B6A">
      <w:pPr>
        <w:spacing w:before="120" w:line="360" w:lineRule="auto"/>
        <w:ind w:left="567"/>
        <w:jc w:val="both"/>
        <w:rPr>
          <w:noProof w:val="0"/>
          <w:rtl/>
        </w:rPr>
      </w:pPr>
    </w:p>
    <w:p w:rsidRPr="008B04E4" w:rsidR="00714ADA" w:rsidP="00492B6A" w:rsidRDefault="00492B6A">
      <w:pPr>
        <w:spacing w:before="120" w:line="360" w:lineRule="auto"/>
        <w:ind w:left="567" w:hanging="567"/>
        <w:jc w:val="both"/>
        <w:rPr>
          <w:noProof w:val="0"/>
          <w:rtl/>
        </w:rPr>
      </w:pPr>
      <w:r>
        <w:rPr>
          <w:rFonts w:hint="cs"/>
          <w:noProof w:val="0"/>
          <w:rtl/>
        </w:rPr>
        <w:t>39.</w:t>
      </w:r>
      <w:r>
        <w:rPr>
          <w:rFonts w:hint="cs"/>
          <w:noProof w:val="0"/>
          <w:rtl/>
        </w:rPr>
        <w:tab/>
      </w:r>
      <w:r w:rsidR="00E234A0">
        <w:rPr>
          <w:rFonts w:hint="cs"/>
          <w:noProof w:val="0"/>
          <w:rtl/>
        </w:rPr>
        <w:t>לא ברור מנוסח העתירה לאיזו החלטה מכוון העותר את טענותיו</w:t>
      </w:r>
      <w:r w:rsidR="005D71DD">
        <w:rPr>
          <w:rFonts w:hint="cs"/>
          <w:noProof w:val="0"/>
          <w:rtl/>
        </w:rPr>
        <w:t xml:space="preserve"> ולמען הזהירות נתייחס לשתי ההחלטות</w:t>
      </w:r>
      <w:r w:rsidR="00E234A0">
        <w:rPr>
          <w:rFonts w:hint="cs"/>
          <w:noProof w:val="0"/>
          <w:rtl/>
        </w:rPr>
        <w:t xml:space="preserve">,אך בכל מקרה </w:t>
      </w:r>
      <w:r w:rsidR="00171EA1">
        <w:rPr>
          <w:rFonts w:hint="cs"/>
          <w:noProof w:val="0"/>
          <w:rtl/>
        </w:rPr>
        <w:t xml:space="preserve">העותר אינו  טוען כנגד החלטתו האחרונה של פקיד הרישוי מחודש אוקטובר 2016 , לדחות את </w:t>
      </w:r>
      <w:r w:rsidR="008B04E4">
        <w:rPr>
          <w:rFonts w:hint="cs"/>
          <w:noProof w:val="0"/>
          <w:rtl/>
        </w:rPr>
        <w:t>בקשתו המחודשת של העותר</w:t>
      </w:r>
      <w:r w:rsidRPr="008B04E4" w:rsidR="008B04E4">
        <w:rPr>
          <w:rFonts w:hint="cs"/>
          <w:b/>
          <w:bCs/>
          <w:noProof w:val="0"/>
          <w:rtl/>
        </w:rPr>
        <w:t xml:space="preserve"> לקבלת</w:t>
      </w:r>
      <w:r w:rsidR="008B04E4">
        <w:rPr>
          <w:rFonts w:hint="cs"/>
          <w:noProof w:val="0"/>
          <w:rtl/>
        </w:rPr>
        <w:t xml:space="preserve"> רשיון .</w:t>
      </w:r>
    </w:p>
    <w:p w:rsidR="00752AA5" w:rsidP="00752AA5" w:rsidRDefault="00752AA5">
      <w:pPr>
        <w:spacing w:line="360" w:lineRule="auto"/>
        <w:ind w:left="720" w:hanging="720"/>
        <w:jc w:val="both"/>
        <w:rPr>
          <w:rFonts w:ascii="Arial" w:hAnsi="Arial"/>
          <w:noProof w:val="0"/>
          <w:rtl/>
        </w:rPr>
      </w:pPr>
    </w:p>
    <w:p w:rsidR="00752AA5" w:rsidP="00752AA5" w:rsidRDefault="008B04E4">
      <w:pPr>
        <w:spacing w:line="360" w:lineRule="auto"/>
        <w:ind w:left="720" w:hanging="720"/>
        <w:jc w:val="both"/>
        <w:rPr>
          <w:rFonts w:ascii="Arial" w:hAnsi="Arial"/>
          <w:noProof w:val="0"/>
          <w:rtl/>
        </w:rPr>
      </w:pPr>
      <w:r>
        <w:rPr>
          <w:rFonts w:hint="cs" w:ascii="Arial" w:hAnsi="Arial"/>
          <w:noProof w:val="0"/>
          <w:rtl/>
        </w:rPr>
        <w:t>40</w:t>
      </w:r>
      <w:r w:rsidR="00752AA5">
        <w:rPr>
          <w:rFonts w:hint="cs" w:ascii="Arial" w:hAnsi="Arial"/>
          <w:noProof w:val="0"/>
          <w:rtl/>
        </w:rPr>
        <w:t>.</w:t>
      </w:r>
      <w:r w:rsidR="00752AA5">
        <w:rPr>
          <w:rFonts w:hint="cs" w:ascii="Arial" w:hAnsi="Arial"/>
          <w:noProof w:val="0"/>
          <w:rtl/>
        </w:rPr>
        <w:tab/>
        <w:t>כפי שפורט לעיל, אין למעשה מחלוקת על כך שהעותר אינו יכול להצביע כיום על עמידתו באחד התבחינים המפורטים בנוהל</w:t>
      </w:r>
      <w:r w:rsidR="00492B6A">
        <w:rPr>
          <w:rFonts w:hint="cs" w:ascii="Arial" w:hAnsi="Arial"/>
          <w:noProof w:val="0"/>
          <w:rtl/>
        </w:rPr>
        <w:t xml:space="preserve"> העדכני</w:t>
      </w:r>
      <w:r w:rsidR="00752AA5">
        <w:rPr>
          <w:rFonts w:hint="cs" w:ascii="Arial" w:hAnsi="Arial"/>
          <w:noProof w:val="0"/>
          <w:rtl/>
        </w:rPr>
        <w:t>, וכעולה ממכת</w:t>
      </w:r>
      <w:r>
        <w:rPr>
          <w:rFonts w:hint="cs" w:ascii="Arial" w:hAnsi="Arial"/>
          <w:noProof w:val="0"/>
          <w:rtl/>
        </w:rPr>
        <w:t>ב המשיב מיום 02.05.2016 (נספח יג'</w:t>
      </w:r>
      <w:r w:rsidR="00752AA5">
        <w:rPr>
          <w:rFonts w:hint="cs" w:ascii="Arial" w:hAnsi="Arial"/>
          <w:noProof w:val="0"/>
          <w:rtl/>
        </w:rPr>
        <w:t xml:space="preserve"> לתשובה), לא קיים כיום תבחין של "נהג מסיע ציבור" </w:t>
      </w:r>
      <w:r w:rsidR="002C044C">
        <w:rPr>
          <w:rFonts w:hint="cs" w:ascii="Arial" w:hAnsi="Arial"/>
          <w:noProof w:val="0"/>
          <w:rtl/>
        </w:rPr>
        <w:t>כפי שהיה עד לשנת 2008, ולפיכך "נהג מסיע ציבור" המבקש כיום רישיון לנשק נדרש להגיש תצהיר שלו ושל מעסיקו שלפיו רוב עבודתו של המבקש הינה באזורי סיכון, ולא נטען בפני כי העותר ממלא אחר תנאי זה.</w:t>
      </w:r>
    </w:p>
    <w:p w:rsidR="002C044C" w:rsidP="00752AA5" w:rsidRDefault="002C044C">
      <w:pPr>
        <w:spacing w:line="360" w:lineRule="auto"/>
        <w:ind w:left="720" w:hanging="720"/>
        <w:jc w:val="both"/>
        <w:rPr>
          <w:rFonts w:ascii="Arial" w:hAnsi="Arial"/>
          <w:noProof w:val="0"/>
          <w:rtl/>
        </w:rPr>
      </w:pPr>
    </w:p>
    <w:p w:rsidRPr="00492B6A" w:rsidR="002C044C" w:rsidP="00492B6A" w:rsidRDefault="008B04E4">
      <w:pPr>
        <w:spacing w:line="360" w:lineRule="auto"/>
        <w:ind w:left="720" w:hanging="720"/>
        <w:jc w:val="both"/>
        <w:rPr>
          <w:rFonts w:ascii="Arial" w:hAnsi="Arial"/>
          <w:noProof w:val="0"/>
          <w:rtl/>
        </w:rPr>
      </w:pPr>
      <w:r>
        <w:rPr>
          <w:rFonts w:hint="cs" w:ascii="Arial" w:hAnsi="Arial"/>
          <w:noProof w:val="0"/>
          <w:rtl/>
        </w:rPr>
        <w:t>41</w:t>
      </w:r>
      <w:r w:rsidR="002C044C">
        <w:rPr>
          <w:rFonts w:hint="cs" w:ascii="Arial" w:hAnsi="Arial"/>
          <w:noProof w:val="0"/>
          <w:rtl/>
        </w:rPr>
        <w:t>.</w:t>
      </w:r>
      <w:r w:rsidR="002C044C">
        <w:rPr>
          <w:rFonts w:hint="cs" w:ascii="Arial" w:hAnsi="Arial"/>
          <w:noProof w:val="0"/>
          <w:rtl/>
        </w:rPr>
        <w:tab/>
      </w:r>
      <w:r>
        <w:rPr>
          <w:rFonts w:hint="cs" w:ascii="Arial" w:hAnsi="Arial"/>
          <w:noProof w:val="0"/>
          <w:rtl/>
        </w:rPr>
        <w:t xml:space="preserve"> זאת ועוד, העותר גם אינו ממלא  כיום אחר דרישות התבחין "המשמר"</w:t>
      </w:r>
      <w:r w:rsidR="00492B6A">
        <w:rPr>
          <w:rFonts w:hint="cs" w:ascii="Arial" w:hAnsi="Arial"/>
          <w:noProof w:val="0"/>
          <w:rtl/>
        </w:rPr>
        <w:t>,</w:t>
      </w:r>
      <w:r w:rsidR="002C044C">
        <w:rPr>
          <w:rFonts w:hint="cs" w:ascii="Arial" w:hAnsi="Arial"/>
          <w:noProof w:val="0"/>
          <w:rtl/>
        </w:rPr>
        <w:t>ש</w:t>
      </w:r>
      <w:r w:rsidR="00492B6A">
        <w:rPr>
          <w:rFonts w:hint="cs" w:ascii="Arial" w:hAnsi="Arial"/>
          <w:noProof w:val="0"/>
          <w:rtl/>
        </w:rPr>
        <w:t xml:space="preserve">לגביו </w:t>
      </w:r>
      <w:r w:rsidR="002C044C">
        <w:rPr>
          <w:rFonts w:hint="cs" w:ascii="Arial" w:hAnsi="Arial"/>
          <w:noProof w:val="0"/>
          <w:rtl/>
        </w:rPr>
        <w:t>נקבע בעניין "קרינסקי" (פסקה 18):"</w:t>
      </w:r>
      <w:r w:rsidR="002C044C">
        <w:rPr>
          <w:rFonts w:hint="cs" w:ascii="Arial" w:hAnsi="Arial"/>
          <w:b/>
          <w:bCs/>
          <w:noProof w:val="0"/>
          <w:rtl/>
        </w:rPr>
        <w:t>כפי ששמו מעיד עליו, נועד תבחין זה לשמר את המצב הקיים, ולאפשר לאדם שמחזיק בכלי ירייה כדין, במשך תקופה ממ</w:t>
      </w:r>
      <w:r w:rsidR="00177EF9">
        <w:rPr>
          <w:rFonts w:hint="cs" w:ascii="Arial" w:hAnsi="Arial"/>
          <w:b/>
          <w:bCs/>
          <w:noProof w:val="0"/>
          <w:rtl/>
        </w:rPr>
        <w:t>וש</w:t>
      </w:r>
      <w:r w:rsidR="002C044C">
        <w:rPr>
          <w:rFonts w:hint="cs" w:ascii="Arial" w:hAnsi="Arial"/>
          <w:b/>
          <w:bCs/>
          <w:noProof w:val="0"/>
          <w:rtl/>
        </w:rPr>
        <w:t>כת (10 או 15 שנים, לפי העניין), להמשיך ולהחזיק בו".</w:t>
      </w:r>
    </w:p>
    <w:p w:rsidR="005D71DD" w:rsidP="00492B6A" w:rsidRDefault="005D71DD">
      <w:pPr>
        <w:spacing w:line="360" w:lineRule="auto"/>
        <w:jc w:val="both"/>
        <w:rPr>
          <w:rFonts w:ascii="Arial" w:hAnsi="Arial"/>
          <w:b/>
          <w:bCs/>
          <w:noProof w:val="0"/>
          <w:rtl/>
        </w:rPr>
      </w:pPr>
    </w:p>
    <w:p w:rsidR="002C044C" w:rsidP="00752AA5" w:rsidRDefault="008B04E4">
      <w:pPr>
        <w:spacing w:line="360" w:lineRule="auto"/>
        <w:ind w:left="720" w:hanging="720"/>
        <w:jc w:val="both"/>
        <w:rPr>
          <w:rFonts w:ascii="Arial" w:hAnsi="Arial"/>
          <w:noProof w:val="0"/>
          <w:rtl/>
        </w:rPr>
      </w:pPr>
      <w:r>
        <w:rPr>
          <w:rFonts w:hint="cs" w:ascii="Arial" w:hAnsi="Arial"/>
          <w:noProof w:val="0"/>
          <w:rtl/>
        </w:rPr>
        <w:t>42</w:t>
      </w:r>
      <w:r w:rsidR="002C044C">
        <w:rPr>
          <w:rFonts w:hint="cs" w:ascii="Arial" w:hAnsi="Arial"/>
          <w:noProof w:val="0"/>
          <w:rtl/>
        </w:rPr>
        <w:t>.</w:t>
      </w:r>
      <w:r w:rsidR="002C044C">
        <w:rPr>
          <w:rFonts w:hint="cs" w:ascii="Arial" w:hAnsi="Arial"/>
          <w:noProof w:val="0"/>
          <w:rtl/>
        </w:rPr>
        <w:tab/>
      </w:r>
      <w:r>
        <w:rPr>
          <w:rFonts w:hint="cs" w:ascii="Arial" w:hAnsi="Arial"/>
          <w:noProof w:val="0"/>
          <w:rtl/>
        </w:rPr>
        <w:t>כפי שפורט על ידי המשיב ,</w:t>
      </w:r>
      <w:r w:rsidR="002C044C">
        <w:rPr>
          <w:rFonts w:hint="cs" w:ascii="Arial" w:hAnsi="Arial"/>
          <w:noProof w:val="0"/>
          <w:rtl/>
        </w:rPr>
        <w:t>ביחס ל"תבחין המשמר" חל שינוי בהוראות</w:t>
      </w:r>
      <w:r>
        <w:rPr>
          <w:rFonts w:hint="cs" w:ascii="Arial" w:hAnsi="Arial"/>
          <w:noProof w:val="0"/>
          <w:rtl/>
        </w:rPr>
        <w:t xml:space="preserve"> הנוהל ובעוד שעל פי הנוהל ה</w:t>
      </w:r>
      <w:r w:rsidR="002C044C">
        <w:rPr>
          <w:rFonts w:hint="cs" w:ascii="Arial" w:hAnsi="Arial"/>
          <w:noProof w:val="0"/>
          <w:rtl/>
        </w:rPr>
        <w:t>ק</w:t>
      </w:r>
      <w:r>
        <w:rPr>
          <w:rFonts w:hint="cs" w:ascii="Arial" w:hAnsi="Arial"/>
          <w:noProof w:val="0"/>
          <w:rtl/>
        </w:rPr>
        <w:t>ו</w:t>
      </w:r>
      <w:r w:rsidR="002C044C">
        <w:rPr>
          <w:rFonts w:hint="cs" w:ascii="Arial" w:hAnsi="Arial"/>
          <w:noProof w:val="0"/>
          <w:rtl/>
        </w:rPr>
        <w:t>דם שהיה בתוקף עד לשנת 2015, מי שהחזיק ברצף ברישיון לאקדח במשך 10 שנים ויותר</w:t>
      </w:r>
      <w:r w:rsidR="00177EF9">
        <w:rPr>
          <w:rFonts w:hint="cs" w:ascii="Arial" w:hAnsi="Arial"/>
          <w:noProof w:val="0"/>
          <w:rtl/>
        </w:rPr>
        <w:t>,</w:t>
      </w:r>
      <w:r w:rsidR="002C044C">
        <w:rPr>
          <w:rFonts w:hint="cs" w:ascii="Arial" w:hAnsi="Arial"/>
          <w:noProof w:val="0"/>
          <w:rtl/>
        </w:rPr>
        <w:t xml:space="preserve"> עמד בדרישות התבחין המשמר</w:t>
      </w:r>
      <w:r w:rsidR="00295041">
        <w:rPr>
          <w:rFonts w:hint="cs" w:ascii="Arial" w:hAnsi="Arial"/>
          <w:noProof w:val="0"/>
          <w:rtl/>
        </w:rPr>
        <w:t xml:space="preserve"> והיה זכאי עקרונית לחידוש רשיונו ללא תנאי נוסף </w:t>
      </w:r>
      <w:r w:rsidR="002C044C">
        <w:rPr>
          <w:rFonts w:hint="cs" w:ascii="Arial" w:hAnsi="Arial"/>
          <w:noProof w:val="0"/>
          <w:rtl/>
        </w:rPr>
        <w:t>, הרי שבנוהל העדכני בוטל התבחין המשמר, ובמקומו נקבעו הוראות מעבר כ</w:t>
      </w:r>
      <w:r w:rsidR="005C0164">
        <w:rPr>
          <w:rFonts w:hint="cs" w:ascii="Arial" w:hAnsi="Arial"/>
          <w:noProof w:val="0"/>
          <w:rtl/>
        </w:rPr>
        <w:t>דל</w:t>
      </w:r>
      <w:r w:rsidR="002C044C">
        <w:rPr>
          <w:rFonts w:hint="cs" w:ascii="Arial" w:hAnsi="Arial"/>
          <w:noProof w:val="0"/>
          <w:rtl/>
        </w:rPr>
        <w:t>קמן:</w:t>
      </w:r>
    </w:p>
    <w:p w:rsidR="002C044C" w:rsidP="002C044C" w:rsidRDefault="002C044C">
      <w:pPr>
        <w:spacing w:line="360" w:lineRule="auto"/>
        <w:ind w:left="720" w:hanging="720"/>
        <w:jc w:val="both"/>
        <w:rPr>
          <w:rFonts w:ascii="Arial" w:hAnsi="Arial"/>
          <w:b/>
          <w:bCs/>
          <w:noProof w:val="0"/>
          <w:u w:val="single"/>
          <w:rtl/>
        </w:rPr>
      </w:pPr>
      <w:r>
        <w:rPr>
          <w:rFonts w:ascii="Arial" w:hAnsi="Arial"/>
          <w:noProof w:val="0"/>
          <w:rtl/>
        </w:rPr>
        <w:lastRenderedPageBreak/>
        <w:tab/>
      </w:r>
      <w:r>
        <w:rPr>
          <w:rFonts w:hint="cs" w:ascii="Arial" w:hAnsi="Arial"/>
          <w:b/>
          <w:bCs/>
          <w:noProof w:val="0"/>
          <w:rtl/>
        </w:rPr>
        <w:t xml:space="preserve">"על אף האמור בהוראות אלה, מי </w:t>
      </w:r>
      <w:r>
        <w:rPr>
          <w:rFonts w:hint="cs" w:ascii="Arial" w:hAnsi="Arial"/>
          <w:b/>
          <w:bCs/>
          <w:noProof w:val="0"/>
          <w:u w:val="single"/>
          <w:rtl/>
        </w:rPr>
        <w:t>שבמועד תחילתן</w:t>
      </w:r>
      <w:r>
        <w:rPr>
          <w:rFonts w:hint="cs" w:ascii="Arial" w:hAnsi="Arial"/>
          <w:b/>
          <w:bCs/>
          <w:noProof w:val="0"/>
          <w:rtl/>
        </w:rPr>
        <w:t xml:space="preserve"> החזיק ברישיון כדין אקדח... במשך 10 שנים או יותר ברצף...- יהיה רשאי ראש הא</w:t>
      </w:r>
      <w:r w:rsidR="005C0164">
        <w:rPr>
          <w:rFonts w:hint="cs" w:ascii="Arial" w:hAnsi="Arial"/>
          <w:b/>
          <w:bCs/>
          <w:noProof w:val="0"/>
          <w:rtl/>
        </w:rPr>
        <w:t>גף להאריך לאותו אדם את תוק</w:t>
      </w:r>
      <w:r>
        <w:rPr>
          <w:rFonts w:hint="cs" w:ascii="Arial" w:hAnsi="Arial"/>
          <w:b/>
          <w:bCs/>
          <w:noProof w:val="0"/>
          <w:rtl/>
        </w:rPr>
        <w:t xml:space="preserve">ף הרישיון לתקופת רישיון נוספת בכל פעם, </w:t>
      </w:r>
      <w:r>
        <w:rPr>
          <w:rFonts w:hint="cs" w:ascii="Arial" w:hAnsi="Arial"/>
          <w:b/>
          <w:bCs/>
          <w:noProof w:val="0"/>
          <w:u w:val="single"/>
          <w:rtl/>
        </w:rPr>
        <w:t>אף אם אינו עומד בתבחין".</w:t>
      </w:r>
    </w:p>
    <w:p w:rsidR="002C044C" w:rsidP="002C044C" w:rsidRDefault="002C044C">
      <w:pPr>
        <w:spacing w:line="360" w:lineRule="auto"/>
        <w:ind w:left="720" w:hanging="720"/>
        <w:jc w:val="both"/>
        <w:rPr>
          <w:rFonts w:ascii="Arial" w:hAnsi="Arial"/>
          <w:b/>
          <w:bCs/>
          <w:noProof w:val="0"/>
          <w:u w:val="single"/>
          <w:rtl/>
        </w:rPr>
      </w:pPr>
    </w:p>
    <w:p w:rsidR="002C044C" w:rsidP="002C044C" w:rsidRDefault="005C0164">
      <w:pPr>
        <w:spacing w:line="360" w:lineRule="auto"/>
        <w:ind w:left="720" w:hanging="720"/>
        <w:jc w:val="both"/>
        <w:rPr>
          <w:rFonts w:ascii="Arial" w:hAnsi="Arial"/>
          <w:noProof w:val="0"/>
          <w:rtl/>
        </w:rPr>
      </w:pPr>
      <w:r>
        <w:rPr>
          <w:rFonts w:hint="cs" w:ascii="Arial" w:hAnsi="Arial"/>
          <w:noProof w:val="0"/>
          <w:rtl/>
        </w:rPr>
        <w:t>43</w:t>
      </w:r>
      <w:r w:rsidR="002C044C">
        <w:rPr>
          <w:rFonts w:hint="cs" w:ascii="Arial" w:hAnsi="Arial"/>
          <w:noProof w:val="0"/>
          <w:rtl/>
        </w:rPr>
        <w:t>.</w:t>
      </w:r>
      <w:r w:rsidR="002C044C">
        <w:rPr>
          <w:rFonts w:hint="cs" w:ascii="Arial" w:hAnsi="Arial"/>
          <w:noProof w:val="0"/>
          <w:rtl/>
        </w:rPr>
        <w:tab/>
        <w:t>מועד תחילתן של הורא</w:t>
      </w:r>
      <w:r>
        <w:rPr>
          <w:rFonts w:hint="cs" w:ascii="Arial" w:hAnsi="Arial"/>
          <w:noProof w:val="0"/>
          <w:rtl/>
        </w:rPr>
        <w:t>ות הנוהל העדכני הינו מיום חתימתן</w:t>
      </w:r>
      <w:r w:rsidR="002C044C">
        <w:rPr>
          <w:rFonts w:hint="cs" w:ascii="Arial" w:hAnsi="Arial"/>
          <w:noProof w:val="0"/>
          <w:rtl/>
        </w:rPr>
        <w:t xml:space="preserve"> (14.10.2015), </w:t>
      </w:r>
      <w:r w:rsidR="002C044C">
        <w:rPr>
          <w:rFonts w:hint="cs" w:ascii="Arial" w:hAnsi="Arial"/>
          <w:b/>
          <w:bCs/>
          <w:noProof w:val="0"/>
          <w:u w:val="single"/>
          <w:rtl/>
        </w:rPr>
        <w:t>ובמועד זה</w:t>
      </w:r>
      <w:r w:rsidR="002C044C">
        <w:rPr>
          <w:rFonts w:hint="cs" w:ascii="Arial" w:hAnsi="Arial"/>
          <w:noProof w:val="0"/>
          <w:rtl/>
        </w:rPr>
        <w:t xml:space="preserve"> </w:t>
      </w:r>
      <w:r>
        <w:rPr>
          <w:rFonts w:hint="cs" w:ascii="Arial" w:hAnsi="Arial"/>
          <w:noProof w:val="0"/>
          <w:rtl/>
        </w:rPr>
        <w:t xml:space="preserve"> אין חולק על כך ש</w:t>
      </w:r>
      <w:r w:rsidR="002C044C">
        <w:rPr>
          <w:rFonts w:hint="cs" w:ascii="Arial" w:hAnsi="Arial"/>
          <w:noProof w:val="0"/>
          <w:rtl/>
        </w:rPr>
        <w:t>העותר לא החזיק בר</w:t>
      </w:r>
      <w:r w:rsidR="00BA2945">
        <w:rPr>
          <w:rFonts w:hint="cs" w:ascii="Arial" w:hAnsi="Arial"/>
          <w:noProof w:val="0"/>
          <w:rtl/>
        </w:rPr>
        <w:t>ישיון כדין לאקדח, שהרי כאמור רישיונו בוטל כבר ביום 02.06.2013.</w:t>
      </w:r>
    </w:p>
    <w:p w:rsidR="00BA2945" w:rsidP="002C044C" w:rsidRDefault="00BA2945">
      <w:pPr>
        <w:spacing w:line="360" w:lineRule="auto"/>
        <w:ind w:left="720" w:hanging="720"/>
        <w:jc w:val="both"/>
        <w:rPr>
          <w:rFonts w:ascii="Arial" w:hAnsi="Arial"/>
          <w:noProof w:val="0"/>
          <w:rtl/>
        </w:rPr>
      </w:pPr>
    </w:p>
    <w:p w:rsidR="00C6521E" w:rsidP="002C044C" w:rsidRDefault="005C0164">
      <w:pPr>
        <w:spacing w:line="360" w:lineRule="auto"/>
        <w:ind w:left="720" w:hanging="720"/>
        <w:jc w:val="both"/>
        <w:rPr>
          <w:rFonts w:ascii="Arial" w:hAnsi="Arial"/>
          <w:noProof w:val="0"/>
          <w:rtl/>
        </w:rPr>
      </w:pPr>
      <w:r>
        <w:rPr>
          <w:rFonts w:hint="cs" w:ascii="Arial" w:hAnsi="Arial"/>
          <w:noProof w:val="0"/>
          <w:rtl/>
        </w:rPr>
        <w:t>44.</w:t>
      </w:r>
      <w:r>
        <w:rPr>
          <w:rFonts w:hint="cs" w:ascii="Arial" w:hAnsi="Arial"/>
          <w:noProof w:val="0"/>
          <w:rtl/>
        </w:rPr>
        <w:tab/>
        <w:t>ל</w:t>
      </w:r>
      <w:r w:rsidR="0012569E">
        <w:rPr>
          <w:rFonts w:hint="cs" w:ascii="Arial" w:hAnsi="Arial"/>
          <w:noProof w:val="0"/>
          <w:rtl/>
        </w:rPr>
        <w:t>אור האמור,</w:t>
      </w:r>
      <w:r w:rsidR="00C6521E">
        <w:rPr>
          <w:rFonts w:hint="cs" w:ascii="Arial" w:hAnsi="Arial"/>
          <w:noProof w:val="0"/>
          <w:rtl/>
        </w:rPr>
        <w:t xml:space="preserve">אין למעשה ספק בכך שבהתאם לנוהל העדכני , העותר אינו  זכאי לקבלת רשיון, </w:t>
      </w:r>
      <w:r w:rsidR="0012569E">
        <w:rPr>
          <w:rFonts w:hint="cs" w:ascii="Arial" w:hAnsi="Arial"/>
          <w:noProof w:val="0"/>
          <w:rtl/>
        </w:rPr>
        <w:t xml:space="preserve"> </w:t>
      </w:r>
      <w:r w:rsidR="00C6521E">
        <w:rPr>
          <w:rFonts w:hint="cs" w:ascii="Arial" w:hAnsi="Arial"/>
          <w:noProof w:val="0"/>
          <w:rtl/>
        </w:rPr>
        <w:t>ו</w:t>
      </w:r>
      <w:r w:rsidR="0012569E">
        <w:rPr>
          <w:rFonts w:hint="cs" w:ascii="Arial" w:hAnsi="Arial"/>
          <w:noProof w:val="0"/>
          <w:rtl/>
        </w:rPr>
        <w:t>כל</w:t>
      </w:r>
      <w:r w:rsidR="005D71DD">
        <w:rPr>
          <w:rFonts w:hint="cs" w:ascii="Arial" w:hAnsi="Arial"/>
          <w:noProof w:val="0"/>
          <w:rtl/>
        </w:rPr>
        <w:t xml:space="preserve"> שנותר לבחון הוא את סבירות החלט</w:t>
      </w:r>
      <w:r w:rsidR="0012569E">
        <w:rPr>
          <w:rFonts w:hint="cs" w:ascii="Arial" w:hAnsi="Arial"/>
          <w:noProof w:val="0"/>
          <w:rtl/>
        </w:rPr>
        <w:t>ו</w:t>
      </w:r>
      <w:r w:rsidR="005D71DD">
        <w:rPr>
          <w:rFonts w:hint="cs" w:ascii="Arial" w:hAnsi="Arial"/>
          <w:noProof w:val="0"/>
          <w:rtl/>
        </w:rPr>
        <w:t>תיו</w:t>
      </w:r>
      <w:r w:rsidR="0012569E">
        <w:rPr>
          <w:rFonts w:hint="cs" w:ascii="Arial" w:hAnsi="Arial"/>
          <w:noProof w:val="0"/>
          <w:rtl/>
        </w:rPr>
        <w:t xml:space="preserve"> של הממונה</w:t>
      </w:r>
      <w:r w:rsidR="00C6521E">
        <w:rPr>
          <w:rFonts w:hint="cs" w:ascii="Arial" w:hAnsi="Arial"/>
          <w:noProof w:val="0"/>
          <w:rtl/>
        </w:rPr>
        <w:t xml:space="preserve"> </w:t>
      </w:r>
      <w:r w:rsidR="005D71DD">
        <w:rPr>
          <w:rFonts w:hint="cs" w:ascii="Arial" w:hAnsi="Arial"/>
          <w:noProof w:val="0"/>
          <w:rtl/>
        </w:rPr>
        <w:t xml:space="preserve"> משנת 2013 לדחיית ערר על החלטת ביטול הרשיון,</w:t>
      </w:r>
      <w:r w:rsidR="00B222D3">
        <w:rPr>
          <w:rFonts w:hint="cs" w:ascii="Arial" w:hAnsi="Arial"/>
          <w:noProof w:val="0"/>
          <w:rtl/>
        </w:rPr>
        <w:t xml:space="preserve"> </w:t>
      </w:r>
      <w:r w:rsidR="005D71DD">
        <w:rPr>
          <w:rFonts w:hint="cs" w:ascii="Arial" w:hAnsi="Arial"/>
          <w:noProof w:val="0"/>
          <w:rtl/>
        </w:rPr>
        <w:t xml:space="preserve">ומחודש יוני 2016 שבה </w:t>
      </w:r>
      <w:r w:rsidR="00C6521E">
        <w:rPr>
          <w:rFonts w:hint="cs" w:ascii="Arial" w:hAnsi="Arial"/>
          <w:noProof w:val="0"/>
          <w:rtl/>
        </w:rPr>
        <w:t>סירב להענות לבקשת העותר להשיב לידיו את הרשיון כאילו לא בוטל כ</w:t>
      </w:r>
      <w:r w:rsidR="005D71DD">
        <w:rPr>
          <w:rFonts w:hint="cs" w:ascii="Arial" w:hAnsi="Arial"/>
          <w:noProof w:val="0"/>
          <w:rtl/>
        </w:rPr>
        <w:t>לל, תוך וויתור על הדרישה שהעותר יצביע על תבחין תקף שהוא ממלא אחר תנאיו.</w:t>
      </w:r>
    </w:p>
    <w:p w:rsidR="00B222D3" w:rsidP="002C044C" w:rsidRDefault="00B222D3">
      <w:pPr>
        <w:spacing w:line="360" w:lineRule="auto"/>
        <w:ind w:left="720" w:hanging="720"/>
        <w:jc w:val="both"/>
        <w:rPr>
          <w:rFonts w:ascii="Arial" w:hAnsi="Arial"/>
          <w:noProof w:val="0"/>
          <w:rtl/>
        </w:rPr>
      </w:pPr>
    </w:p>
    <w:p w:rsidRPr="00B222D3" w:rsidR="00B222D3" w:rsidP="002C044C" w:rsidRDefault="00B222D3">
      <w:pPr>
        <w:spacing w:line="360" w:lineRule="auto"/>
        <w:ind w:left="720" w:hanging="720"/>
        <w:jc w:val="both"/>
        <w:rPr>
          <w:rFonts w:ascii="Arial" w:hAnsi="Arial"/>
          <w:b/>
          <w:bCs/>
          <w:noProof w:val="0"/>
          <w:u w:val="single"/>
          <w:rtl/>
        </w:rPr>
      </w:pPr>
      <w:r w:rsidRPr="00B222D3">
        <w:rPr>
          <w:rFonts w:hint="cs" w:ascii="Arial" w:hAnsi="Arial"/>
          <w:b/>
          <w:bCs/>
          <w:noProof w:val="0"/>
          <w:u w:val="single"/>
          <w:rtl/>
        </w:rPr>
        <w:t>החלטת הממונה משנת 2013  לאשר את ביטול הרשיון של העותר</w:t>
      </w:r>
    </w:p>
    <w:p w:rsidR="005D71DD" w:rsidP="002C044C" w:rsidRDefault="005D71DD">
      <w:pPr>
        <w:spacing w:line="360" w:lineRule="auto"/>
        <w:ind w:left="720" w:hanging="720"/>
        <w:jc w:val="both"/>
        <w:rPr>
          <w:rFonts w:ascii="Arial" w:hAnsi="Arial"/>
          <w:noProof w:val="0"/>
          <w:rtl/>
        </w:rPr>
      </w:pPr>
    </w:p>
    <w:p w:rsidR="005D71DD" w:rsidP="002C044C" w:rsidRDefault="005D71DD">
      <w:pPr>
        <w:spacing w:line="360" w:lineRule="auto"/>
        <w:ind w:left="720" w:hanging="720"/>
        <w:jc w:val="both"/>
        <w:rPr>
          <w:rFonts w:ascii="Arial" w:hAnsi="Arial"/>
          <w:noProof w:val="0"/>
          <w:rtl/>
        </w:rPr>
      </w:pPr>
      <w:r>
        <w:rPr>
          <w:rFonts w:hint="cs" w:ascii="Arial" w:hAnsi="Arial"/>
          <w:noProof w:val="0"/>
          <w:rtl/>
        </w:rPr>
        <w:t>45.</w:t>
      </w:r>
      <w:r>
        <w:rPr>
          <w:rFonts w:hint="cs" w:ascii="Arial" w:hAnsi="Arial"/>
          <w:noProof w:val="0"/>
          <w:rtl/>
        </w:rPr>
        <w:tab/>
        <w:t xml:space="preserve">בכל הנוגע להחלטת הממונה </w:t>
      </w:r>
      <w:r w:rsidR="00B222D3">
        <w:rPr>
          <w:rFonts w:hint="cs" w:ascii="Arial" w:hAnsi="Arial"/>
          <w:noProof w:val="0"/>
          <w:rtl/>
        </w:rPr>
        <w:t>משנת 2013, אני סבור כי יש לדחות</w:t>
      </w:r>
      <w:r w:rsidR="00492B6A">
        <w:rPr>
          <w:rFonts w:hint="cs" w:ascii="Arial" w:hAnsi="Arial"/>
          <w:noProof w:val="0"/>
          <w:rtl/>
        </w:rPr>
        <w:t xml:space="preserve"> על הסף את טענות העותר </w:t>
      </w:r>
      <w:r w:rsidR="00B222D3">
        <w:rPr>
          <w:rFonts w:hint="cs" w:ascii="Arial" w:hAnsi="Arial"/>
          <w:noProof w:val="0"/>
          <w:rtl/>
        </w:rPr>
        <w:t xml:space="preserve"> מחמת שיהוי .</w:t>
      </w:r>
    </w:p>
    <w:p w:rsidR="00B222D3" w:rsidP="002C044C" w:rsidRDefault="00B222D3">
      <w:pPr>
        <w:spacing w:line="360" w:lineRule="auto"/>
        <w:ind w:left="720" w:hanging="720"/>
        <w:jc w:val="both"/>
        <w:rPr>
          <w:rFonts w:ascii="Arial" w:hAnsi="Arial"/>
          <w:noProof w:val="0"/>
          <w:rtl/>
        </w:rPr>
      </w:pPr>
    </w:p>
    <w:p w:rsidR="00B222D3" w:rsidP="002C044C" w:rsidRDefault="00B222D3">
      <w:pPr>
        <w:spacing w:line="360" w:lineRule="auto"/>
        <w:ind w:left="720" w:hanging="720"/>
        <w:jc w:val="both"/>
        <w:rPr>
          <w:rFonts w:ascii="Arial" w:hAnsi="Arial"/>
          <w:noProof w:val="0"/>
          <w:rtl/>
        </w:rPr>
      </w:pPr>
      <w:r>
        <w:rPr>
          <w:rFonts w:hint="cs" w:ascii="Arial" w:hAnsi="Arial"/>
          <w:noProof w:val="0"/>
          <w:rtl/>
        </w:rPr>
        <w:t>46.</w:t>
      </w:r>
      <w:r>
        <w:rPr>
          <w:rFonts w:ascii="Arial" w:hAnsi="Arial"/>
          <w:noProof w:val="0"/>
          <w:rtl/>
        </w:rPr>
        <w:tab/>
      </w:r>
      <w:r>
        <w:rPr>
          <w:rFonts w:hint="cs" w:ascii="Arial" w:hAnsi="Arial"/>
          <w:noProof w:val="0"/>
          <w:rtl/>
        </w:rPr>
        <w:t>ההחלטה האמורה ניתנה כאמור בשנת 2013 , והעותר בחר שלא להגיש עתי</w:t>
      </w:r>
      <w:r w:rsidR="00177EF9">
        <w:rPr>
          <w:rFonts w:hint="cs" w:ascii="Arial" w:hAnsi="Arial"/>
          <w:noProof w:val="0"/>
          <w:rtl/>
        </w:rPr>
        <w:t>רה מנהלית בגינה ,</w:t>
      </w:r>
      <w:r w:rsidR="006C1C63">
        <w:rPr>
          <w:rFonts w:hint="cs" w:ascii="Arial" w:hAnsi="Arial"/>
          <w:noProof w:val="0"/>
          <w:rtl/>
        </w:rPr>
        <w:t>גם לאחר  סגירת תיק החקירה כנגדו תחילה בעילה של "העדר ראיות" ולאחר מכן  בשל "העדר א</w:t>
      </w:r>
      <w:r w:rsidR="00492B6A">
        <w:rPr>
          <w:rFonts w:hint="cs" w:ascii="Arial" w:hAnsi="Arial"/>
          <w:noProof w:val="0"/>
          <w:rtl/>
        </w:rPr>
        <w:t>שמה " ובמקום זאת פנה העותר</w:t>
      </w:r>
      <w:r w:rsidR="006C1C63">
        <w:rPr>
          <w:rFonts w:hint="cs" w:ascii="Arial" w:hAnsi="Arial"/>
          <w:noProof w:val="0"/>
          <w:rtl/>
        </w:rPr>
        <w:t xml:space="preserve"> בחודש אפריל 201</w:t>
      </w:r>
      <w:r w:rsidR="00177EF9">
        <w:rPr>
          <w:rFonts w:hint="cs" w:ascii="Arial" w:hAnsi="Arial"/>
          <w:noProof w:val="0"/>
          <w:rtl/>
        </w:rPr>
        <w:t>4 , בבקשה שנדחתה להשבת רשיונו ,</w:t>
      </w:r>
      <w:r w:rsidRPr="006C1C63" w:rsidR="006C1C63">
        <w:rPr>
          <w:rFonts w:hint="cs" w:ascii="Arial" w:hAnsi="Arial"/>
          <w:b/>
          <w:bCs/>
          <w:noProof w:val="0"/>
          <w:rtl/>
        </w:rPr>
        <w:t>וכן הגיש בקשות חדשות למתן רשיון</w:t>
      </w:r>
      <w:r w:rsidR="006C1C63">
        <w:rPr>
          <w:rFonts w:hint="cs" w:ascii="Arial" w:hAnsi="Arial"/>
          <w:noProof w:val="0"/>
          <w:rtl/>
        </w:rPr>
        <w:t xml:space="preserve"> אשר נדחו, וזאת בחודשים דצמבר 2014 ,</w:t>
      </w:r>
      <w:r>
        <w:rPr>
          <w:rFonts w:hint="cs" w:ascii="Arial" w:hAnsi="Arial"/>
          <w:noProof w:val="0"/>
          <w:rtl/>
        </w:rPr>
        <w:t xml:space="preserve"> </w:t>
      </w:r>
      <w:r w:rsidR="006C1C63">
        <w:rPr>
          <w:rFonts w:hint="cs" w:ascii="Arial" w:hAnsi="Arial"/>
          <w:noProof w:val="0"/>
          <w:rtl/>
        </w:rPr>
        <w:t>ולאחר מכן בחודש מרץ 2016 .</w:t>
      </w:r>
    </w:p>
    <w:p w:rsidR="008755BC" w:rsidP="00492B6A" w:rsidRDefault="008755BC">
      <w:pPr>
        <w:spacing w:line="360" w:lineRule="auto"/>
        <w:jc w:val="both"/>
        <w:rPr>
          <w:rFonts w:ascii="Arial" w:hAnsi="Arial"/>
          <w:noProof w:val="0"/>
          <w:rtl/>
        </w:rPr>
      </w:pPr>
    </w:p>
    <w:p w:rsidR="008755BC" w:rsidP="002C044C" w:rsidRDefault="008755BC">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לאור השיהוי העצום של 3 שנים בהגשת העתירה  בגין החלטות 2013 ובהעדר כל הסבר סביר לאי הגשת עתירה בעבר, ובשים לב לפעולות אותן נקט העו</w:t>
      </w:r>
      <w:r w:rsidR="004D326D">
        <w:rPr>
          <w:rFonts w:hint="cs" w:ascii="Arial" w:hAnsi="Arial"/>
          <w:noProof w:val="0"/>
          <w:rtl/>
        </w:rPr>
        <w:t xml:space="preserve">תר אשר הצביעו על כך שהעותר זנח את טענותיו ביחס להחלטת </w:t>
      </w:r>
      <w:r>
        <w:rPr>
          <w:rFonts w:hint="cs" w:ascii="Arial" w:hAnsi="Arial"/>
          <w:noProof w:val="0"/>
          <w:rtl/>
        </w:rPr>
        <w:t>ביטול</w:t>
      </w:r>
      <w:r w:rsidR="004D326D">
        <w:rPr>
          <w:rFonts w:hint="cs" w:ascii="Arial" w:hAnsi="Arial"/>
          <w:noProof w:val="0"/>
          <w:rtl/>
        </w:rPr>
        <w:t xml:space="preserve"> הרשיון</w:t>
      </w:r>
      <w:r>
        <w:rPr>
          <w:rFonts w:hint="cs" w:ascii="Arial" w:hAnsi="Arial"/>
          <w:noProof w:val="0"/>
          <w:rtl/>
        </w:rPr>
        <w:t xml:space="preserve"> ופעל להגשת בקשות חדשות לקבלת רשיון, התקיים יסוד השיהוי הסובייקטיבי </w:t>
      </w:r>
      <w:r w:rsidR="004D326D">
        <w:rPr>
          <w:rFonts w:hint="cs" w:ascii="Arial" w:hAnsi="Arial"/>
          <w:noProof w:val="0"/>
          <w:rtl/>
        </w:rPr>
        <w:t>הנדרש  לצורך ביסוס טענת שיהוי.</w:t>
      </w:r>
    </w:p>
    <w:p w:rsidR="004D326D" w:rsidP="002C044C" w:rsidRDefault="004D326D">
      <w:pPr>
        <w:spacing w:line="360" w:lineRule="auto"/>
        <w:ind w:left="720" w:hanging="720"/>
        <w:jc w:val="both"/>
        <w:rPr>
          <w:rFonts w:ascii="Arial" w:hAnsi="Arial"/>
          <w:noProof w:val="0"/>
          <w:rtl/>
        </w:rPr>
      </w:pPr>
    </w:p>
    <w:p w:rsidR="00492B6A" w:rsidP="002C044C" w:rsidRDefault="00492B6A">
      <w:pPr>
        <w:spacing w:line="360" w:lineRule="auto"/>
        <w:ind w:left="720" w:hanging="720"/>
        <w:jc w:val="both"/>
        <w:rPr>
          <w:rFonts w:ascii="Arial" w:hAnsi="Arial"/>
          <w:noProof w:val="0"/>
          <w:rtl/>
        </w:rPr>
      </w:pPr>
    </w:p>
    <w:p w:rsidR="00EC47ED" w:rsidP="002C044C" w:rsidRDefault="004D326D">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 xml:space="preserve">לעמדתי התקיים במקרה זה </w:t>
      </w:r>
      <w:r w:rsidR="00EC47ED">
        <w:rPr>
          <w:rFonts w:hint="cs" w:ascii="Arial" w:hAnsi="Arial"/>
          <w:noProof w:val="0"/>
          <w:rtl/>
        </w:rPr>
        <w:t xml:space="preserve"> ביחס להחלטת הממונה משנת 2013</w:t>
      </w:r>
      <w:r>
        <w:rPr>
          <w:rFonts w:hint="cs" w:ascii="Arial" w:hAnsi="Arial"/>
          <w:noProof w:val="0"/>
          <w:rtl/>
        </w:rPr>
        <w:t>,גם</w:t>
      </w:r>
      <w:r w:rsidR="00EC47ED">
        <w:rPr>
          <w:rFonts w:hint="cs" w:ascii="Arial" w:hAnsi="Arial"/>
          <w:noProof w:val="0"/>
          <w:rtl/>
        </w:rPr>
        <w:t xml:space="preserve"> יסוד </w:t>
      </w:r>
      <w:r>
        <w:rPr>
          <w:rFonts w:hint="cs" w:ascii="Arial" w:hAnsi="Arial"/>
          <w:noProof w:val="0"/>
          <w:rtl/>
        </w:rPr>
        <w:t>השיהוי האובייקטיבי</w:t>
      </w:r>
      <w:r w:rsidR="00670C5C">
        <w:rPr>
          <w:rFonts w:hint="cs" w:ascii="Arial" w:hAnsi="Arial"/>
          <w:noProof w:val="0"/>
          <w:rtl/>
        </w:rPr>
        <w:t>,</w:t>
      </w:r>
      <w:r w:rsidR="00177EF9">
        <w:rPr>
          <w:rFonts w:hint="cs" w:ascii="Arial" w:hAnsi="Arial"/>
          <w:noProof w:val="0"/>
          <w:rtl/>
        </w:rPr>
        <w:t xml:space="preserve"> </w:t>
      </w:r>
      <w:r>
        <w:rPr>
          <w:rFonts w:hint="cs" w:ascii="Arial" w:hAnsi="Arial"/>
          <w:noProof w:val="0"/>
          <w:rtl/>
        </w:rPr>
        <w:t xml:space="preserve">וזאת מאחר </w:t>
      </w:r>
      <w:r w:rsidR="00EC47ED">
        <w:rPr>
          <w:rFonts w:hint="cs" w:ascii="Arial" w:hAnsi="Arial"/>
          <w:noProof w:val="0"/>
          <w:rtl/>
        </w:rPr>
        <w:t>ו</w:t>
      </w:r>
      <w:r>
        <w:rPr>
          <w:rFonts w:hint="cs" w:ascii="Arial" w:hAnsi="Arial"/>
          <w:noProof w:val="0"/>
          <w:rtl/>
        </w:rPr>
        <w:t>קיים אינטרס ציבורי בכך שגופי המינהל לא ידרשו להשקיע משאבים ציבוריים בדיונים והחלטות בבקשות</w:t>
      </w:r>
      <w:r w:rsidR="00EC47ED">
        <w:rPr>
          <w:rFonts w:hint="cs" w:ascii="Arial" w:hAnsi="Arial"/>
          <w:noProof w:val="0"/>
          <w:rtl/>
        </w:rPr>
        <w:t xml:space="preserve"> המוגשות על ידי  הפרט, במקרים בהם ניתן היה להימנע מהשקעת משאבים אלו, אילו פעל הפרט והגיש עתירתו במועד הנדרש.</w:t>
      </w:r>
    </w:p>
    <w:p w:rsidR="00EC47ED" w:rsidP="002C044C" w:rsidRDefault="00EC47ED">
      <w:pPr>
        <w:spacing w:line="360" w:lineRule="auto"/>
        <w:ind w:left="720" w:hanging="720"/>
        <w:jc w:val="both"/>
        <w:rPr>
          <w:rFonts w:ascii="Arial" w:hAnsi="Arial"/>
          <w:noProof w:val="0"/>
          <w:rtl/>
        </w:rPr>
      </w:pPr>
    </w:p>
    <w:p w:rsidR="00397538" w:rsidP="002C044C" w:rsidRDefault="00EC47E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כך במקרה שבפנינו, שבו כא</w:t>
      </w:r>
      <w:r w:rsidR="00913271">
        <w:rPr>
          <w:rFonts w:hint="cs" w:ascii="Arial" w:hAnsi="Arial"/>
          <w:noProof w:val="0"/>
          <w:rtl/>
        </w:rPr>
        <w:t>מור יצר העותר מצג ברור כלפי פקיד הרישוי והממונה שלפיו הוא זנח את טענותיו כנגד החלטת הביטול ,ובהתאם הוגשו על ידו מספר בקשות לקבלת ר</w:t>
      </w:r>
      <w:r w:rsidR="00397538">
        <w:rPr>
          <w:rFonts w:hint="cs" w:ascii="Arial" w:hAnsi="Arial"/>
          <w:noProof w:val="0"/>
          <w:rtl/>
        </w:rPr>
        <w:t>י</w:t>
      </w:r>
      <w:r w:rsidR="00913271">
        <w:rPr>
          <w:rFonts w:hint="cs" w:ascii="Arial" w:hAnsi="Arial"/>
          <w:noProof w:val="0"/>
          <w:rtl/>
        </w:rPr>
        <w:t>שיון חדש , והן פקיד הרישוי והן הממונה דנו בבקשות אלו, תוך השקעת משאבים ציבוריים</w:t>
      </w:r>
      <w:r w:rsidR="00397538">
        <w:rPr>
          <w:rFonts w:hint="cs" w:ascii="Arial" w:hAnsi="Arial"/>
          <w:noProof w:val="0"/>
          <w:rtl/>
        </w:rPr>
        <w:t>.</w:t>
      </w:r>
    </w:p>
    <w:p w:rsidR="00397538" w:rsidP="002C044C" w:rsidRDefault="00397538">
      <w:pPr>
        <w:spacing w:line="360" w:lineRule="auto"/>
        <w:ind w:left="720" w:hanging="720"/>
        <w:jc w:val="both"/>
        <w:rPr>
          <w:rFonts w:ascii="Arial" w:hAnsi="Arial"/>
          <w:noProof w:val="0"/>
          <w:rtl/>
        </w:rPr>
      </w:pPr>
    </w:p>
    <w:p w:rsidR="00913271" w:rsidP="00397538" w:rsidRDefault="00397538">
      <w:pPr>
        <w:spacing w:line="360" w:lineRule="auto"/>
        <w:ind w:left="720"/>
        <w:jc w:val="both"/>
        <w:rPr>
          <w:rFonts w:ascii="Arial" w:hAnsi="Arial"/>
          <w:noProof w:val="0"/>
          <w:rtl/>
        </w:rPr>
      </w:pPr>
      <w:r>
        <w:rPr>
          <w:rFonts w:hint="cs" w:ascii="Arial" w:hAnsi="Arial"/>
          <w:noProof w:val="0"/>
          <w:rtl/>
        </w:rPr>
        <w:t xml:space="preserve"> </w:t>
      </w:r>
      <w:r w:rsidR="00EC47ED">
        <w:rPr>
          <w:rFonts w:hint="cs" w:ascii="Arial" w:hAnsi="Arial"/>
          <w:noProof w:val="0"/>
          <w:rtl/>
        </w:rPr>
        <w:t xml:space="preserve">אילו היה העותר מגיש </w:t>
      </w:r>
      <w:r w:rsidR="00913271">
        <w:rPr>
          <w:rFonts w:hint="cs" w:ascii="Arial" w:hAnsi="Arial"/>
          <w:noProof w:val="0"/>
          <w:rtl/>
        </w:rPr>
        <w:t xml:space="preserve"> במועד הנדרש </w:t>
      </w:r>
      <w:r w:rsidR="00EC47ED">
        <w:rPr>
          <w:rFonts w:hint="cs" w:ascii="Arial" w:hAnsi="Arial"/>
          <w:noProof w:val="0"/>
          <w:rtl/>
        </w:rPr>
        <w:t>עתיר</w:t>
      </w:r>
      <w:r w:rsidR="00913271">
        <w:rPr>
          <w:rFonts w:hint="cs" w:ascii="Arial" w:hAnsi="Arial"/>
          <w:noProof w:val="0"/>
          <w:rtl/>
        </w:rPr>
        <w:t>ה כנגד החלטת ביטול הר</w:t>
      </w:r>
      <w:r>
        <w:rPr>
          <w:rFonts w:hint="cs" w:ascii="Arial" w:hAnsi="Arial"/>
          <w:noProof w:val="0"/>
          <w:rtl/>
        </w:rPr>
        <w:t>י</w:t>
      </w:r>
      <w:r w:rsidR="00913271">
        <w:rPr>
          <w:rFonts w:hint="cs" w:ascii="Arial" w:hAnsi="Arial"/>
          <w:noProof w:val="0"/>
          <w:rtl/>
        </w:rPr>
        <w:t>שיון</w:t>
      </w:r>
      <w:r w:rsidR="00EC47ED">
        <w:rPr>
          <w:rFonts w:hint="cs" w:ascii="Arial" w:hAnsi="Arial"/>
          <w:noProof w:val="0"/>
          <w:rtl/>
        </w:rPr>
        <w:t>, פקיד הרישוי</w:t>
      </w:r>
      <w:r w:rsidR="00913271">
        <w:rPr>
          <w:rFonts w:hint="cs" w:ascii="Arial" w:hAnsi="Arial"/>
          <w:noProof w:val="0"/>
          <w:rtl/>
        </w:rPr>
        <w:t xml:space="preserve"> והממונ</w:t>
      </w:r>
      <w:r w:rsidR="00177EF9">
        <w:rPr>
          <w:rFonts w:hint="cs" w:ascii="Arial" w:hAnsi="Arial"/>
          <w:noProof w:val="0"/>
          <w:rtl/>
        </w:rPr>
        <w:t xml:space="preserve">ה לא היו נדרשים לדון כלל בבקשות </w:t>
      </w:r>
      <w:r w:rsidR="00913271">
        <w:rPr>
          <w:rFonts w:hint="cs" w:ascii="Arial" w:hAnsi="Arial"/>
          <w:noProof w:val="0"/>
          <w:rtl/>
        </w:rPr>
        <w:t>שהוגשו על ידי העותר לקבלת ר</w:t>
      </w:r>
      <w:r>
        <w:rPr>
          <w:rFonts w:hint="cs" w:ascii="Arial" w:hAnsi="Arial"/>
          <w:noProof w:val="0"/>
          <w:rtl/>
        </w:rPr>
        <w:t>י</w:t>
      </w:r>
      <w:r w:rsidR="00913271">
        <w:rPr>
          <w:rFonts w:hint="cs" w:ascii="Arial" w:hAnsi="Arial"/>
          <w:noProof w:val="0"/>
          <w:rtl/>
        </w:rPr>
        <w:t>שיון חדש</w:t>
      </w:r>
      <w:r w:rsidR="00670C5C">
        <w:rPr>
          <w:rFonts w:hint="cs" w:ascii="Arial" w:hAnsi="Arial"/>
          <w:noProof w:val="0"/>
          <w:rtl/>
        </w:rPr>
        <w:t>,</w:t>
      </w:r>
      <w:r w:rsidR="00913271">
        <w:rPr>
          <w:rFonts w:hint="cs" w:ascii="Arial" w:hAnsi="Arial"/>
          <w:noProof w:val="0"/>
          <w:rtl/>
        </w:rPr>
        <w:t>ולעמדתי בנסיבות כאלו , התקיים גם</w:t>
      </w:r>
      <w:r>
        <w:rPr>
          <w:rFonts w:hint="cs" w:ascii="Arial" w:hAnsi="Arial"/>
          <w:noProof w:val="0"/>
          <w:rtl/>
        </w:rPr>
        <w:t xml:space="preserve"> יסוד השיהוי האובייקטיבי ו</w:t>
      </w:r>
      <w:r w:rsidR="00913271">
        <w:rPr>
          <w:rFonts w:hint="cs" w:ascii="Arial" w:hAnsi="Arial"/>
          <w:noProof w:val="0"/>
          <w:rtl/>
        </w:rPr>
        <w:t>השיהוי בהגשת העתירה יצר פגיעה באינטרס ציבורי מוגן , באופן המצדיק דחייה של העתירה על הסף.</w:t>
      </w:r>
    </w:p>
    <w:p w:rsidR="00913271" w:rsidP="002C044C" w:rsidRDefault="00913271">
      <w:pPr>
        <w:spacing w:line="360" w:lineRule="auto"/>
        <w:ind w:left="720" w:hanging="720"/>
        <w:jc w:val="both"/>
        <w:rPr>
          <w:rFonts w:ascii="Arial" w:hAnsi="Arial"/>
          <w:noProof w:val="0"/>
          <w:rtl/>
        </w:rPr>
      </w:pPr>
    </w:p>
    <w:p w:rsidR="00670C5C" w:rsidP="002C044C" w:rsidRDefault="0091327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בנוסף , ולמעלה מהדרוש יצויין כי עניינה של העתירה הינה עניין פרטי ונקודתי של ה</w:t>
      </w:r>
      <w:r w:rsidR="00397538">
        <w:rPr>
          <w:rFonts w:hint="cs" w:ascii="Arial" w:hAnsi="Arial"/>
          <w:noProof w:val="0"/>
          <w:rtl/>
        </w:rPr>
        <w:t>עותר</w:t>
      </w:r>
      <w:r>
        <w:rPr>
          <w:rFonts w:hint="cs" w:ascii="Arial" w:hAnsi="Arial"/>
          <w:noProof w:val="0"/>
          <w:rtl/>
        </w:rPr>
        <w:t>, אשר לא הצביע בטיעוניו על נימוק "ציבורי" שיהיה בו כדי להצדיק דיון בטענות העותר  אף אם יקבע שעתירתו הוגשה בשיהוי ניכר .</w:t>
      </w:r>
      <w:r w:rsidR="00397538">
        <w:rPr>
          <w:rFonts w:hint="cs" w:ascii="Arial" w:hAnsi="Arial"/>
          <w:noProof w:val="0"/>
          <w:rtl/>
        </w:rPr>
        <w:t xml:space="preserve">(ראו בענין יסודות השיהוי ע"א 2962/97 </w:t>
      </w:r>
      <w:r w:rsidRPr="00397538" w:rsidR="00397538">
        <w:rPr>
          <w:rFonts w:hint="cs" w:ascii="Arial" w:hAnsi="Arial"/>
          <w:b/>
          <w:bCs/>
          <w:noProof w:val="0"/>
          <w:rtl/>
        </w:rPr>
        <w:t>ועד אומנים- חוכרים ביפו העתיקה ואח' נ' הוועדה המקומית לתכנון ובניה תל אביב</w:t>
      </w:r>
      <w:r w:rsidR="00397538">
        <w:rPr>
          <w:rFonts w:hint="cs" w:ascii="Arial" w:hAnsi="Arial"/>
          <w:noProof w:val="0"/>
          <w:rtl/>
        </w:rPr>
        <w:t xml:space="preserve"> פ"ד נב(2) 362(1998)).</w:t>
      </w:r>
    </w:p>
    <w:p w:rsidR="00670C5C" w:rsidP="002C044C" w:rsidRDefault="00670C5C">
      <w:pPr>
        <w:spacing w:line="360" w:lineRule="auto"/>
        <w:ind w:left="720" w:hanging="720"/>
        <w:jc w:val="both"/>
        <w:rPr>
          <w:rFonts w:ascii="Arial" w:hAnsi="Arial"/>
          <w:noProof w:val="0"/>
          <w:rtl/>
        </w:rPr>
      </w:pPr>
    </w:p>
    <w:p w:rsidR="00670C5C" w:rsidP="002C044C" w:rsidRDefault="00670C5C">
      <w:pPr>
        <w:spacing w:line="360" w:lineRule="auto"/>
        <w:ind w:left="720" w:hanging="720"/>
        <w:jc w:val="both"/>
        <w:rPr>
          <w:rFonts w:ascii="Arial" w:hAnsi="Arial"/>
          <w:noProof w:val="0"/>
          <w:rtl/>
        </w:rPr>
      </w:pPr>
      <w:r>
        <w:rPr>
          <w:rFonts w:hint="cs" w:ascii="Arial" w:hAnsi="Arial"/>
          <w:noProof w:val="0"/>
          <w:rtl/>
        </w:rPr>
        <w:t>47.</w:t>
      </w:r>
      <w:r>
        <w:rPr>
          <w:rFonts w:ascii="Arial" w:hAnsi="Arial"/>
          <w:noProof w:val="0"/>
          <w:rtl/>
        </w:rPr>
        <w:tab/>
      </w:r>
      <w:r>
        <w:rPr>
          <w:rFonts w:hint="cs" w:ascii="Arial" w:hAnsi="Arial"/>
          <w:noProof w:val="0"/>
          <w:rtl/>
        </w:rPr>
        <w:t xml:space="preserve"> למעלה  מהדרוש, וגם אם הייתי נמנע מדחיית העתירה בכל הנוגע להחלטת הממונה משנת 2013  על הסף ,הרי שאף  לגופו של ענין , אינני סבור כי קיימת עילה להתערבות בהחלטת הממונה.</w:t>
      </w:r>
    </w:p>
    <w:p w:rsidR="00670C5C" w:rsidP="002C044C" w:rsidRDefault="00670C5C">
      <w:pPr>
        <w:spacing w:line="360" w:lineRule="auto"/>
        <w:ind w:left="720" w:hanging="720"/>
        <w:jc w:val="both"/>
        <w:rPr>
          <w:rFonts w:ascii="Arial" w:hAnsi="Arial"/>
          <w:noProof w:val="0"/>
          <w:rtl/>
        </w:rPr>
      </w:pPr>
    </w:p>
    <w:p w:rsidR="00670C5C" w:rsidP="00670C5C" w:rsidRDefault="00670C5C">
      <w:pPr>
        <w:spacing w:line="360" w:lineRule="auto"/>
        <w:ind w:left="720" w:firstLine="60"/>
        <w:jc w:val="both"/>
        <w:rPr>
          <w:rFonts w:ascii="Arial" w:hAnsi="Arial"/>
          <w:noProof w:val="0"/>
          <w:rtl/>
        </w:rPr>
      </w:pPr>
      <w:r>
        <w:rPr>
          <w:rFonts w:hint="cs" w:ascii="Arial" w:hAnsi="Arial"/>
          <w:noProof w:val="0"/>
          <w:rtl/>
        </w:rPr>
        <w:t xml:space="preserve">לעמדתי, התשתית הראייתית כפי שעמדה בפני פקיד הרישוי </w:t>
      </w:r>
      <w:r w:rsidR="00397538">
        <w:rPr>
          <w:rFonts w:hint="cs" w:ascii="Arial" w:hAnsi="Arial"/>
          <w:noProof w:val="0"/>
          <w:rtl/>
        </w:rPr>
        <w:t>ולאחר מכן בפני הממונה בשנת 2013</w:t>
      </w:r>
      <w:r>
        <w:rPr>
          <w:rFonts w:hint="cs" w:ascii="Arial" w:hAnsi="Arial"/>
          <w:noProof w:val="0"/>
          <w:rtl/>
        </w:rPr>
        <w:t xml:space="preserve">,ואשר כללה  בין היתר סתירות מהותיות בין גירסת העותר במשטרה לבין הנטען בערר(בהודעתו במשטרה מסר העותר כי המכשיר הנייד </w:t>
      </w:r>
      <w:r w:rsidR="00397538">
        <w:rPr>
          <w:rFonts w:hint="cs" w:ascii="Arial" w:hAnsi="Arial"/>
          <w:noProof w:val="0"/>
          <w:rtl/>
        </w:rPr>
        <w:t>של החשוד שנחקר באותה העת במשטרה,</w:t>
      </w:r>
      <w:r>
        <w:rPr>
          <w:rFonts w:hint="cs" w:ascii="Arial" w:hAnsi="Arial"/>
          <w:noProof w:val="0"/>
          <w:rtl/>
        </w:rPr>
        <w:t xml:space="preserve">נשכח ברכבו,ואילו בערר שהוגש על ידי העותר נטען שאותו חשוד השאיר את המכשיר כערבון בידיו),הודאה של העותר בכך שמסר מידע כוזב לשוטרים </w:t>
      </w:r>
      <w:r w:rsidR="00397538">
        <w:rPr>
          <w:rFonts w:hint="cs" w:ascii="Arial" w:hAnsi="Arial"/>
          <w:noProof w:val="0"/>
          <w:rtl/>
        </w:rPr>
        <w:t>ששוחחו איתו (העותר הודה בחקירתו</w:t>
      </w:r>
      <w:r>
        <w:rPr>
          <w:rFonts w:hint="cs" w:ascii="Arial" w:hAnsi="Arial"/>
          <w:noProof w:val="0"/>
          <w:rtl/>
        </w:rPr>
        <w:t xml:space="preserve"> במשטרה כי מסר שהוא בתל אביב כאשר בפועל הוא היה באותה העת בחיפה , וכמו כן העותר לא הכחיש כי טען במשטרה כי הוא אחיו של הח</w:t>
      </w:r>
      <w:r w:rsidR="00397538">
        <w:rPr>
          <w:rFonts w:hint="cs" w:ascii="Arial" w:hAnsi="Arial"/>
          <w:noProof w:val="0"/>
          <w:rtl/>
        </w:rPr>
        <w:t>שוד שנחקר באותה העת במשטרה</w:t>
      </w:r>
      <w:r w:rsidR="0061479E">
        <w:rPr>
          <w:rFonts w:hint="cs" w:ascii="Arial" w:hAnsi="Arial"/>
          <w:noProof w:val="0"/>
          <w:rtl/>
        </w:rPr>
        <w:t>),</w:t>
      </w:r>
      <w:r>
        <w:rPr>
          <w:rFonts w:hint="cs" w:ascii="Arial" w:hAnsi="Arial"/>
          <w:noProof w:val="0"/>
          <w:rtl/>
        </w:rPr>
        <w:t xml:space="preserve">בצירוף קיומם של תיקי חקירה קודמים כנגד העותר, </w:t>
      </w:r>
      <w:r w:rsidRPr="00D9137D">
        <w:rPr>
          <w:rFonts w:hint="cs" w:ascii="Arial" w:hAnsi="Arial"/>
          <w:b/>
          <w:bCs/>
          <w:noProof w:val="0"/>
          <w:rtl/>
        </w:rPr>
        <w:t>והמלצת המשטרה</w:t>
      </w:r>
      <w:r>
        <w:rPr>
          <w:rFonts w:hint="cs" w:ascii="Arial" w:hAnsi="Arial"/>
          <w:noProof w:val="0"/>
          <w:rtl/>
        </w:rPr>
        <w:t xml:space="preserve"> היוו </w:t>
      </w:r>
      <w:r>
        <w:rPr>
          <w:rFonts w:hint="cs" w:ascii="Arial" w:hAnsi="Arial"/>
          <w:noProof w:val="0"/>
          <w:rtl/>
        </w:rPr>
        <w:lastRenderedPageBreak/>
        <w:t xml:space="preserve">תשתית מספיקה לקבלת החלטה סבירה בדבר ביטול רשיונו של העותר,וזאת גם אם  תשתית זו לא הובילה  בסיכומו של דבר להגשת כתב אישום כנגד  העותר באף אחד מתיקי החקירה .(ראו ענין </w:t>
      </w:r>
      <w:r w:rsidR="0061479E">
        <w:rPr>
          <w:rFonts w:hint="cs" w:ascii="Arial" w:hAnsi="Arial"/>
          <w:b/>
          <w:bCs/>
          <w:noProof w:val="0"/>
          <w:rtl/>
        </w:rPr>
        <w:t>סלמה , פסקה 27</w:t>
      </w:r>
      <w:r w:rsidR="0061479E">
        <w:rPr>
          <w:rFonts w:hint="cs" w:ascii="Arial" w:hAnsi="Arial"/>
          <w:noProof w:val="0"/>
          <w:rtl/>
        </w:rPr>
        <w:t>), ויודגש כי אף העותר א</w:t>
      </w:r>
      <w:r w:rsidR="00397538">
        <w:rPr>
          <w:rFonts w:hint="cs" w:ascii="Arial" w:hAnsi="Arial"/>
          <w:noProof w:val="0"/>
          <w:rtl/>
        </w:rPr>
        <w:t>ינו מצביע על פגם מהותי שנפל ב</w:t>
      </w:r>
      <w:r w:rsidR="0061479E">
        <w:rPr>
          <w:rFonts w:hint="cs" w:ascii="Arial" w:hAnsi="Arial"/>
          <w:noProof w:val="0"/>
          <w:rtl/>
        </w:rPr>
        <w:t xml:space="preserve">החלטת הממונה </w:t>
      </w:r>
      <w:r w:rsidR="00397538">
        <w:rPr>
          <w:rFonts w:hint="cs" w:ascii="Arial" w:hAnsi="Arial"/>
          <w:noProof w:val="0"/>
          <w:rtl/>
        </w:rPr>
        <w:t xml:space="preserve"> בשנת 2013 </w:t>
      </w:r>
      <w:r w:rsidR="0061479E">
        <w:rPr>
          <w:rFonts w:hint="cs" w:ascii="Arial" w:hAnsi="Arial"/>
          <w:noProof w:val="0"/>
          <w:rtl/>
        </w:rPr>
        <w:t>שלא לקבל את הערר על החלטת ביטול הר</w:t>
      </w:r>
      <w:r w:rsidR="00397538">
        <w:rPr>
          <w:rFonts w:hint="cs" w:ascii="Arial" w:hAnsi="Arial"/>
          <w:noProof w:val="0"/>
          <w:rtl/>
        </w:rPr>
        <w:t>י</w:t>
      </w:r>
      <w:r w:rsidR="0061479E">
        <w:rPr>
          <w:rFonts w:hint="cs" w:ascii="Arial" w:hAnsi="Arial"/>
          <w:noProof w:val="0"/>
          <w:rtl/>
        </w:rPr>
        <w:t>שיון הראשונית שהתקבלה בשנת 2013 .</w:t>
      </w:r>
    </w:p>
    <w:p w:rsidR="0061479E" w:rsidP="0061479E" w:rsidRDefault="0061479E">
      <w:pPr>
        <w:spacing w:line="360" w:lineRule="auto"/>
        <w:jc w:val="both"/>
        <w:rPr>
          <w:rFonts w:ascii="Arial" w:hAnsi="Arial"/>
          <w:noProof w:val="0"/>
          <w:rtl/>
        </w:rPr>
      </w:pPr>
    </w:p>
    <w:p w:rsidR="0061479E" w:rsidP="0061479E" w:rsidRDefault="0061479E">
      <w:pPr>
        <w:spacing w:line="360" w:lineRule="auto"/>
        <w:ind w:left="720" w:hanging="720"/>
        <w:jc w:val="both"/>
        <w:rPr>
          <w:rFonts w:ascii="Arial" w:hAnsi="Arial"/>
          <w:noProof w:val="0"/>
          <w:rtl/>
        </w:rPr>
      </w:pPr>
      <w:r>
        <w:rPr>
          <w:rFonts w:hint="cs" w:ascii="Arial" w:hAnsi="Arial"/>
          <w:noProof w:val="0"/>
          <w:rtl/>
        </w:rPr>
        <w:t>47.</w:t>
      </w:r>
      <w:r>
        <w:rPr>
          <w:rFonts w:hint="cs" w:ascii="Arial" w:hAnsi="Arial"/>
          <w:noProof w:val="0"/>
          <w:rtl/>
        </w:rPr>
        <w:tab/>
        <w:t>לפיכך ולאור כל האמור לעיל , אין כל עילה להתערבות בהחלטת הממונה משנת 2013 לדחיית הערר שהוגש על החלטת פקיד הרישוי לביטול הרשיון.</w:t>
      </w:r>
    </w:p>
    <w:p w:rsidR="0061479E" w:rsidP="0061479E" w:rsidRDefault="0061479E">
      <w:pPr>
        <w:spacing w:line="360" w:lineRule="auto"/>
        <w:ind w:left="720" w:hanging="720"/>
        <w:jc w:val="both"/>
        <w:rPr>
          <w:rFonts w:ascii="Arial" w:hAnsi="Arial"/>
          <w:noProof w:val="0"/>
          <w:rtl/>
        </w:rPr>
      </w:pPr>
    </w:p>
    <w:p w:rsidRPr="0061479E" w:rsidR="0061479E" w:rsidP="0061479E" w:rsidRDefault="0061479E">
      <w:pPr>
        <w:spacing w:line="360" w:lineRule="auto"/>
        <w:ind w:left="720" w:hanging="720"/>
        <w:jc w:val="both"/>
        <w:rPr>
          <w:rFonts w:ascii="Arial" w:hAnsi="Arial"/>
          <w:b/>
          <w:bCs/>
          <w:noProof w:val="0"/>
          <w:u w:val="single"/>
          <w:rtl/>
        </w:rPr>
      </w:pPr>
      <w:r w:rsidRPr="0061479E">
        <w:rPr>
          <w:rFonts w:hint="cs" w:ascii="Arial" w:hAnsi="Arial"/>
          <w:b/>
          <w:bCs/>
          <w:noProof w:val="0"/>
          <w:u w:val="single"/>
          <w:rtl/>
        </w:rPr>
        <w:t xml:space="preserve">החלטת </w:t>
      </w:r>
      <w:r>
        <w:rPr>
          <w:rFonts w:hint="cs" w:ascii="Arial" w:hAnsi="Arial"/>
          <w:b/>
          <w:bCs/>
          <w:noProof w:val="0"/>
          <w:u w:val="single"/>
          <w:rtl/>
        </w:rPr>
        <w:t xml:space="preserve">הממונה מיום 27.6.2016 </w:t>
      </w:r>
      <w:r w:rsidRPr="0061479E">
        <w:rPr>
          <w:rFonts w:hint="cs" w:ascii="Arial" w:hAnsi="Arial"/>
          <w:b/>
          <w:bCs/>
          <w:noProof w:val="0"/>
          <w:u w:val="single"/>
          <w:rtl/>
        </w:rPr>
        <w:t xml:space="preserve"> </w:t>
      </w:r>
      <w:r>
        <w:rPr>
          <w:rFonts w:hint="cs" w:ascii="Arial" w:hAnsi="Arial"/>
          <w:b/>
          <w:bCs/>
          <w:noProof w:val="0"/>
          <w:u w:val="single"/>
          <w:rtl/>
        </w:rPr>
        <w:t xml:space="preserve"> לדחות את בקשת העותר להשבת המצב לקדמותו</w:t>
      </w:r>
    </w:p>
    <w:p w:rsidR="00C6521E" w:rsidP="0061479E" w:rsidRDefault="00EC47ED">
      <w:pPr>
        <w:spacing w:line="360" w:lineRule="auto"/>
        <w:ind w:left="720" w:hanging="720"/>
        <w:jc w:val="both"/>
        <w:rPr>
          <w:rFonts w:ascii="Arial" w:hAnsi="Arial"/>
          <w:noProof w:val="0"/>
          <w:rtl/>
        </w:rPr>
      </w:pPr>
      <w:r>
        <w:rPr>
          <w:rFonts w:hint="cs" w:ascii="Arial" w:hAnsi="Arial"/>
          <w:noProof w:val="0"/>
          <w:rtl/>
        </w:rPr>
        <w:t xml:space="preserve">  </w:t>
      </w:r>
      <w:r w:rsidR="004D326D">
        <w:rPr>
          <w:rFonts w:hint="cs" w:ascii="Arial" w:hAnsi="Arial"/>
          <w:noProof w:val="0"/>
          <w:rtl/>
        </w:rPr>
        <w:t xml:space="preserve"> </w:t>
      </w:r>
    </w:p>
    <w:p w:rsidR="00C6521E" w:rsidP="002C044C" w:rsidRDefault="0061479E">
      <w:pPr>
        <w:spacing w:line="360" w:lineRule="auto"/>
        <w:ind w:left="720" w:hanging="720"/>
        <w:jc w:val="both"/>
        <w:rPr>
          <w:rFonts w:ascii="Arial" w:hAnsi="Arial"/>
          <w:noProof w:val="0"/>
          <w:rtl/>
        </w:rPr>
      </w:pPr>
      <w:r>
        <w:rPr>
          <w:rFonts w:hint="cs" w:ascii="Arial" w:hAnsi="Arial"/>
          <w:noProof w:val="0"/>
          <w:rtl/>
        </w:rPr>
        <w:t>48</w:t>
      </w:r>
      <w:r w:rsidR="00C6521E">
        <w:rPr>
          <w:rFonts w:hint="cs" w:ascii="Arial" w:hAnsi="Arial"/>
          <w:noProof w:val="0"/>
          <w:rtl/>
        </w:rPr>
        <w:t>.</w:t>
      </w:r>
      <w:r w:rsidR="00C6521E">
        <w:rPr>
          <w:rFonts w:ascii="Arial" w:hAnsi="Arial"/>
          <w:noProof w:val="0"/>
          <w:rtl/>
        </w:rPr>
        <w:tab/>
      </w:r>
      <w:r>
        <w:rPr>
          <w:rFonts w:hint="cs" w:ascii="Arial" w:hAnsi="Arial"/>
          <w:noProof w:val="0"/>
          <w:rtl/>
        </w:rPr>
        <w:t xml:space="preserve">בכל הנוגע להחלטת הממונה משנת 2016 , אינני סבור כי </w:t>
      </w:r>
      <w:r w:rsidR="00397538">
        <w:rPr>
          <w:rFonts w:hint="cs" w:ascii="Arial" w:hAnsi="Arial"/>
          <w:noProof w:val="0"/>
          <w:rtl/>
        </w:rPr>
        <w:t>קיימת</w:t>
      </w:r>
      <w:r>
        <w:rPr>
          <w:rFonts w:hint="cs" w:ascii="Arial" w:hAnsi="Arial"/>
          <w:noProof w:val="0"/>
          <w:rtl/>
        </w:rPr>
        <w:t xml:space="preserve"> עילה לדחות את טענו</w:t>
      </w:r>
      <w:r w:rsidR="004E5C16">
        <w:rPr>
          <w:rFonts w:hint="cs" w:ascii="Arial" w:hAnsi="Arial"/>
          <w:noProof w:val="0"/>
          <w:rtl/>
        </w:rPr>
        <w:t>ת העותר על הסף מחמת שיהוי , אך אינני נדרש להרחיב על כך הואיל וגם לגופו של ענין ,</w:t>
      </w:r>
      <w:r w:rsidR="00C6521E">
        <w:rPr>
          <w:rFonts w:hint="cs" w:ascii="Arial" w:hAnsi="Arial"/>
          <w:noProof w:val="0"/>
          <w:rtl/>
        </w:rPr>
        <w:t xml:space="preserve">לא ניתן </w:t>
      </w:r>
      <w:r w:rsidR="004E5C16">
        <w:rPr>
          <w:rFonts w:hint="cs" w:ascii="Arial" w:hAnsi="Arial"/>
          <w:noProof w:val="0"/>
          <w:rtl/>
        </w:rPr>
        <w:t xml:space="preserve"> לעמדתי </w:t>
      </w:r>
      <w:r w:rsidR="00C6521E">
        <w:rPr>
          <w:rFonts w:hint="cs" w:ascii="Arial" w:hAnsi="Arial"/>
          <w:noProof w:val="0"/>
          <w:rtl/>
        </w:rPr>
        <w:t>לר</w:t>
      </w:r>
      <w:r w:rsidR="00397538">
        <w:rPr>
          <w:rFonts w:hint="cs" w:ascii="Arial" w:hAnsi="Arial"/>
          <w:noProof w:val="0"/>
          <w:rtl/>
        </w:rPr>
        <w:t xml:space="preserve">אות בהחלטה זו כהחלטה בלתי סבירה </w:t>
      </w:r>
      <w:r w:rsidR="00C6521E">
        <w:rPr>
          <w:rFonts w:hint="cs" w:ascii="Arial" w:hAnsi="Arial"/>
          <w:noProof w:val="0"/>
          <w:rtl/>
        </w:rPr>
        <w:t>באופן מהותי המצדיק את התערבות בית המשפט וזאת ממספר נימוקים .</w:t>
      </w:r>
    </w:p>
    <w:p w:rsidR="00C6521E" w:rsidP="002C044C" w:rsidRDefault="00C6521E">
      <w:pPr>
        <w:spacing w:line="360" w:lineRule="auto"/>
        <w:ind w:left="720" w:hanging="720"/>
        <w:jc w:val="both"/>
        <w:rPr>
          <w:rFonts w:ascii="Arial" w:hAnsi="Arial"/>
          <w:noProof w:val="0"/>
          <w:rtl/>
        </w:rPr>
      </w:pPr>
    </w:p>
    <w:p w:rsidR="007339C6" w:rsidP="002C044C" w:rsidRDefault="00C6521E">
      <w:pPr>
        <w:spacing w:line="360" w:lineRule="auto"/>
        <w:ind w:left="720" w:hanging="720"/>
        <w:jc w:val="both"/>
        <w:rPr>
          <w:rFonts w:ascii="Arial" w:hAnsi="Arial"/>
          <w:noProof w:val="0"/>
          <w:rtl/>
        </w:rPr>
      </w:pPr>
      <w:r>
        <w:rPr>
          <w:rFonts w:ascii="Arial" w:hAnsi="Arial"/>
          <w:noProof w:val="0"/>
          <w:rtl/>
        </w:rPr>
        <w:tab/>
      </w:r>
      <w:r w:rsidRPr="00C6521E">
        <w:rPr>
          <w:rFonts w:hint="cs" w:ascii="Arial" w:hAnsi="Arial"/>
          <w:b/>
          <w:bCs/>
          <w:noProof w:val="0"/>
          <w:rtl/>
        </w:rPr>
        <w:t xml:space="preserve">ראשית, </w:t>
      </w:r>
      <w:r w:rsidRPr="00C6521E">
        <w:rPr>
          <w:rFonts w:hint="cs" w:ascii="Arial" w:hAnsi="Arial"/>
          <w:noProof w:val="0"/>
          <w:rtl/>
        </w:rPr>
        <w:t>כפי שפורט לעיל</w:t>
      </w:r>
      <w:r>
        <w:rPr>
          <w:rFonts w:hint="cs" w:ascii="Arial" w:hAnsi="Arial"/>
          <w:b/>
          <w:bCs/>
          <w:noProof w:val="0"/>
          <w:rtl/>
        </w:rPr>
        <w:t xml:space="preserve"> , </w:t>
      </w:r>
      <w:r w:rsidRPr="00C6521E">
        <w:rPr>
          <w:rFonts w:hint="cs" w:ascii="Arial" w:hAnsi="Arial"/>
          <w:noProof w:val="0"/>
          <w:rtl/>
        </w:rPr>
        <w:t>החלטת</w:t>
      </w:r>
      <w:r w:rsidR="00A0708E">
        <w:rPr>
          <w:rFonts w:hint="cs" w:ascii="Arial" w:hAnsi="Arial"/>
          <w:noProof w:val="0"/>
          <w:rtl/>
        </w:rPr>
        <w:t>ו הראשונית של פקיד הרישוי  בשנת 2013,</w:t>
      </w:r>
      <w:r w:rsidRPr="00C6521E">
        <w:rPr>
          <w:rFonts w:hint="cs" w:ascii="Arial" w:hAnsi="Arial"/>
          <w:noProof w:val="0"/>
          <w:rtl/>
        </w:rPr>
        <w:t xml:space="preserve"> לשלול את רשיונו של העותר</w:t>
      </w:r>
      <w:r w:rsidR="00A0708E">
        <w:rPr>
          <w:rFonts w:hint="cs" w:ascii="Arial" w:hAnsi="Arial"/>
          <w:noProof w:val="0"/>
          <w:rtl/>
        </w:rPr>
        <w:t>,</w:t>
      </w:r>
      <w:r w:rsidR="00A0708E">
        <w:rPr>
          <w:rFonts w:hint="cs" w:ascii="Arial" w:hAnsi="Arial"/>
          <w:b/>
          <w:bCs/>
          <w:noProof w:val="0"/>
          <w:rtl/>
        </w:rPr>
        <w:t xml:space="preserve"> </w:t>
      </w:r>
      <w:r w:rsidRPr="00A0708E">
        <w:rPr>
          <w:rFonts w:hint="cs" w:ascii="Arial" w:hAnsi="Arial"/>
          <w:b/>
          <w:bCs/>
          <w:noProof w:val="0"/>
          <w:rtl/>
        </w:rPr>
        <w:t>שאושרה על ידי הממונה</w:t>
      </w:r>
      <w:r>
        <w:rPr>
          <w:rFonts w:hint="cs" w:ascii="Arial" w:hAnsi="Arial"/>
          <w:noProof w:val="0"/>
          <w:rtl/>
        </w:rPr>
        <w:t>,</w:t>
      </w:r>
      <w:r w:rsidR="00A0708E">
        <w:rPr>
          <w:rFonts w:hint="cs" w:ascii="Arial" w:hAnsi="Arial"/>
          <w:noProof w:val="0"/>
          <w:rtl/>
        </w:rPr>
        <w:t xml:space="preserve"> לא נתקפה על ידי העותר</w:t>
      </w:r>
      <w:r w:rsidR="009F0613">
        <w:rPr>
          <w:rFonts w:hint="cs" w:ascii="Arial" w:hAnsi="Arial"/>
          <w:noProof w:val="0"/>
          <w:rtl/>
        </w:rPr>
        <w:t xml:space="preserve"> בעתירה מנהלית, ולא בוטלה מעולם,</w:t>
      </w:r>
      <w:r w:rsidR="00A0708E">
        <w:rPr>
          <w:rFonts w:hint="cs" w:ascii="Arial" w:hAnsi="Arial"/>
          <w:noProof w:val="0"/>
          <w:rtl/>
        </w:rPr>
        <w:t xml:space="preserve">ולפיכך  התשתית  העובדתית-משפטית  שעמדה בפני הממונה בהחלטתו מחודש יוני 2016 , הייתה </w:t>
      </w:r>
      <w:r w:rsidRPr="007A34BD" w:rsidR="00A0708E">
        <w:rPr>
          <w:rFonts w:hint="cs" w:ascii="Arial" w:hAnsi="Arial"/>
          <w:b/>
          <w:bCs/>
          <w:noProof w:val="0"/>
          <w:rtl/>
        </w:rPr>
        <w:t>שלעותר אין רשיון לנשיאת נשק</w:t>
      </w:r>
      <w:r w:rsidR="00A0708E">
        <w:rPr>
          <w:rFonts w:hint="cs" w:ascii="Arial" w:hAnsi="Arial"/>
          <w:noProof w:val="0"/>
          <w:rtl/>
        </w:rPr>
        <w:t xml:space="preserve"> </w:t>
      </w:r>
      <w:r w:rsidRPr="00A0708E" w:rsidR="00A0708E">
        <w:rPr>
          <w:rFonts w:hint="cs" w:ascii="Arial" w:hAnsi="Arial"/>
          <w:b/>
          <w:bCs/>
          <w:noProof w:val="0"/>
          <w:rtl/>
        </w:rPr>
        <w:t>מז</w:t>
      </w:r>
      <w:r w:rsidR="007A34BD">
        <w:rPr>
          <w:rFonts w:hint="cs" w:ascii="Arial" w:hAnsi="Arial"/>
          <w:b/>
          <w:bCs/>
          <w:noProof w:val="0"/>
          <w:rtl/>
        </w:rPr>
        <w:t>ה 3</w:t>
      </w:r>
      <w:r w:rsidRPr="00A0708E" w:rsidR="00A0708E">
        <w:rPr>
          <w:rFonts w:hint="cs" w:ascii="Arial" w:hAnsi="Arial"/>
          <w:b/>
          <w:bCs/>
          <w:noProof w:val="0"/>
          <w:rtl/>
        </w:rPr>
        <w:t xml:space="preserve"> שנים</w:t>
      </w:r>
      <w:r w:rsidR="007A34BD">
        <w:rPr>
          <w:rFonts w:ascii="Arial" w:hAnsi="Arial"/>
          <w:b/>
          <w:bCs/>
          <w:noProof w:val="0"/>
        </w:rPr>
        <w:t>!!!</w:t>
      </w:r>
      <w:r w:rsidR="00A0708E">
        <w:rPr>
          <w:rFonts w:hint="cs" w:ascii="Arial" w:hAnsi="Arial"/>
          <w:noProof w:val="0"/>
          <w:rtl/>
        </w:rPr>
        <w:t xml:space="preserve"> </w:t>
      </w:r>
      <w:r w:rsidR="007339C6">
        <w:rPr>
          <w:rFonts w:hint="cs" w:ascii="Arial" w:hAnsi="Arial"/>
          <w:noProof w:val="0"/>
          <w:rtl/>
        </w:rPr>
        <w:t>, וממילא לא ניתן להחזיר לעותר רשיון  שאינו קיים כלל מזה מספר שנים, ובנסיבות שכאלו החלטת הממונה לדרוש מהעותר להגיש בקשה לקבלת רשיון חדש ,הינה על פניו החלטה סבירה , ואף מתחייבת.</w:t>
      </w:r>
    </w:p>
    <w:p w:rsidR="007339C6" w:rsidP="002C044C" w:rsidRDefault="007339C6">
      <w:pPr>
        <w:spacing w:line="360" w:lineRule="auto"/>
        <w:ind w:left="720" w:hanging="720"/>
        <w:jc w:val="both"/>
        <w:rPr>
          <w:rFonts w:ascii="Arial" w:hAnsi="Arial"/>
          <w:noProof w:val="0"/>
          <w:rtl/>
        </w:rPr>
      </w:pPr>
    </w:p>
    <w:p w:rsidR="006805A2" w:rsidP="002C044C" w:rsidRDefault="007339C6">
      <w:pPr>
        <w:spacing w:line="360" w:lineRule="auto"/>
        <w:ind w:left="720" w:hanging="720"/>
        <w:jc w:val="both"/>
        <w:rPr>
          <w:rFonts w:ascii="Arial" w:hAnsi="Arial"/>
          <w:noProof w:val="0"/>
          <w:rtl/>
        </w:rPr>
      </w:pPr>
      <w:r>
        <w:rPr>
          <w:rFonts w:ascii="Arial" w:hAnsi="Arial"/>
          <w:noProof w:val="0"/>
          <w:rtl/>
        </w:rPr>
        <w:tab/>
      </w:r>
      <w:r w:rsidRPr="007339C6">
        <w:rPr>
          <w:rFonts w:hint="cs" w:ascii="Arial" w:hAnsi="Arial"/>
          <w:b/>
          <w:bCs/>
          <w:noProof w:val="0"/>
          <w:rtl/>
        </w:rPr>
        <w:t>שנית,</w:t>
      </w:r>
      <w:r w:rsidR="006805A2">
        <w:rPr>
          <w:rFonts w:hint="cs" w:ascii="Arial" w:hAnsi="Arial"/>
          <w:b/>
          <w:bCs/>
          <w:noProof w:val="0"/>
          <w:rtl/>
        </w:rPr>
        <w:t xml:space="preserve"> </w:t>
      </w:r>
      <w:r w:rsidRPr="007339C6">
        <w:rPr>
          <w:rFonts w:hint="cs" w:ascii="Arial" w:hAnsi="Arial"/>
          <w:noProof w:val="0"/>
          <w:rtl/>
        </w:rPr>
        <w:t>גם אם</w:t>
      </w:r>
      <w:r>
        <w:rPr>
          <w:rFonts w:hint="cs" w:ascii="Arial" w:hAnsi="Arial"/>
          <w:b/>
          <w:bCs/>
          <w:noProof w:val="0"/>
          <w:rtl/>
        </w:rPr>
        <w:t xml:space="preserve"> </w:t>
      </w:r>
      <w:r w:rsidRPr="007339C6">
        <w:rPr>
          <w:rFonts w:hint="cs" w:ascii="Arial" w:hAnsi="Arial"/>
          <w:b/>
          <w:bCs/>
          <w:noProof w:val="0"/>
          <w:rtl/>
        </w:rPr>
        <w:t xml:space="preserve"> </w:t>
      </w:r>
      <w:r>
        <w:rPr>
          <w:rFonts w:hint="cs" w:ascii="Arial" w:hAnsi="Arial"/>
          <w:noProof w:val="0"/>
          <w:rtl/>
        </w:rPr>
        <w:t>אקבל את טענת העותר לפיה היה על הממונה לבחון גם את האפשרות לראות ב</w:t>
      </w:r>
      <w:r w:rsidR="006805A2">
        <w:rPr>
          <w:rFonts w:hint="cs" w:ascii="Arial" w:hAnsi="Arial"/>
          <w:noProof w:val="0"/>
          <w:rtl/>
        </w:rPr>
        <w:t xml:space="preserve">החלטת פקיד הרישוי לביטול הרשיון, </w:t>
      </w:r>
      <w:r>
        <w:rPr>
          <w:rFonts w:hint="cs" w:ascii="Arial" w:hAnsi="Arial"/>
          <w:noProof w:val="0"/>
          <w:rtl/>
        </w:rPr>
        <w:t>כהחלטה בטלה</w:t>
      </w:r>
      <w:r w:rsidR="006805A2">
        <w:rPr>
          <w:rFonts w:hint="cs" w:ascii="Arial" w:hAnsi="Arial"/>
          <w:noProof w:val="0"/>
          <w:rtl/>
        </w:rPr>
        <w:t xml:space="preserve"> (</w:t>
      </w:r>
      <w:r w:rsidRPr="006805A2" w:rsidR="006805A2">
        <w:rPr>
          <w:rFonts w:ascii="Arial" w:hAnsi="Arial"/>
          <w:b/>
          <w:bCs/>
          <w:noProof w:val="0"/>
        </w:rPr>
        <w:t>void</w:t>
      </w:r>
      <w:r w:rsidR="006805A2">
        <w:rPr>
          <w:rFonts w:hint="cs" w:ascii="Arial" w:hAnsi="Arial"/>
          <w:noProof w:val="0"/>
          <w:rtl/>
        </w:rPr>
        <w:t>)</w:t>
      </w:r>
      <w:r>
        <w:rPr>
          <w:rFonts w:hint="cs" w:ascii="Arial" w:hAnsi="Arial"/>
          <w:noProof w:val="0"/>
          <w:rtl/>
        </w:rPr>
        <w:t xml:space="preserve"> לאור השינוי בעילת</w:t>
      </w:r>
      <w:r w:rsidR="006805A2">
        <w:rPr>
          <w:rFonts w:hint="cs" w:ascii="Arial" w:hAnsi="Arial"/>
          <w:noProof w:val="0"/>
          <w:rtl/>
        </w:rPr>
        <w:t xml:space="preserve"> סגירת תיק החקירה</w:t>
      </w:r>
      <w:r>
        <w:rPr>
          <w:rFonts w:hint="cs" w:ascii="Arial" w:hAnsi="Arial"/>
          <w:noProof w:val="0"/>
          <w:rtl/>
        </w:rPr>
        <w:t>,</w:t>
      </w:r>
      <w:r w:rsidR="006805A2">
        <w:rPr>
          <w:rFonts w:hint="cs" w:ascii="Arial" w:hAnsi="Arial"/>
          <w:noProof w:val="0"/>
          <w:rtl/>
        </w:rPr>
        <w:t xml:space="preserve"> ו</w:t>
      </w:r>
      <w:r w:rsidR="002B544E">
        <w:rPr>
          <w:rFonts w:hint="cs" w:ascii="Arial" w:hAnsi="Arial"/>
          <w:noProof w:val="0"/>
          <w:rtl/>
        </w:rPr>
        <w:t>ה</w:t>
      </w:r>
      <w:r w:rsidR="006805A2">
        <w:rPr>
          <w:rFonts w:hint="cs" w:ascii="Arial" w:hAnsi="Arial"/>
          <w:noProof w:val="0"/>
          <w:rtl/>
        </w:rPr>
        <w:t xml:space="preserve">שינוי </w:t>
      </w:r>
      <w:r w:rsidR="000A1697">
        <w:rPr>
          <w:rFonts w:hint="cs" w:ascii="Arial" w:hAnsi="Arial"/>
          <w:noProof w:val="0"/>
          <w:rtl/>
        </w:rPr>
        <w:t>ב</w:t>
      </w:r>
      <w:r w:rsidR="006805A2">
        <w:rPr>
          <w:rFonts w:hint="cs" w:ascii="Arial" w:hAnsi="Arial"/>
          <w:noProof w:val="0"/>
          <w:rtl/>
        </w:rPr>
        <w:t>עמדת המשטרה, עדיין אני סבור כי החלטת הממונה שלא לקבל טענה זו הינה החלטה סבירה שאין מקום להתערבות בה .</w:t>
      </w:r>
    </w:p>
    <w:p w:rsidR="006805A2" w:rsidP="002C044C" w:rsidRDefault="006805A2">
      <w:pPr>
        <w:spacing w:line="360" w:lineRule="auto"/>
        <w:ind w:left="720" w:hanging="720"/>
        <w:jc w:val="both"/>
        <w:rPr>
          <w:rFonts w:ascii="Arial" w:hAnsi="Arial"/>
          <w:noProof w:val="0"/>
          <w:rtl/>
        </w:rPr>
      </w:pPr>
    </w:p>
    <w:p w:rsidR="000A1697" w:rsidP="002C044C" w:rsidRDefault="000A1697">
      <w:pPr>
        <w:spacing w:line="360" w:lineRule="auto"/>
        <w:ind w:left="720" w:hanging="720"/>
        <w:jc w:val="both"/>
        <w:rPr>
          <w:rFonts w:ascii="Arial" w:hAnsi="Arial"/>
          <w:noProof w:val="0"/>
          <w:rtl/>
        </w:rPr>
      </w:pPr>
    </w:p>
    <w:p w:rsidR="000A1697" w:rsidP="002C044C" w:rsidRDefault="000A1697">
      <w:pPr>
        <w:spacing w:line="360" w:lineRule="auto"/>
        <w:ind w:left="720" w:hanging="720"/>
        <w:jc w:val="both"/>
        <w:rPr>
          <w:rFonts w:ascii="Arial" w:hAnsi="Arial"/>
          <w:noProof w:val="0"/>
          <w:rtl/>
        </w:rPr>
      </w:pPr>
    </w:p>
    <w:p w:rsidR="00604F61" w:rsidP="002C044C" w:rsidRDefault="006805A2">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 xml:space="preserve">כפי </w:t>
      </w:r>
      <w:r w:rsidR="002B544E">
        <w:rPr>
          <w:rFonts w:hint="cs" w:ascii="Arial" w:hAnsi="Arial"/>
          <w:noProof w:val="0"/>
          <w:rtl/>
        </w:rPr>
        <w:t>שפורט לעיל,</w:t>
      </w:r>
      <w:r>
        <w:rPr>
          <w:rFonts w:hint="cs" w:ascii="Arial" w:hAnsi="Arial"/>
          <w:noProof w:val="0"/>
          <w:rtl/>
        </w:rPr>
        <w:t>לא נסתרה  טענת המשטרה לפיה הייתה קיימת</w:t>
      </w:r>
      <w:r w:rsidR="002B544E">
        <w:rPr>
          <w:rFonts w:hint="cs" w:ascii="Arial" w:hAnsi="Arial"/>
          <w:noProof w:val="0"/>
          <w:rtl/>
        </w:rPr>
        <w:t xml:space="preserve"> בתיק החקירה</w:t>
      </w:r>
      <w:r>
        <w:rPr>
          <w:rFonts w:hint="cs" w:ascii="Arial" w:hAnsi="Arial"/>
          <w:noProof w:val="0"/>
          <w:rtl/>
        </w:rPr>
        <w:t xml:space="preserve"> תשתית ראייתית אשר הצביעה על פגמים בהתנהלותו</w:t>
      </w:r>
      <w:r w:rsidR="002B544E">
        <w:rPr>
          <w:rFonts w:hint="cs" w:ascii="Arial" w:hAnsi="Arial"/>
          <w:noProof w:val="0"/>
          <w:rtl/>
        </w:rPr>
        <w:t xml:space="preserve"> ובמהימנותו</w:t>
      </w:r>
      <w:r>
        <w:rPr>
          <w:rFonts w:hint="cs" w:ascii="Arial" w:hAnsi="Arial"/>
          <w:noProof w:val="0"/>
          <w:rtl/>
        </w:rPr>
        <w:t xml:space="preserve"> של העותר,</w:t>
      </w:r>
      <w:r w:rsidR="00604F61">
        <w:rPr>
          <w:rFonts w:hint="cs" w:ascii="Arial" w:hAnsi="Arial"/>
          <w:noProof w:val="0"/>
          <w:rtl/>
        </w:rPr>
        <w:t>וכי הסכמתם לאחר 3 שנים לשנות את עמדתם ולאשר שינוי בעילת סגירת התיק ל"העדר אשמה" הייתה לפנים משורת הדין , ומתוך רצון שלא לפגוע בפרנסת העותר.</w:t>
      </w:r>
    </w:p>
    <w:p w:rsidR="00D9137D" w:rsidP="00D9137D" w:rsidRDefault="00D9137D">
      <w:pPr>
        <w:spacing w:line="360" w:lineRule="auto"/>
        <w:jc w:val="both"/>
        <w:rPr>
          <w:rFonts w:ascii="Arial" w:hAnsi="Arial"/>
          <w:noProof w:val="0"/>
          <w:rtl/>
        </w:rPr>
      </w:pPr>
    </w:p>
    <w:p w:rsidR="0027004C" w:rsidP="00D9137D" w:rsidRDefault="00D9137D">
      <w:pPr>
        <w:spacing w:line="360" w:lineRule="auto"/>
        <w:ind w:left="720"/>
        <w:jc w:val="both"/>
        <w:rPr>
          <w:rFonts w:ascii="Arial" w:hAnsi="Arial"/>
          <w:b/>
          <w:bCs/>
          <w:noProof w:val="0"/>
          <w:rtl/>
        </w:rPr>
      </w:pPr>
      <w:r>
        <w:rPr>
          <w:rFonts w:hint="cs" w:ascii="Arial" w:hAnsi="Arial"/>
          <w:noProof w:val="0"/>
          <w:rtl/>
        </w:rPr>
        <w:t xml:space="preserve">בנסיבות אלו, השינוי הנוכחי בעמדת המשטרה , וכן שינוי עילת סגירת תיק החקירה , אשר </w:t>
      </w:r>
      <w:r w:rsidRPr="00D9137D">
        <w:rPr>
          <w:rFonts w:hint="cs" w:ascii="Arial" w:hAnsi="Arial"/>
          <w:b/>
          <w:bCs/>
          <w:noProof w:val="0"/>
          <w:rtl/>
        </w:rPr>
        <w:t>נעשתה כאמור לפנים משורת הדין</w:t>
      </w:r>
      <w:r>
        <w:rPr>
          <w:rFonts w:hint="cs" w:ascii="Arial" w:hAnsi="Arial"/>
          <w:noProof w:val="0"/>
          <w:rtl/>
        </w:rPr>
        <w:t xml:space="preserve"> ,יש בהם כדי לאפשר לעותר לקבל רשיון חדש לנשק באם ימלא אחר התבחינים </w:t>
      </w:r>
      <w:r w:rsidR="0027004C">
        <w:rPr>
          <w:rFonts w:hint="cs" w:ascii="Arial" w:hAnsi="Arial"/>
          <w:noProof w:val="0"/>
          <w:rtl/>
        </w:rPr>
        <w:t>הנדרשים</w:t>
      </w:r>
      <w:r>
        <w:rPr>
          <w:rFonts w:hint="cs" w:ascii="Arial" w:hAnsi="Arial"/>
          <w:noProof w:val="0"/>
          <w:rtl/>
        </w:rPr>
        <w:t xml:space="preserve"> , </w:t>
      </w:r>
      <w:r w:rsidRPr="0027004C">
        <w:rPr>
          <w:rFonts w:hint="cs" w:ascii="Arial" w:hAnsi="Arial"/>
          <w:b/>
          <w:bCs/>
          <w:noProof w:val="0"/>
          <w:rtl/>
        </w:rPr>
        <w:t>אבל אין בהם כדי לבטל מעיקרא החלטות סבירות של פקיד הרישוי  והממונה שהתקבלו לפני ש</w:t>
      </w:r>
      <w:r w:rsidR="00286145">
        <w:rPr>
          <w:rFonts w:hint="cs" w:ascii="Arial" w:hAnsi="Arial"/>
          <w:b/>
          <w:bCs/>
          <w:noProof w:val="0"/>
          <w:rtl/>
        </w:rPr>
        <w:t>לוש שנים לביטול רשיונו של העותר</w:t>
      </w:r>
      <w:r w:rsidRPr="0027004C">
        <w:rPr>
          <w:rFonts w:hint="cs" w:ascii="Arial" w:hAnsi="Arial"/>
          <w:b/>
          <w:bCs/>
          <w:noProof w:val="0"/>
          <w:rtl/>
        </w:rPr>
        <w:t xml:space="preserve">,וממילא אין בשינויים האמורים כדי  "להחיות" את רשיונו של העותר שבוטל כדין. </w:t>
      </w:r>
    </w:p>
    <w:p w:rsidR="0027004C" w:rsidP="00D9137D" w:rsidRDefault="0027004C">
      <w:pPr>
        <w:spacing w:line="360" w:lineRule="auto"/>
        <w:ind w:left="720"/>
        <w:jc w:val="both"/>
        <w:rPr>
          <w:rFonts w:ascii="Arial" w:hAnsi="Arial"/>
          <w:b/>
          <w:bCs/>
          <w:noProof w:val="0"/>
          <w:rtl/>
        </w:rPr>
      </w:pPr>
    </w:p>
    <w:p w:rsidRPr="00340E49" w:rsidR="0027004C" w:rsidP="00340E49" w:rsidRDefault="0027004C">
      <w:pPr>
        <w:spacing w:line="360" w:lineRule="auto"/>
        <w:ind w:left="720"/>
        <w:jc w:val="both"/>
        <w:rPr>
          <w:rFonts w:ascii="Arial" w:hAnsi="Arial"/>
          <w:b/>
          <w:bCs/>
          <w:noProof w:val="0"/>
          <w:rtl/>
        </w:rPr>
      </w:pPr>
      <w:r>
        <w:rPr>
          <w:rFonts w:hint="cs" w:ascii="Arial" w:hAnsi="Arial"/>
          <w:b/>
          <w:bCs/>
          <w:noProof w:val="0"/>
          <w:rtl/>
        </w:rPr>
        <w:t>שלישית,</w:t>
      </w:r>
      <w:r>
        <w:rPr>
          <w:rFonts w:hint="cs" w:ascii="Arial" w:hAnsi="Arial"/>
          <w:noProof w:val="0"/>
          <w:rtl/>
        </w:rPr>
        <w:t xml:space="preserve"> אני סבור כי לאור מדיניות הצמצום  בהענקת רשיונות נשק , אשר באה לידי ביטוי גם בביטול התבחין המשמר</w:t>
      </w:r>
      <w:r w:rsidR="00340E49">
        <w:rPr>
          <w:rFonts w:hint="cs" w:ascii="Arial" w:hAnsi="Arial"/>
          <w:noProof w:val="0"/>
          <w:rtl/>
        </w:rPr>
        <w:t xml:space="preserve"> כתבחין המקנה לכאורה זכות אוטומטית לחידוש רשיון נשק  ומתן</w:t>
      </w:r>
      <w:r>
        <w:rPr>
          <w:rFonts w:hint="cs" w:ascii="Arial" w:hAnsi="Arial"/>
          <w:noProof w:val="0"/>
          <w:rtl/>
        </w:rPr>
        <w:t xml:space="preserve"> </w:t>
      </w:r>
      <w:r w:rsidR="00340E49">
        <w:rPr>
          <w:rFonts w:hint="cs" w:ascii="Arial" w:hAnsi="Arial"/>
          <w:noProof w:val="0"/>
          <w:rtl/>
        </w:rPr>
        <w:t xml:space="preserve">שיקול דעת לממונה לסרב לאשר חידוש רשיון נשק גם למי שעומד </w:t>
      </w:r>
      <w:r w:rsidR="00832641">
        <w:rPr>
          <w:rFonts w:hint="cs" w:ascii="Arial" w:hAnsi="Arial"/>
          <w:noProof w:val="0"/>
          <w:rtl/>
        </w:rPr>
        <w:t xml:space="preserve">בדרישת </w:t>
      </w:r>
      <w:r w:rsidR="00340E49">
        <w:rPr>
          <w:rFonts w:hint="cs" w:ascii="Arial" w:hAnsi="Arial"/>
          <w:noProof w:val="0"/>
          <w:rtl/>
        </w:rPr>
        <w:t>"רצף" החזקת רשיון לאקדח של למעלה מ-10 שנים,</w:t>
      </w:r>
      <w:r>
        <w:rPr>
          <w:rFonts w:hint="cs" w:ascii="Arial" w:hAnsi="Arial"/>
          <w:noProof w:val="0"/>
          <w:rtl/>
        </w:rPr>
        <w:t>לא ניתן לראות בסירובו של הממונה להחזיר לעותר,</w:t>
      </w:r>
      <w:r w:rsidRPr="0027004C">
        <w:rPr>
          <w:rFonts w:hint="cs" w:ascii="Arial" w:hAnsi="Arial"/>
          <w:b/>
          <w:bCs/>
          <w:noProof w:val="0"/>
          <w:rtl/>
        </w:rPr>
        <w:t>שאינו זכאי כיום להחזיק בנשק על פי הנוהל</w:t>
      </w:r>
      <w:r>
        <w:rPr>
          <w:rFonts w:hint="cs" w:ascii="Arial" w:hAnsi="Arial"/>
          <w:noProof w:val="0"/>
          <w:rtl/>
        </w:rPr>
        <w:t>,רשיון לנשיאת נשק</w:t>
      </w:r>
      <w:r w:rsidR="00832641">
        <w:rPr>
          <w:rFonts w:hint="cs" w:ascii="Arial" w:hAnsi="Arial"/>
          <w:noProof w:val="0"/>
          <w:rtl/>
        </w:rPr>
        <w:t xml:space="preserve"> תוך ביטול דה-פאקטו של החלטות קודמות של הממונה עצמו ושל פקיד הרישוי,</w:t>
      </w:r>
      <w:r w:rsidR="00180130">
        <w:rPr>
          <w:rFonts w:hint="cs" w:ascii="Arial" w:hAnsi="Arial"/>
          <w:noProof w:val="0"/>
          <w:rtl/>
        </w:rPr>
        <w:t xml:space="preserve"> כסירוב בלתי סביר</w:t>
      </w:r>
      <w:r>
        <w:rPr>
          <w:rFonts w:hint="cs" w:ascii="Arial" w:hAnsi="Arial"/>
          <w:noProof w:val="0"/>
          <w:rtl/>
        </w:rPr>
        <w:t>.</w:t>
      </w:r>
    </w:p>
    <w:p w:rsidR="0027004C" w:rsidP="00D9137D" w:rsidRDefault="0027004C">
      <w:pPr>
        <w:spacing w:line="360" w:lineRule="auto"/>
        <w:ind w:left="720"/>
        <w:jc w:val="both"/>
        <w:rPr>
          <w:rFonts w:ascii="Arial" w:hAnsi="Arial"/>
          <w:noProof w:val="0"/>
          <w:rtl/>
        </w:rPr>
      </w:pPr>
    </w:p>
    <w:p w:rsidRPr="00180130" w:rsidR="008C111D" w:rsidP="00340E49" w:rsidRDefault="00340E49">
      <w:pPr>
        <w:spacing w:line="360" w:lineRule="auto"/>
        <w:ind w:left="720"/>
        <w:jc w:val="both"/>
        <w:rPr>
          <w:rFonts w:ascii="Arial" w:hAnsi="Arial"/>
          <w:b/>
          <w:bCs/>
          <w:noProof w:val="0"/>
          <w:rtl/>
        </w:rPr>
      </w:pPr>
      <w:r>
        <w:rPr>
          <w:rFonts w:hint="cs" w:ascii="Arial" w:hAnsi="Arial"/>
          <w:noProof w:val="0"/>
          <w:rtl/>
        </w:rPr>
        <w:t>מדיניות הצמצום האמורה לעיל, מחייבת לעמדתי מתן פרשנות צרה ומצמצמת גם לתבחין המשמר , כפי שהי</w:t>
      </w:r>
      <w:r w:rsidR="00180130">
        <w:rPr>
          <w:rFonts w:hint="cs" w:ascii="Arial" w:hAnsi="Arial"/>
          <w:noProof w:val="0"/>
          <w:rtl/>
        </w:rPr>
        <w:t xml:space="preserve">ה בתוקף גם בשנת 2013, ואשר לפיה </w:t>
      </w:r>
      <w:r w:rsidRPr="008C111D" w:rsidR="008C111D">
        <w:rPr>
          <w:rFonts w:hint="cs" w:ascii="Arial" w:hAnsi="Arial"/>
          <w:b/>
          <w:bCs/>
          <w:noProof w:val="0"/>
          <w:rtl/>
        </w:rPr>
        <w:t>כל קטיעה</w:t>
      </w:r>
      <w:r w:rsidR="008C111D">
        <w:rPr>
          <w:rFonts w:hint="cs" w:ascii="Arial" w:hAnsi="Arial"/>
          <w:noProof w:val="0"/>
          <w:rtl/>
        </w:rPr>
        <w:t xml:space="preserve"> של רצף החזקת רשיון נשק (בשל ביטול הרשיון או אי חידושו במ</w:t>
      </w:r>
      <w:r w:rsidR="001B4D92">
        <w:rPr>
          <w:rFonts w:hint="cs" w:ascii="Arial" w:hAnsi="Arial"/>
          <w:noProof w:val="0"/>
          <w:rtl/>
        </w:rPr>
        <w:t>ועד על ידי בעל הנשק),"מאפסת" את</w:t>
      </w:r>
      <w:r w:rsidR="008C111D">
        <w:rPr>
          <w:rFonts w:hint="cs" w:ascii="Arial" w:hAnsi="Arial"/>
          <w:noProof w:val="0"/>
          <w:rtl/>
        </w:rPr>
        <w:t xml:space="preserve"> רצף החזקת </w:t>
      </w:r>
      <w:r w:rsidR="00180130">
        <w:rPr>
          <w:rFonts w:hint="cs" w:ascii="Arial" w:hAnsi="Arial"/>
          <w:noProof w:val="0"/>
          <w:rtl/>
        </w:rPr>
        <w:t>הרשיון  הנדרש לצורך התבחין המשמר</w:t>
      </w:r>
      <w:r w:rsidR="008C111D">
        <w:rPr>
          <w:rFonts w:hint="cs" w:ascii="Arial" w:hAnsi="Arial"/>
          <w:noProof w:val="0"/>
          <w:rtl/>
        </w:rPr>
        <w:t xml:space="preserve">, </w:t>
      </w:r>
      <w:r w:rsidRPr="00180130" w:rsidR="008C111D">
        <w:rPr>
          <w:rFonts w:hint="cs" w:ascii="Arial" w:hAnsi="Arial"/>
          <w:b/>
          <w:bCs/>
          <w:noProof w:val="0"/>
          <w:rtl/>
        </w:rPr>
        <w:t>וזאת אלא אם כן הקטיעה האמורה נעשתה בשל טעות ברורה של  פקיד הרישוי או הממונה .</w:t>
      </w:r>
    </w:p>
    <w:p w:rsidR="008C111D" w:rsidP="00340E49" w:rsidRDefault="008C111D">
      <w:pPr>
        <w:spacing w:line="360" w:lineRule="auto"/>
        <w:ind w:left="720"/>
        <w:jc w:val="both"/>
        <w:rPr>
          <w:rFonts w:ascii="Arial" w:hAnsi="Arial"/>
          <w:noProof w:val="0"/>
          <w:rtl/>
        </w:rPr>
      </w:pPr>
    </w:p>
    <w:p w:rsidR="001B4D92" w:rsidP="00340E49" w:rsidRDefault="008C111D">
      <w:pPr>
        <w:spacing w:line="360" w:lineRule="auto"/>
        <w:ind w:left="720"/>
        <w:jc w:val="both"/>
        <w:rPr>
          <w:rFonts w:ascii="Arial" w:hAnsi="Arial"/>
          <w:noProof w:val="0"/>
          <w:rtl/>
        </w:rPr>
      </w:pPr>
      <w:r>
        <w:rPr>
          <w:rFonts w:hint="cs" w:ascii="Arial" w:hAnsi="Arial"/>
          <w:noProof w:val="0"/>
          <w:rtl/>
        </w:rPr>
        <w:t>כאמור לעיל , במקרה</w:t>
      </w:r>
      <w:r w:rsidR="009F0613">
        <w:rPr>
          <w:rFonts w:hint="cs" w:ascii="Arial" w:hAnsi="Arial"/>
          <w:noProof w:val="0"/>
          <w:rtl/>
        </w:rPr>
        <w:t xml:space="preserve"> שבפנינו ביטול הרשיון בשנת 2013,</w:t>
      </w:r>
      <w:r>
        <w:rPr>
          <w:rFonts w:hint="cs" w:ascii="Arial" w:hAnsi="Arial"/>
          <w:noProof w:val="0"/>
          <w:rtl/>
        </w:rPr>
        <w:t>לא נבע מטעות</w:t>
      </w:r>
      <w:r w:rsidR="00180130">
        <w:rPr>
          <w:rFonts w:hint="cs" w:ascii="Arial" w:hAnsi="Arial"/>
          <w:noProof w:val="0"/>
          <w:rtl/>
        </w:rPr>
        <w:t xml:space="preserve"> ברורה של פקיד הרישוי או הממונה</w:t>
      </w:r>
      <w:r>
        <w:rPr>
          <w:rFonts w:hint="cs" w:ascii="Arial" w:hAnsi="Arial"/>
          <w:noProof w:val="0"/>
          <w:rtl/>
        </w:rPr>
        <w:t>,</w:t>
      </w:r>
      <w:r w:rsidR="00180130">
        <w:rPr>
          <w:rFonts w:hint="cs" w:ascii="Arial" w:hAnsi="Arial"/>
          <w:noProof w:val="0"/>
          <w:rtl/>
        </w:rPr>
        <w:t xml:space="preserve"> ולעותר הייתה אשמה לא מבוטלת ביצירת התשתית העובדתית אשר שימשה בסיס להחלטה בדבר ביטול הרשיון, </w:t>
      </w:r>
      <w:r>
        <w:rPr>
          <w:rFonts w:hint="cs" w:ascii="Arial" w:hAnsi="Arial"/>
          <w:noProof w:val="0"/>
          <w:rtl/>
        </w:rPr>
        <w:t xml:space="preserve">ובהתאם </w:t>
      </w:r>
      <w:r w:rsidR="00EF01A3">
        <w:rPr>
          <w:rFonts w:hint="cs" w:ascii="Arial" w:hAnsi="Arial"/>
          <w:noProof w:val="0"/>
          <w:rtl/>
        </w:rPr>
        <w:t xml:space="preserve"> ההחלטה בדבר </w:t>
      </w:r>
      <w:r>
        <w:rPr>
          <w:rFonts w:hint="cs" w:ascii="Arial" w:hAnsi="Arial"/>
          <w:noProof w:val="0"/>
          <w:rtl/>
        </w:rPr>
        <w:t>ביטול הרשיון קטע</w:t>
      </w:r>
      <w:r w:rsidR="00EF01A3">
        <w:rPr>
          <w:rFonts w:hint="cs" w:ascii="Arial" w:hAnsi="Arial"/>
          <w:noProof w:val="0"/>
          <w:rtl/>
        </w:rPr>
        <w:t>ה</w:t>
      </w:r>
      <w:r>
        <w:rPr>
          <w:rFonts w:hint="cs" w:ascii="Arial" w:hAnsi="Arial"/>
          <w:noProof w:val="0"/>
          <w:rtl/>
        </w:rPr>
        <w:t xml:space="preserve"> </w:t>
      </w:r>
      <w:r w:rsidR="00D90A5A">
        <w:rPr>
          <w:rFonts w:hint="cs" w:ascii="Arial" w:hAnsi="Arial"/>
          <w:noProof w:val="0"/>
          <w:rtl/>
        </w:rPr>
        <w:t xml:space="preserve"> ו"איפס</w:t>
      </w:r>
      <w:r w:rsidR="00EF01A3">
        <w:rPr>
          <w:rFonts w:hint="cs" w:ascii="Arial" w:hAnsi="Arial"/>
          <w:noProof w:val="0"/>
          <w:rtl/>
        </w:rPr>
        <w:t>ה</w:t>
      </w:r>
      <w:r w:rsidR="00D90A5A">
        <w:rPr>
          <w:rFonts w:hint="cs" w:ascii="Arial" w:hAnsi="Arial"/>
          <w:noProof w:val="0"/>
          <w:rtl/>
        </w:rPr>
        <w:t>" את רצף החזקת הרשיון על ידי</w:t>
      </w:r>
      <w:r w:rsidR="001B4D92">
        <w:rPr>
          <w:rFonts w:hint="cs" w:ascii="Arial" w:hAnsi="Arial"/>
          <w:noProof w:val="0"/>
          <w:rtl/>
        </w:rPr>
        <w:t xml:space="preserve"> העותר , </w:t>
      </w:r>
      <w:r w:rsidRPr="001B4D92" w:rsidR="001B4D92">
        <w:rPr>
          <w:rFonts w:hint="cs" w:ascii="Arial" w:hAnsi="Arial"/>
          <w:b/>
          <w:bCs/>
          <w:noProof w:val="0"/>
          <w:rtl/>
        </w:rPr>
        <w:t>ובנסיבות אלו העותר לא מילא  יותר</w:t>
      </w:r>
      <w:r w:rsidR="00180130">
        <w:rPr>
          <w:rFonts w:hint="cs" w:ascii="Arial" w:hAnsi="Arial"/>
          <w:b/>
          <w:bCs/>
          <w:noProof w:val="0"/>
          <w:rtl/>
        </w:rPr>
        <w:t xml:space="preserve"> כבר החל משנת 2013,</w:t>
      </w:r>
      <w:r w:rsidRPr="001B4D92" w:rsidR="001B4D92">
        <w:rPr>
          <w:rFonts w:hint="cs" w:ascii="Arial" w:hAnsi="Arial"/>
          <w:b/>
          <w:bCs/>
          <w:noProof w:val="0"/>
          <w:rtl/>
        </w:rPr>
        <w:t>אחר</w:t>
      </w:r>
      <w:r w:rsidR="000A1697">
        <w:rPr>
          <w:rFonts w:hint="cs" w:ascii="Arial" w:hAnsi="Arial"/>
          <w:b/>
          <w:bCs/>
          <w:noProof w:val="0"/>
          <w:rtl/>
        </w:rPr>
        <w:t xml:space="preserve"> דרישות</w:t>
      </w:r>
      <w:r w:rsidRPr="001B4D92" w:rsidR="001B4D92">
        <w:rPr>
          <w:rFonts w:hint="cs" w:ascii="Arial" w:hAnsi="Arial"/>
          <w:b/>
          <w:bCs/>
          <w:noProof w:val="0"/>
          <w:rtl/>
        </w:rPr>
        <w:t xml:space="preserve"> הת</w:t>
      </w:r>
      <w:r w:rsidRPr="001B4D92" w:rsidR="00D90A5A">
        <w:rPr>
          <w:rFonts w:hint="cs" w:ascii="Arial" w:hAnsi="Arial"/>
          <w:b/>
          <w:bCs/>
          <w:noProof w:val="0"/>
          <w:rtl/>
        </w:rPr>
        <w:t>בחין המשמר גם לפי נוסחו הקודם.</w:t>
      </w:r>
    </w:p>
    <w:p w:rsidR="001B4D92" w:rsidP="00340E49" w:rsidRDefault="001B4D92">
      <w:pPr>
        <w:spacing w:line="360" w:lineRule="auto"/>
        <w:ind w:left="720"/>
        <w:jc w:val="both"/>
        <w:rPr>
          <w:rFonts w:ascii="Arial" w:hAnsi="Arial"/>
          <w:noProof w:val="0"/>
          <w:rtl/>
        </w:rPr>
      </w:pPr>
    </w:p>
    <w:p w:rsidR="001B4D92" w:rsidP="00340E49" w:rsidRDefault="001B4D92">
      <w:pPr>
        <w:spacing w:line="360" w:lineRule="auto"/>
        <w:ind w:left="720"/>
        <w:jc w:val="both"/>
        <w:rPr>
          <w:rFonts w:ascii="Arial" w:hAnsi="Arial"/>
          <w:noProof w:val="0"/>
          <w:rtl/>
        </w:rPr>
      </w:pPr>
    </w:p>
    <w:p w:rsidR="001B4D92" w:rsidP="00340E49" w:rsidRDefault="001B4D92">
      <w:pPr>
        <w:spacing w:line="360" w:lineRule="auto"/>
        <w:ind w:left="720"/>
        <w:jc w:val="both"/>
        <w:rPr>
          <w:rFonts w:ascii="Arial" w:hAnsi="Arial"/>
          <w:noProof w:val="0"/>
          <w:rtl/>
        </w:rPr>
      </w:pPr>
    </w:p>
    <w:p w:rsidRPr="009F0613" w:rsidR="00BA2945" w:rsidP="00340E49" w:rsidRDefault="008C111D">
      <w:pPr>
        <w:spacing w:line="360" w:lineRule="auto"/>
        <w:ind w:left="720"/>
        <w:jc w:val="both"/>
        <w:rPr>
          <w:rFonts w:ascii="Arial" w:hAnsi="Arial"/>
          <w:b/>
          <w:bCs/>
          <w:noProof w:val="0"/>
          <w:rtl/>
        </w:rPr>
      </w:pPr>
      <w:r>
        <w:rPr>
          <w:rFonts w:hint="cs" w:ascii="Arial" w:hAnsi="Arial"/>
          <w:noProof w:val="0"/>
          <w:rtl/>
        </w:rPr>
        <w:lastRenderedPageBreak/>
        <w:t xml:space="preserve"> </w:t>
      </w:r>
      <w:r w:rsidR="001B4D92">
        <w:rPr>
          <w:rFonts w:hint="cs" w:ascii="Arial" w:hAnsi="Arial"/>
          <w:noProof w:val="0"/>
          <w:rtl/>
        </w:rPr>
        <w:t>לפיכך גם אם אניח לטובתו של העותר, כי יש "להשיב את המצב לקדמותו"</w:t>
      </w:r>
      <w:r w:rsidR="00EF01A3">
        <w:rPr>
          <w:rFonts w:hint="cs" w:ascii="Arial" w:hAnsi="Arial"/>
          <w:noProof w:val="0"/>
          <w:rtl/>
        </w:rPr>
        <w:t xml:space="preserve"> </w:t>
      </w:r>
      <w:r w:rsidR="001B4D92">
        <w:rPr>
          <w:rFonts w:hint="cs" w:ascii="Arial" w:hAnsi="Arial"/>
          <w:noProof w:val="0"/>
          <w:rtl/>
        </w:rPr>
        <w:t>,ויש לראות העותר כמי</w:t>
      </w:r>
      <w:r w:rsidR="00EF01A3">
        <w:rPr>
          <w:rFonts w:hint="cs" w:ascii="Arial" w:hAnsi="Arial"/>
          <w:noProof w:val="0"/>
          <w:rtl/>
        </w:rPr>
        <w:t xml:space="preserve"> שהושב לו רשיונו  רטרואקטיבית משנת  2013</w:t>
      </w:r>
      <w:r w:rsidR="001B4D92">
        <w:rPr>
          <w:rFonts w:hint="cs" w:ascii="Arial" w:hAnsi="Arial"/>
          <w:noProof w:val="0"/>
          <w:rtl/>
        </w:rPr>
        <w:t xml:space="preserve"> </w:t>
      </w:r>
      <w:r w:rsidR="00EF01A3">
        <w:rPr>
          <w:rFonts w:hint="cs" w:ascii="Arial" w:hAnsi="Arial"/>
          <w:noProof w:val="0"/>
          <w:rtl/>
        </w:rPr>
        <w:t>,</w:t>
      </w:r>
      <w:r w:rsidR="001B4D92">
        <w:rPr>
          <w:rFonts w:hint="cs" w:ascii="Arial" w:hAnsi="Arial"/>
          <w:noProof w:val="0"/>
          <w:rtl/>
        </w:rPr>
        <w:t xml:space="preserve"> עדיין העותר היה נדרש להגיש בקשה </w:t>
      </w:r>
      <w:r w:rsidRPr="001B4D92" w:rsidR="001B4D92">
        <w:rPr>
          <w:rFonts w:hint="cs" w:ascii="Arial" w:hAnsi="Arial"/>
          <w:b/>
          <w:bCs/>
          <w:noProof w:val="0"/>
          <w:rtl/>
        </w:rPr>
        <w:t xml:space="preserve">לחידוש הרשיון </w:t>
      </w:r>
      <w:r w:rsidR="001B4D92">
        <w:rPr>
          <w:rFonts w:hint="cs" w:ascii="Arial" w:hAnsi="Arial"/>
          <w:b/>
          <w:bCs/>
          <w:noProof w:val="0"/>
          <w:rtl/>
        </w:rPr>
        <w:t xml:space="preserve"> כבר </w:t>
      </w:r>
      <w:r w:rsidRPr="001B4D92" w:rsidR="001B4D92">
        <w:rPr>
          <w:rFonts w:hint="cs" w:ascii="Arial" w:hAnsi="Arial"/>
          <w:b/>
          <w:bCs/>
          <w:noProof w:val="0"/>
          <w:rtl/>
        </w:rPr>
        <w:t>בחודש ינואר 2014</w:t>
      </w:r>
      <w:r w:rsidR="001B4D92">
        <w:rPr>
          <w:rFonts w:hint="cs" w:ascii="Arial" w:hAnsi="Arial"/>
          <w:noProof w:val="0"/>
          <w:rtl/>
        </w:rPr>
        <w:t xml:space="preserve"> ,וכבר במועד זה העותר לא היה עומד בדרישות ה"תבחין המשמר",</w:t>
      </w:r>
      <w:r w:rsidR="00EF01A3">
        <w:rPr>
          <w:rFonts w:hint="cs" w:ascii="Arial" w:hAnsi="Arial"/>
          <w:noProof w:val="0"/>
          <w:rtl/>
        </w:rPr>
        <w:t xml:space="preserve"> לאור קטיעת רצף החזקת הרשיון על ידו,</w:t>
      </w:r>
      <w:r w:rsidR="001B4D92">
        <w:rPr>
          <w:rFonts w:hint="cs" w:ascii="Arial" w:hAnsi="Arial"/>
          <w:noProof w:val="0"/>
          <w:rtl/>
        </w:rPr>
        <w:t xml:space="preserve"> וגם לא היה זכאי לרשיון מכח תבחין אחר</w:t>
      </w:r>
      <w:r w:rsidR="00EF01A3">
        <w:rPr>
          <w:rFonts w:hint="cs" w:ascii="Arial" w:hAnsi="Arial"/>
          <w:noProof w:val="0"/>
          <w:rtl/>
        </w:rPr>
        <w:t>,</w:t>
      </w:r>
      <w:r w:rsidR="001B4D92">
        <w:rPr>
          <w:rFonts w:hint="cs" w:ascii="Arial" w:hAnsi="Arial"/>
          <w:noProof w:val="0"/>
          <w:rtl/>
        </w:rPr>
        <w:t xml:space="preserve"> שהרי תבחין "נהג מסיע ציבור"</w:t>
      </w:r>
      <w:r w:rsidR="00EF01A3">
        <w:rPr>
          <w:rFonts w:hint="cs" w:ascii="Arial" w:hAnsi="Arial"/>
          <w:noProof w:val="0"/>
          <w:rtl/>
        </w:rPr>
        <w:t xml:space="preserve"> בוטל כבר בשנת 2008, </w:t>
      </w:r>
      <w:r w:rsidRPr="009F0613" w:rsidR="00EF01A3">
        <w:rPr>
          <w:rFonts w:hint="cs" w:ascii="Arial" w:hAnsi="Arial"/>
          <w:b/>
          <w:bCs/>
          <w:noProof w:val="0"/>
          <w:rtl/>
        </w:rPr>
        <w:t xml:space="preserve">ובנסיבות </w:t>
      </w:r>
      <w:bookmarkStart w:name="_GoBack" w:id="1"/>
      <w:r w:rsidRPr="009F0613" w:rsidR="00EF01A3">
        <w:rPr>
          <w:rFonts w:hint="cs" w:ascii="Arial" w:hAnsi="Arial"/>
          <w:b/>
          <w:bCs/>
          <w:noProof w:val="0"/>
          <w:rtl/>
        </w:rPr>
        <w:t>אלו בקשתו לחידוש הרשיון שהייתה מו</w:t>
      </w:r>
      <w:r w:rsidRPr="009F0613" w:rsidR="00180130">
        <w:rPr>
          <w:rFonts w:hint="cs" w:ascii="Arial" w:hAnsi="Arial"/>
          <w:b/>
          <w:bCs/>
          <w:noProof w:val="0"/>
          <w:rtl/>
        </w:rPr>
        <w:t>גשת בשנת 2014 הייתה נדחית בהעדר</w:t>
      </w:r>
      <w:r w:rsidRPr="009F0613" w:rsidR="00EF01A3">
        <w:rPr>
          <w:rFonts w:hint="cs" w:ascii="Arial" w:hAnsi="Arial"/>
          <w:b/>
          <w:bCs/>
          <w:noProof w:val="0"/>
          <w:rtl/>
        </w:rPr>
        <w:t xml:space="preserve"> עמידה במי </w:t>
      </w:r>
      <w:bookmarkEnd w:id="1"/>
      <w:r w:rsidRPr="009F0613" w:rsidR="00EF01A3">
        <w:rPr>
          <w:rFonts w:hint="cs" w:ascii="Arial" w:hAnsi="Arial"/>
          <w:b/>
          <w:bCs/>
          <w:noProof w:val="0"/>
          <w:rtl/>
        </w:rPr>
        <w:t>מהתבחינים.</w:t>
      </w:r>
    </w:p>
    <w:p w:rsidR="00180130" w:rsidP="00180130" w:rsidRDefault="00180130">
      <w:pPr>
        <w:spacing w:line="360" w:lineRule="auto"/>
        <w:jc w:val="both"/>
        <w:rPr>
          <w:rFonts w:ascii="Arial" w:hAnsi="Arial"/>
          <w:noProof w:val="0"/>
          <w:rtl/>
        </w:rPr>
      </w:pPr>
    </w:p>
    <w:p w:rsidR="00B36A5E" w:rsidP="00B36A5E" w:rsidRDefault="004E5C16">
      <w:pPr>
        <w:spacing w:line="360" w:lineRule="auto"/>
        <w:ind w:left="720" w:hanging="720"/>
        <w:jc w:val="both"/>
        <w:rPr>
          <w:rFonts w:ascii="Arial" w:hAnsi="Arial"/>
          <w:noProof w:val="0"/>
          <w:rtl/>
        </w:rPr>
      </w:pPr>
      <w:r>
        <w:rPr>
          <w:rFonts w:hint="cs" w:ascii="Arial" w:hAnsi="Arial"/>
          <w:noProof w:val="0"/>
          <w:rtl/>
        </w:rPr>
        <w:t>49</w:t>
      </w:r>
      <w:r w:rsidRPr="00180130" w:rsidR="00180130">
        <w:rPr>
          <w:rFonts w:hint="cs" w:ascii="Arial" w:hAnsi="Arial"/>
          <w:noProof w:val="0"/>
          <w:rtl/>
        </w:rPr>
        <w:t>.</w:t>
      </w:r>
      <w:r w:rsidR="00180130">
        <w:rPr>
          <w:rFonts w:ascii="Arial" w:hAnsi="Arial"/>
          <w:noProof w:val="0"/>
          <w:rtl/>
        </w:rPr>
        <w:tab/>
      </w:r>
      <w:r w:rsidR="000A1697">
        <w:rPr>
          <w:rFonts w:hint="cs" w:ascii="Arial" w:hAnsi="Arial"/>
          <w:noProof w:val="0"/>
          <w:rtl/>
        </w:rPr>
        <w:t xml:space="preserve"> לקראת סיום אציין כי </w:t>
      </w:r>
      <w:r w:rsidR="00180130">
        <w:rPr>
          <w:rFonts w:hint="cs" w:ascii="Arial" w:hAnsi="Arial"/>
          <w:noProof w:val="0"/>
          <w:rtl/>
        </w:rPr>
        <w:t xml:space="preserve">יתכן והיה מקום בנסיבות הענין , לשקול </w:t>
      </w:r>
      <w:r w:rsidRPr="00B36A5E" w:rsidR="00180130">
        <w:rPr>
          <w:rFonts w:hint="cs" w:ascii="Arial" w:hAnsi="Arial"/>
          <w:b/>
          <w:bCs/>
          <w:noProof w:val="0"/>
          <w:rtl/>
        </w:rPr>
        <w:t>לפנים משורת הדין</w:t>
      </w:r>
      <w:r w:rsidR="00180130">
        <w:rPr>
          <w:rFonts w:hint="cs" w:ascii="Arial" w:hAnsi="Arial"/>
          <w:noProof w:val="0"/>
          <w:rtl/>
        </w:rPr>
        <w:t xml:space="preserve"> , לראות בעותר כמי </w:t>
      </w:r>
      <w:r w:rsidR="00B36A5E">
        <w:rPr>
          <w:rFonts w:hint="cs" w:ascii="Arial" w:hAnsi="Arial"/>
          <w:noProof w:val="0"/>
          <w:rtl/>
        </w:rPr>
        <w:t>ששמר על רצף החזקת רשיון נשק , באופן המאפשר לכל</w:t>
      </w:r>
      <w:r w:rsidR="000A1697">
        <w:rPr>
          <w:rFonts w:hint="cs" w:ascii="Arial" w:hAnsi="Arial"/>
          <w:noProof w:val="0"/>
          <w:rtl/>
        </w:rPr>
        <w:t>ול את העותר בגדר התבחין המשמר,</w:t>
      </w:r>
      <w:r w:rsidR="00B36A5E">
        <w:rPr>
          <w:rFonts w:hint="cs" w:ascii="Arial" w:hAnsi="Arial"/>
          <w:noProof w:val="0"/>
          <w:rtl/>
        </w:rPr>
        <w:t>ואולם</w:t>
      </w:r>
      <w:r w:rsidR="000A1697">
        <w:rPr>
          <w:rFonts w:hint="cs" w:ascii="Arial" w:hAnsi="Arial"/>
          <w:noProof w:val="0"/>
          <w:rtl/>
        </w:rPr>
        <w:t xml:space="preserve"> כאמור לעיל, בית המשפט אינו שם את שיקול דעתו במקום שיקול דעתה של הרשות המוסמכת,ובכל מקרה , וכפי שפורט לעיל ,</w:t>
      </w:r>
      <w:r w:rsidR="00B36A5E">
        <w:rPr>
          <w:rFonts w:hint="cs" w:ascii="Arial" w:hAnsi="Arial"/>
          <w:noProof w:val="0"/>
          <w:rtl/>
        </w:rPr>
        <w:t>החלטת הממונה לחייב את  העותר  להגיש בקשה  חדשה לרשיון</w:t>
      </w:r>
      <w:r w:rsidR="000A1697">
        <w:rPr>
          <w:rFonts w:hint="cs" w:ascii="Arial" w:hAnsi="Arial"/>
          <w:noProof w:val="0"/>
          <w:rtl/>
        </w:rPr>
        <w:t xml:space="preserve"> ולא לקבל את בקשתו להשבת המצב לקדמותו, עולה </w:t>
      </w:r>
      <w:r w:rsidR="00B36A5E">
        <w:rPr>
          <w:rFonts w:hint="cs" w:ascii="Arial" w:hAnsi="Arial"/>
          <w:noProof w:val="0"/>
          <w:rtl/>
        </w:rPr>
        <w:t xml:space="preserve"> בקנה אחד עם הוראות הנוהל ועם מדיניותו הכללית של המשיב , ובנסיבות אלו אין היא יכולה להחשב כבלתי סבירה.</w:t>
      </w:r>
    </w:p>
    <w:p w:rsidR="00B36A5E" w:rsidP="00B36A5E" w:rsidRDefault="00B36A5E">
      <w:pPr>
        <w:spacing w:line="360" w:lineRule="auto"/>
        <w:ind w:left="720" w:hanging="720"/>
        <w:jc w:val="both"/>
        <w:rPr>
          <w:rFonts w:ascii="Arial" w:hAnsi="Arial"/>
          <w:noProof w:val="0"/>
          <w:rtl/>
        </w:rPr>
      </w:pPr>
    </w:p>
    <w:p w:rsidR="004E5C16" w:rsidP="00B36A5E" w:rsidRDefault="004E5C16">
      <w:pPr>
        <w:spacing w:line="360" w:lineRule="auto"/>
        <w:ind w:left="720" w:hanging="720"/>
        <w:jc w:val="both"/>
        <w:rPr>
          <w:rFonts w:ascii="Arial" w:hAnsi="Arial"/>
          <w:noProof w:val="0"/>
          <w:rtl/>
        </w:rPr>
      </w:pPr>
      <w:r>
        <w:rPr>
          <w:rFonts w:hint="cs" w:ascii="Arial" w:hAnsi="Arial"/>
          <w:noProof w:val="0"/>
          <w:rtl/>
        </w:rPr>
        <w:t>50</w:t>
      </w:r>
      <w:r w:rsidR="00B36A5E">
        <w:rPr>
          <w:rFonts w:hint="cs" w:ascii="Arial" w:hAnsi="Arial"/>
          <w:noProof w:val="0"/>
          <w:rtl/>
        </w:rPr>
        <w:t xml:space="preserve">. </w:t>
      </w:r>
      <w:r w:rsidR="00B36A5E">
        <w:rPr>
          <w:rFonts w:ascii="Arial" w:hAnsi="Arial"/>
          <w:noProof w:val="0"/>
          <w:rtl/>
        </w:rPr>
        <w:tab/>
      </w:r>
      <w:r w:rsidR="00B36A5E">
        <w:rPr>
          <w:rFonts w:hint="cs" w:ascii="Arial" w:hAnsi="Arial"/>
          <w:noProof w:val="0"/>
          <w:rtl/>
        </w:rPr>
        <w:t>סיכומו של דבר, לא מצאתי עילה להתערב בהחלטותיו של הממונה הן זו משנ</w:t>
      </w:r>
      <w:r>
        <w:rPr>
          <w:rFonts w:hint="cs" w:ascii="Arial" w:hAnsi="Arial"/>
          <w:noProof w:val="0"/>
          <w:rtl/>
        </w:rPr>
        <w:t xml:space="preserve">ת 2013 והן זו משנת 2016 , </w:t>
      </w:r>
      <w:r w:rsidRPr="004E5C16">
        <w:rPr>
          <w:rFonts w:hint="cs" w:ascii="Arial" w:hAnsi="Arial"/>
          <w:b/>
          <w:bCs/>
          <w:noProof w:val="0"/>
          <w:rtl/>
        </w:rPr>
        <w:t>ובהתאם אני מורה על דחיית העתירה.</w:t>
      </w:r>
    </w:p>
    <w:p w:rsidR="004E5C16" w:rsidP="00B36A5E" w:rsidRDefault="004E5C16">
      <w:pPr>
        <w:spacing w:line="360" w:lineRule="auto"/>
        <w:ind w:left="720" w:hanging="720"/>
        <w:jc w:val="both"/>
        <w:rPr>
          <w:rFonts w:ascii="Arial" w:hAnsi="Arial"/>
          <w:noProof w:val="0"/>
          <w:rtl/>
        </w:rPr>
      </w:pPr>
    </w:p>
    <w:p w:rsidRPr="00180130" w:rsidR="00180130" w:rsidP="00B36A5E" w:rsidRDefault="004E5C1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בנסיבות הענין שבהן בסיכומו של דבר נשלל מהעותר רשיון להחזקת נשק שאותו החזיק כדין במשך שנים רבות ,מצאתי לנכון לחייב את העותר בהוצאות  בשיעור מתון , והעותר ישא בהוצאות המשיב בסך של 3,000 ₪  </w:t>
      </w:r>
      <w:r w:rsidR="00B36A5E">
        <w:rPr>
          <w:rFonts w:hint="cs" w:ascii="Arial" w:hAnsi="Arial"/>
          <w:noProof w:val="0"/>
          <w:rtl/>
        </w:rPr>
        <w:t xml:space="preserve">   </w:t>
      </w:r>
      <w:r w:rsidRPr="00180130" w:rsidR="00180130">
        <w:rPr>
          <w:rFonts w:hint="cs" w:ascii="Arial" w:hAnsi="Arial"/>
          <w:noProof w:val="0"/>
          <w:rtl/>
        </w:rPr>
        <w:tab/>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sidR="000A1697">
        <w:rPr>
          <w:rFonts w:hint="cs" w:ascii="Arial" w:hAnsi="Arial"/>
          <w:noProof w:val="0"/>
          <w:rtl/>
        </w:rPr>
        <w:t>ן</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כ"ה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10 אפריל 2018</w:t>
          </w:r>
        </w:sdtContent>
      </w:sdt>
      <w:r w:rsidR="00005C8B">
        <w:rPr>
          <w:rFonts w:ascii="Arial" w:hAnsi="Arial"/>
          <w:noProof w:val="0"/>
          <w:rtl/>
        </w:rPr>
        <w:t>, בהעדר הצדדים.</w:t>
      </w:r>
    </w:p>
    <w:p w:rsidR="00C43648" w:rsidP="00BD6531" w:rsidRDefault="002D316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6207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ad7f263d6584792" cstate="print">
                            <a:extLst>
                              <a:ext uri="{28A0092B-C50C-407E-A947-70E740481C1C}"/>
                            </a:extLst>
                          </a:blip>
                          <a:stretch>
                            <a:fillRect/>
                          </a:stretch>
                        </pic:blipFill>
                        <pic:spPr>
                          <a:xfrm>
                            <a:off x="0" y="0"/>
                            <a:ext cx="1362075" cy="857250"/>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D316D">
      <w:rPr>
        <w:rStyle w:val="ab"/>
        <w:rFonts w:cs="Times New Roman"/>
        <w:rtl/>
      </w:rPr>
      <w:t>13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D316D">
      <w:rPr>
        <w:rStyle w:val="ab"/>
        <w:rtl/>
      </w:rPr>
      <w:t>13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D316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10BB4E4" wp14:editId="692783C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tc>
        <w:tcPr>
          <w:tcW w:w="8721" w:type="dxa"/>
          <w:gridSpan w:val="2"/>
        </w:tcPr>
        <w:p w:rsidR="00694556" w:rsidP="004D74B1" w:rsidRDefault="006D130F">
          <w:pPr>
            <w:pStyle w:val="a3"/>
            <w:jc w:val="center"/>
            <w:rPr>
              <w:rFonts w:ascii="Tahoma" w:hAnsi="Tahoma" w:cs="Tahoma"/>
              <w:noProof w:val="0"/>
              <w:color w:val="000080"/>
              <w:rtl/>
            </w:rPr>
          </w:pPr>
          <w:r>
            <w:rPr>
              <w:rFonts w:hint="cs" w:ascii="Tahoma" w:hAnsi="Tahoma" w:cs="Tahoma"/>
              <w:b/>
              <w:bCs/>
              <w:color w:val="000080"/>
              <w:rtl/>
            </w:rPr>
            <w:t>בית המשפט המחוזי בחיפה בשבתו כבית-משפט לעניינים מנהליים</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D316D">
          <w:pPr>
            <w:rPr>
              <w:b/>
              <w:bCs/>
              <w:noProof w:val="0"/>
              <w:sz w:val="26"/>
              <w:szCs w:val="26"/>
              <w:rtl/>
            </w:rPr>
          </w:pPr>
          <w:sdt>
            <w:sdtPr>
              <w:rPr>
                <w:rtl/>
              </w:rPr>
              <w:alias w:val="1170"/>
              <w:tag w:val="1170"/>
              <w:id w:val="1066377040"/>
              <w:text w:multiLine="1"/>
            </w:sdtPr>
            <w:sdtEndPr/>
            <w:sdtContent>
              <w:r w:rsidR="004D74B1">
                <w:rPr>
                  <w:b/>
                  <w:bCs/>
                  <w:noProof w:val="0"/>
                  <w:sz w:val="26"/>
                  <w:szCs w:val="26"/>
                  <w:rtl/>
                </w:rPr>
                <w:t>עת"מ</w:t>
              </w:r>
            </w:sdtContent>
          </w:sdt>
          <w:r w:rsidR="00005C8B">
            <w:rPr>
              <w:b/>
              <w:bCs/>
              <w:noProof w:val="0"/>
              <w:sz w:val="26"/>
              <w:szCs w:val="26"/>
              <w:rtl/>
            </w:rPr>
            <w:t xml:space="preserve"> </w:t>
          </w:r>
          <w:sdt>
            <w:sdtPr>
              <w:rPr>
                <w:rtl/>
              </w:rPr>
              <w:alias w:val="1171"/>
              <w:tag w:val="1171"/>
              <w:id w:val="257034231"/>
              <w:text w:multiLine="1"/>
            </w:sdtPr>
            <w:sdtEndPr/>
            <w:sdtContent>
              <w:r w:rsidR="004D74B1">
                <w:rPr>
                  <w:b/>
                  <w:bCs/>
                  <w:noProof w:val="0"/>
                  <w:sz w:val="26"/>
                  <w:szCs w:val="26"/>
                  <w:rtl/>
                </w:rPr>
                <w:t>56008-05-17</w:t>
              </w:r>
            </w:sdtContent>
          </w:sdt>
          <w:r w:rsidR="00005C8B">
            <w:rPr>
              <w:b/>
              <w:bCs/>
              <w:noProof w:val="0"/>
              <w:sz w:val="26"/>
              <w:szCs w:val="26"/>
              <w:rtl/>
            </w:rPr>
            <w:t xml:space="preserve"> </w:t>
          </w:r>
          <w:sdt>
            <w:sdtPr>
              <w:rPr>
                <w:rtl/>
              </w:rPr>
              <w:alias w:val="1172"/>
              <w:tag w:val="1172"/>
              <w:id w:val="-595170033"/>
              <w:text w:multiLine="1"/>
            </w:sdtPr>
            <w:sdtEndPr/>
            <w:sdtContent>
              <w:r w:rsidR="004D74B1">
                <w:rPr>
                  <w:b/>
                  <w:bCs/>
                  <w:noProof w:val="0"/>
                  <w:sz w:val="26"/>
                  <w:szCs w:val="26"/>
                  <w:rtl/>
                </w:rPr>
                <w:t>יושבייב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62C35"/>
    <w:multiLevelType w:val="hybridMultilevel"/>
    <w:tmpl w:val="8396A3A8"/>
    <w:lvl w:ilvl="0" w:tplc="2BE2DEE6">
      <w:start w:val="1"/>
      <w:numFmt w:val="decimal"/>
      <w:lvlText w:val="%1."/>
      <w:lvlJc w:val="left"/>
      <w:pPr>
        <w:ind w:left="1080" w:hanging="72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1250"/>
    <o:shapelayout v:ext="edit">
      <o:idmap v:ext="edit" data="17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55CC"/>
    <w:rsid w:val="000268D5"/>
    <w:rsid w:val="000529D2"/>
    <w:rsid w:val="000564AB"/>
    <w:rsid w:val="00064FBD"/>
    <w:rsid w:val="00082AB2"/>
    <w:rsid w:val="000906FE"/>
    <w:rsid w:val="00096AF7"/>
    <w:rsid w:val="000A1697"/>
    <w:rsid w:val="000B344B"/>
    <w:rsid w:val="000C3B0F"/>
    <w:rsid w:val="000C3B60"/>
    <w:rsid w:val="000D0A9F"/>
    <w:rsid w:val="000E0DD2"/>
    <w:rsid w:val="000E3AF1"/>
    <w:rsid w:val="000F0BC8"/>
    <w:rsid w:val="000F0DD6"/>
    <w:rsid w:val="00107E6D"/>
    <w:rsid w:val="0011194C"/>
    <w:rsid w:val="0011424C"/>
    <w:rsid w:val="001173C6"/>
    <w:rsid w:val="0012569E"/>
    <w:rsid w:val="00136120"/>
    <w:rsid w:val="00136676"/>
    <w:rsid w:val="001367BC"/>
    <w:rsid w:val="00144D2A"/>
    <w:rsid w:val="0014653E"/>
    <w:rsid w:val="00171EA1"/>
    <w:rsid w:val="00177EF9"/>
    <w:rsid w:val="00180130"/>
    <w:rsid w:val="00180519"/>
    <w:rsid w:val="00185BE5"/>
    <w:rsid w:val="00191C82"/>
    <w:rsid w:val="001B4D92"/>
    <w:rsid w:val="001C4003"/>
    <w:rsid w:val="001D4DBF"/>
    <w:rsid w:val="001E75CA"/>
    <w:rsid w:val="002265FF"/>
    <w:rsid w:val="00236BAB"/>
    <w:rsid w:val="002519E2"/>
    <w:rsid w:val="0027004C"/>
    <w:rsid w:val="00271B56"/>
    <w:rsid w:val="00286145"/>
    <w:rsid w:val="00295041"/>
    <w:rsid w:val="002A2B44"/>
    <w:rsid w:val="002B544E"/>
    <w:rsid w:val="002C044C"/>
    <w:rsid w:val="002C344E"/>
    <w:rsid w:val="002D316D"/>
    <w:rsid w:val="002D68EE"/>
    <w:rsid w:val="002D74A6"/>
    <w:rsid w:val="002E75E9"/>
    <w:rsid w:val="002F419D"/>
    <w:rsid w:val="00307A6A"/>
    <w:rsid w:val="00307C40"/>
    <w:rsid w:val="00320433"/>
    <w:rsid w:val="003230C7"/>
    <w:rsid w:val="00327E50"/>
    <w:rsid w:val="0033597A"/>
    <w:rsid w:val="00340E49"/>
    <w:rsid w:val="00343D89"/>
    <w:rsid w:val="00362612"/>
    <w:rsid w:val="0036743F"/>
    <w:rsid w:val="003715DD"/>
    <w:rsid w:val="003823E0"/>
    <w:rsid w:val="00386F25"/>
    <w:rsid w:val="00397538"/>
    <w:rsid w:val="003A4521"/>
    <w:rsid w:val="003D1C8C"/>
    <w:rsid w:val="00400044"/>
    <w:rsid w:val="0040096C"/>
    <w:rsid w:val="00414F1F"/>
    <w:rsid w:val="0043125D"/>
    <w:rsid w:val="0043502B"/>
    <w:rsid w:val="004443AC"/>
    <w:rsid w:val="00445A05"/>
    <w:rsid w:val="00451E28"/>
    <w:rsid w:val="00462C62"/>
    <w:rsid w:val="00465D36"/>
    <w:rsid w:val="00492B6A"/>
    <w:rsid w:val="004C17EE"/>
    <w:rsid w:val="004C4BDF"/>
    <w:rsid w:val="004D1187"/>
    <w:rsid w:val="004D326D"/>
    <w:rsid w:val="004D3AA0"/>
    <w:rsid w:val="004D74B1"/>
    <w:rsid w:val="004E1987"/>
    <w:rsid w:val="004E2E15"/>
    <w:rsid w:val="004E5C16"/>
    <w:rsid w:val="004E6E3C"/>
    <w:rsid w:val="005074D4"/>
    <w:rsid w:val="005171D9"/>
    <w:rsid w:val="00520898"/>
    <w:rsid w:val="00523621"/>
    <w:rsid w:val="00524986"/>
    <w:rsid w:val="005268F6"/>
    <w:rsid w:val="00534284"/>
    <w:rsid w:val="00547DB7"/>
    <w:rsid w:val="005C0164"/>
    <w:rsid w:val="005D71DD"/>
    <w:rsid w:val="005D7667"/>
    <w:rsid w:val="005F3423"/>
    <w:rsid w:val="005F4F09"/>
    <w:rsid w:val="00604F61"/>
    <w:rsid w:val="0061431B"/>
    <w:rsid w:val="0061479E"/>
    <w:rsid w:val="00622BAA"/>
    <w:rsid w:val="006306CF"/>
    <w:rsid w:val="00644E9A"/>
    <w:rsid w:val="00670C5C"/>
    <w:rsid w:val="00671BD5"/>
    <w:rsid w:val="006805A2"/>
    <w:rsid w:val="006805C1"/>
    <w:rsid w:val="00686C21"/>
    <w:rsid w:val="006931C1"/>
    <w:rsid w:val="00693A0D"/>
    <w:rsid w:val="00694556"/>
    <w:rsid w:val="006C1C63"/>
    <w:rsid w:val="006C30C5"/>
    <w:rsid w:val="006D130F"/>
    <w:rsid w:val="006D1D04"/>
    <w:rsid w:val="006D3B31"/>
    <w:rsid w:val="006E0D96"/>
    <w:rsid w:val="006E1A53"/>
    <w:rsid w:val="006F56E6"/>
    <w:rsid w:val="00704EDA"/>
    <w:rsid w:val="00714ADA"/>
    <w:rsid w:val="00721122"/>
    <w:rsid w:val="007339C6"/>
    <w:rsid w:val="00752AA5"/>
    <w:rsid w:val="00753019"/>
    <w:rsid w:val="00754801"/>
    <w:rsid w:val="007753E0"/>
    <w:rsid w:val="00795365"/>
    <w:rsid w:val="007977AE"/>
    <w:rsid w:val="007A34BD"/>
    <w:rsid w:val="007A351D"/>
    <w:rsid w:val="007B3FE2"/>
    <w:rsid w:val="007B7765"/>
    <w:rsid w:val="007C5BDD"/>
    <w:rsid w:val="007D45E3"/>
    <w:rsid w:val="007E6115"/>
    <w:rsid w:val="007F4609"/>
    <w:rsid w:val="00814EDC"/>
    <w:rsid w:val="008176A1"/>
    <w:rsid w:val="00820005"/>
    <w:rsid w:val="00832641"/>
    <w:rsid w:val="00836FC2"/>
    <w:rsid w:val="00844318"/>
    <w:rsid w:val="00863F5D"/>
    <w:rsid w:val="00870890"/>
    <w:rsid w:val="00873602"/>
    <w:rsid w:val="008755BC"/>
    <w:rsid w:val="00875D12"/>
    <w:rsid w:val="0088479D"/>
    <w:rsid w:val="0088782C"/>
    <w:rsid w:val="00896889"/>
    <w:rsid w:val="008A4995"/>
    <w:rsid w:val="008B04E4"/>
    <w:rsid w:val="008B1880"/>
    <w:rsid w:val="008C111D"/>
    <w:rsid w:val="008C5714"/>
    <w:rsid w:val="008D10B2"/>
    <w:rsid w:val="008D6A69"/>
    <w:rsid w:val="00903896"/>
    <w:rsid w:val="00906F3D"/>
    <w:rsid w:val="00913271"/>
    <w:rsid w:val="00922E02"/>
    <w:rsid w:val="0094424E"/>
    <w:rsid w:val="00955642"/>
    <w:rsid w:val="009622DF"/>
    <w:rsid w:val="00967DFF"/>
    <w:rsid w:val="00994341"/>
    <w:rsid w:val="00995ACB"/>
    <w:rsid w:val="009D1A48"/>
    <w:rsid w:val="009E1CE7"/>
    <w:rsid w:val="009E3C99"/>
    <w:rsid w:val="009E4EA5"/>
    <w:rsid w:val="009F0613"/>
    <w:rsid w:val="009F164B"/>
    <w:rsid w:val="009F323C"/>
    <w:rsid w:val="00A0708E"/>
    <w:rsid w:val="00A3392B"/>
    <w:rsid w:val="00A530BC"/>
    <w:rsid w:val="00A94B64"/>
    <w:rsid w:val="00A97E25"/>
    <w:rsid w:val="00AA3229"/>
    <w:rsid w:val="00AA7596"/>
    <w:rsid w:val="00AB5E52"/>
    <w:rsid w:val="00AC3B02"/>
    <w:rsid w:val="00AC3B7B"/>
    <w:rsid w:val="00AC5209"/>
    <w:rsid w:val="00AE729E"/>
    <w:rsid w:val="00AE7752"/>
    <w:rsid w:val="00AF7FDA"/>
    <w:rsid w:val="00B20786"/>
    <w:rsid w:val="00B222D3"/>
    <w:rsid w:val="00B36A5E"/>
    <w:rsid w:val="00B5032F"/>
    <w:rsid w:val="00B5356E"/>
    <w:rsid w:val="00B57571"/>
    <w:rsid w:val="00B809AD"/>
    <w:rsid w:val="00B80CBD"/>
    <w:rsid w:val="00B86096"/>
    <w:rsid w:val="00B964D9"/>
    <w:rsid w:val="00BA0A7C"/>
    <w:rsid w:val="00BA2945"/>
    <w:rsid w:val="00BA517C"/>
    <w:rsid w:val="00BB3D05"/>
    <w:rsid w:val="00BB73BE"/>
    <w:rsid w:val="00BC2D89"/>
    <w:rsid w:val="00BD6531"/>
    <w:rsid w:val="00BE05B2"/>
    <w:rsid w:val="00BE389B"/>
    <w:rsid w:val="00BF1908"/>
    <w:rsid w:val="00C0683D"/>
    <w:rsid w:val="00C22D93"/>
    <w:rsid w:val="00C2467E"/>
    <w:rsid w:val="00C31120"/>
    <w:rsid w:val="00C34482"/>
    <w:rsid w:val="00C43648"/>
    <w:rsid w:val="00C50A9F"/>
    <w:rsid w:val="00C642FA"/>
    <w:rsid w:val="00C6521E"/>
    <w:rsid w:val="00CC7622"/>
    <w:rsid w:val="00CD608F"/>
    <w:rsid w:val="00D27982"/>
    <w:rsid w:val="00D33B86"/>
    <w:rsid w:val="00D53924"/>
    <w:rsid w:val="00D55D0C"/>
    <w:rsid w:val="00D90A5A"/>
    <w:rsid w:val="00D9137D"/>
    <w:rsid w:val="00D96D8C"/>
    <w:rsid w:val="00DA6649"/>
    <w:rsid w:val="00DC1259"/>
    <w:rsid w:val="00DC1BD2"/>
    <w:rsid w:val="00DC2571"/>
    <w:rsid w:val="00DC487C"/>
    <w:rsid w:val="00DE6BF6"/>
    <w:rsid w:val="00E1068A"/>
    <w:rsid w:val="00E20F5C"/>
    <w:rsid w:val="00E234A0"/>
    <w:rsid w:val="00E25884"/>
    <w:rsid w:val="00E25B55"/>
    <w:rsid w:val="00E31C2B"/>
    <w:rsid w:val="00E40396"/>
    <w:rsid w:val="00E5426A"/>
    <w:rsid w:val="00E54642"/>
    <w:rsid w:val="00E7782A"/>
    <w:rsid w:val="00E80CBE"/>
    <w:rsid w:val="00E949CA"/>
    <w:rsid w:val="00E962E3"/>
    <w:rsid w:val="00EB6C79"/>
    <w:rsid w:val="00EC37E9"/>
    <w:rsid w:val="00EC47ED"/>
    <w:rsid w:val="00EF01A3"/>
    <w:rsid w:val="00F06995"/>
    <w:rsid w:val="00F13623"/>
    <w:rsid w:val="00F14C68"/>
    <w:rsid w:val="00F24929"/>
    <w:rsid w:val="00F24FEE"/>
    <w:rsid w:val="00F27A69"/>
    <w:rsid w:val="00F374A4"/>
    <w:rsid w:val="00F44D1D"/>
    <w:rsid w:val="00F84B6D"/>
    <w:rsid w:val="00FA5FDA"/>
    <w:rsid w:val="00FB6AB3"/>
    <w:rsid w:val="00FD0070"/>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14:docId w14:val="6CA9D6D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A53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www.nevo.co.il/case/22636321"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 Type="http://schemas.openxmlformats.org/officeDocument/2006/relationships/image" Target="/media/image2.jpg" Id="Read7f263d658479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D0406" w:rsidP="006D0406">
          <w:pPr>
            <w:pStyle w:val="E460D38E05664FF79D4EFF282EF8EC9914"/>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6D0406" w:rsidP="006D0406">
          <w:pPr>
            <w:pStyle w:val="D290653DA13E4E738B7E725F79D733297"/>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6D0406"/>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40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6D0406"/>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6D0406"/>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6D0406"/>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6D0406"/>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6D0406"/>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6D0406"/>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6D040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13</Pages>
  <Words>3552</Words>
  <Characters>17762</Characters>
  <Application>Microsoft Office Word</Application>
  <DocSecurity>0</DocSecurity>
  <Lines>148</Lines>
  <Paragraphs>42</Paragraphs>
  <ScaleCrop>false</ScaleCrop>
  <Company>Microsoft Corporation</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שמואל מנדלבום</cp:lastModifiedBy>
  <cp:revision>201</cp:revision>
  <dcterms:created xsi:type="dcterms:W3CDTF">2012-08-06T05:16:00Z</dcterms:created>
  <dcterms:modified xsi:type="dcterms:W3CDTF">2018-04-10T16:42:00Z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