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777EA0" w:rsidRDefault="0094424E">
            <w:pPr>
              <w:suppressLineNumbers/>
              <w:jc w:val="right"/>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23</w:t>
                </w:r>
              </w:sdtContent>
            </w:sdt>
          </w:p>
        </w:tc>
      </w:tr>
      <w:tr w:rsidRPr="00CE3D9E" w:rsidR="0094424E">
        <w:trPr>
          <w:jc w:val="center"/>
        </w:trPr>
        <w:tc>
          <w:tcPr>
            <w:tcW w:w="743" w:type="dxa"/>
          </w:tcPr>
          <w:p w:rsidRPr="00CE3D9E" w:rsidR="0094424E" w:rsidP="00D44968" w:rsidRDefault="0094424E">
            <w:pPr>
              <w:suppressLineNumbers/>
              <w:jc w:val="both"/>
              <w:rPr>
                <w:rFonts w:ascii="Arial" w:hAnsi="Arial"/>
                <w:b/>
                <w:bCs/>
                <w:sz w:val="26"/>
                <w:szCs w:val="26"/>
                <w:rtl/>
              </w:rPr>
            </w:pPr>
            <w:r w:rsidRPr="00CE3D9E">
              <w:rPr>
                <w:rFonts w:hint="cs" w:ascii="Arial" w:hAnsi="Arial"/>
                <w:b/>
                <w:bCs/>
                <w:sz w:val="26"/>
                <w:szCs w:val="26"/>
                <w:rtl/>
              </w:rPr>
              <w:t>ב</w:t>
            </w:r>
            <w:r w:rsidRPr="00CE3D9E">
              <w:rPr>
                <w:rFonts w:ascii="Arial" w:hAnsi="Arial"/>
                <w:b/>
                <w:bCs/>
                <w:sz w:val="26"/>
                <w:szCs w:val="26"/>
                <w:rtl/>
              </w:rPr>
              <w:t xml:space="preserve">פני </w:t>
            </w:r>
          </w:p>
        </w:tc>
        <w:tc>
          <w:tcPr>
            <w:tcW w:w="8077" w:type="dxa"/>
            <w:gridSpan w:val="3"/>
          </w:tcPr>
          <w:p w:rsidRPr="00CE3D9E" w:rsidR="0094424E" w:rsidP="00D44968" w:rsidRDefault="000529D2">
            <w:pPr>
              <w:suppressLineNumbers/>
              <w:rPr>
                <w:rFonts w:ascii="Arial" w:hAnsi="Arial"/>
                <w:b/>
                <w:bCs/>
                <w:sz w:val="26"/>
                <w:szCs w:val="26"/>
                <w:rtl/>
              </w:rPr>
            </w:pPr>
            <w:r w:rsidRPr="00CE3D9E">
              <w:rPr>
                <w:rFonts w:hint="cs" w:ascii="Arial" w:hAnsi="Arial"/>
                <w:b/>
                <w:bCs/>
                <w:sz w:val="26"/>
                <w:szCs w:val="26"/>
                <w:rtl/>
              </w:rPr>
              <w:t>כבוד</w:t>
            </w:r>
            <w:r w:rsidRPr="00CE3D9E" w:rsidR="0094424E">
              <w:rPr>
                <w:rFonts w:hint="cs" w:ascii="Arial" w:hAnsi="Arial"/>
                <w:b/>
                <w:bCs/>
                <w:sz w:val="26"/>
                <w:szCs w:val="26"/>
                <w:rtl/>
              </w:rPr>
              <w:t xml:space="preserve"> ה</w:t>
            </w:r>
            <w:sdt>
              <w:sdtPr>
                <w:rPr>
                  <w:sz w:val="26"/>
                  <w:szCs w:val="26"/>
                  <w:rtl/>
                </w:rPr>
                <w:alias w:val="1574"/>
                <w:tag w:val="1574"/>
                <w:id w:val="414602899"/>
                <w:text w:multiLine="1"/>
              </w:sdtPr>
              <w:sdtEndPr/>
              <w:sdtContent>
                <w:r w:rsidRPr="00CE3D9E">
                  <w:rPr>
                    <w:rFonts w:ascii="Arial" w:hAnsi="Arial"/>
                    <w:b/>
                    <w:bCs/>
                    <w:sz w:val="26"/>
                    <w:szCs w:val="26"/>
                    <w:rtl/>
                  </w:rPr>
                  <w:t>שופט</w:t>
                </w:r>
              </w:sdtContent>
            </w:sdt>
            <w:r w:rsidRPr="00CE3D9E" w:rsidR="0094424E">
              <w:rPr>
                <w:rFonts w:hint="cs" w:ascii="Arial" w:hAnsi="Arial"/>
                <w:b/>
                <w:bCs/>
                <w:sz w:val="26"/>
                <w:szCs w:val="26"/>
                <w:rtl/>
              </w:rPr>
              <w:t xml:space="preserve">  </w:t>
            </w:r>
            <w:sdt>
              <w:sdtPr>
                <w:rPr>
                  <w:sz w:val="26"/>
                  <w:szCs w:val="26"/>
                  <w:rtl/>
                </w:rPr>
                <w:alias w:val="1573"/>
                <w:tag w:val="1573"/>
                <w:id w:val="-1751030614"/>
                <w:text w:multiLine="1"/>
              </w:sdtPr>
              <w:sdtEndPr/>
              <w:sdtContent>
                <w:r w:rsidRPr="00CE3D9E">
                  <w:rPr>
                    <w:rFonts w:ascii="Arial" w:hAnsi="Arial"/>
                    <w:b/>
                    <w:bCs/>
                    <w:sz w:val="26"/>
                    <w:szCs w:val="26"/>
                    <w:rtl/>
                  </w:rPr>
                  <w:t>רונן פלג</w:t>
                </w:r>
              </w:sdtContent>
            </w:sdt>
          </w:p>
          <w:p w:rsidRPr="00CE3D9E" w:rsidR="0094424E" w:rsidP="00D44968" w:rsidRDefault="0094424E">
            <w:pPr>
              <w:suppressLineNumbers/>
              <w:rPr>
                <w:rFonts w:ascii="Arial" w:hAnsi="Arial" w:cs="FrankRuehl"/>
                <w:sz w:val="26"/>
                <w:szCs w:val="26"/>
                <w:highlight w:val="yellow"/>
              </w:rPr>
            </w:pPr>
          </w:p>
        </w:tc>
      </w:tr>
      <w:tr w:rsidRPr="00504F44" w:rsidR="0094424E" w:rsidTr="00465D36">
        <w:trPr>
          <w:jc w:val="center"/>
        </w:trPr>
        <w:tc>
          <w:tcPr>
            <w:tcW w:w="3249" w:type="dxa"/>
            <w:gridSpan w:val="2"/>
          </w:tcPr>
          <w:sdt>
            <w:sdtPr>
              <w:rPr>
                <w:b/>
                <w:bCs/>
                <w:sz w:val="26"/>
                <w:szCs w:val="26"/>
                <w:rtl/>
              </w:rPr>
              <w:alias w:val="1180"/>
              <w:tag w:val="1180"/>
              <w:id w:val="637458750"/>
              <w:text w:multiLine="1"/>
            </w:sdtPr>
            <w:sdtEndPr/>
            <w:sdtContent>
              <w:p w:rsidRPr="00504F44" w:rsidR="00C003AF" w:rsidP="00A86FF6" w:rsidRDefault="00A86FF6">
                <w:pPr>
                  <w:suppressLineNumbers/>
                  <w:rPr>
                    <w:rFonts w:ascii="Arial" w:hAnsi="Arial"/>
                    <w:b/>
                    <w:bCs/>
                    <w:noProof w:val="0"/>
                    <w:sz w:val="26"/>
                    <w:szCs w:val="26"/>
                    <w:rtl/>
                  </w:rPr>
                </w:pPr>
                <w:r w:rsidRPr="00504F44">
                  <w:rPr>
                    <w:rFonts w:hint="cs" w:ascii="Arial" w:hAnsi="Arial"/>
                    <w:b/>
                    <w:bCs/>
                    <w:noProof w:val="0"/>
                    <w:sz w:val="26"/>
                    <w:szCs w:val="26"/>
                    <w:rtl/>
                  </w:rPr>
                  <w:t>המבקשת</w:t>
                </w:r>
              </w:p>
            </w:sdtContent>
          </w:sdt>
        </w:tc>
        <w:tc>
          <w:tcPr>
            <w:tcW w:w="5571" w:type="dxa"/>
            <w:gridSpan w:val="2"/>
          </w:tcPr>
          <w:p w:rsidRPr="00504F44" w:rsidR="0094424E" w:rsidP="00D44968" w:rsidRDefault="00717A29">
            <w:pPr>
              <w:suppressLineNumbers/>
              <w:rPr>
                <w:b/>
                <w:bCs/>
                <w:noProof w:val="0"/>
                <w:sz w:val="26"/>
                <w:szCs w:val="26"/>
              </w:rPr>
            </w:pPr>
            <w:sdt>
              <w:sdtPr>
                <w:rPr>
                  <w:b/>
                  <w:bCs/>
                  <w:sz w:val="26"/>
                  <w:szCs w:val="26"/>
                  <w:rtl/>
                </w:rPr>
                <w:alias w:val="1478"/>
                <w:tag w:val="1478"/>
                <w:id w:val="-2076122985"/>
                <w:text w:multiLine="1"/>
              </w:sdtPr>
              <w:sdtEndPr/>
              <w:sdtContent>
                <w:r w:rsidRPr="00504F44" w:rsidR="00CF6BB7">
                  <w:rPr>
                    <w:rFonts w:ascii="Arial" w:hAnsi="Arial"/>
                    <w:b/>
                    <w:bCs/>
                    <w:noProof w:val="0"/>
                    <w:sz w:val="26"/>
                    <w:szCs w:val="26"/>
                    <w:rtl/>
                  </w:rPr>
                  <w:t>נופר חודור הדס בע"מ</w:t>
                </w:r>
              </w:sdtContent>
            </w:sdt>
          </w:p>
        </w:tc>
      </w:tr>
      <w:tr w:rsidRPr="00504F44" w:rsidR="0094424E">
        <w:trPr>
          <w:jc w:val="center"/>
        </w:trPr>
        <w:tc>
          <w:tcPr>
            <w:tcW w:w="8820" w:type="dxa"/>
            <w:gridSpan w:val="4"/>
          </w:tcPr>
          <w:p w:rsidRPr="00504F44" w:rsidR="0094424E" w:rsidP="00D44968" w:rsidRDefault="0094424E">
            <w:pPr>
              <w:suppressLineNumbers/>
              <w:rPr>
                <w:rFonts w:ascii="Arial" w:hAnsi="Arial"/>
                <w:b/>
                <w:bCs/>
                <w:noProof w:val="0"/>
                <w:sz w:val="26"/>
                <w:szCs w:val="26"/>
                <w:rtl/>
              </w:rPr>
            </w:pPr>
          </w:p>
          <w:p w:rsidRPr="00504F44" w:rsidR="0094424E" w:rsidP="00D44968" w:rsidRDefault="0094424E">
            <w:pPr>
              <w:suppressLineNumbers/>
              <w:jc w:val="center"/>
              <w:rPr>
                <w:rFonts w:ascii="Arial" w:hAnsi="Arial"/>
                <w:b/>
                <w:bCs/>
                <w:noProof w:val="0"/>
                <w:sz w:val="26"/>
                <w:szCs w:val="26"/>
                <w:rtl/>
              </w:rPr>
            </w:pPr>
            <w:r w:rsidRPr="00504F44">
              <w:rPr>
                <w:rFonts w:ascii="Arial" w:hAnsi="Arial"/>
                <w:b/>
                <w:bCs/>
                <w:noProof w:val="0"/>
                <w:sz w:val="26"/>
                <w:szCs w:val="26"/>
                <w:rtl/>
              </w:rPr>
              <w:t>נגד</w:t>
            </w:r>
          </w:p>
          <w:p w:rsidRPr="00504F44" w:rsidR="0094424E" w:rsidP="00D44968" w:rsidRDefault="0094424E">
            <w:pPr>
              <w:suppressLineNumbers/>
              <w:rPr>
                <w:rFonts w:ascii="Arial" w:hAnsi="Arial"/>
                <w:b/>
                <w:bCs/>
                <w:noProof w:val="0"/>
                <w:sz w:val="26"/>
                <w:szCs w:val="26"/>
              </w:rPr>
            </w:pPr>
          </w:p>
        </w:tc>
      </w:tr>
      <w:tr w:rsidRPr="00504F44" w:rsidR="0094424E">
        <w:trPr>
          <w:jc w:val="center"/>
        </w:trPr>
        <w:tc>
          <w:tcPr>
            <w:tcW w:w="3249" w:type="dxa"/>
            <w:gridSpan w:val="2"/>
          </w:tcPr>
          <w:p w:rsidRPr="00504F44" w:rsidR="0094424E" w:rsidP="001D3102" w:rsidRDefault="00717A29">
            <w:pPr>
              <w:suppressLineNumbers/>
              <w:rPr>
                <w:rFonts w:ascii="Arial" w:hAnsi="Arial"/>
                <w:b/>
                <w:bCs/>
                <w:noProof w:val="0"/>
                <w:sz w:val="26"/>
                <w:szCs w:val="26"/>
              </w:rPr>
            </w:pPr>
            <w:sdt>
              <w:sdtPr>
                <w:rPr>
                  <w:b/>
                  <w:bCs/>
                  <w:sz w:val="26"/>
                  <w:szCs w:val="26"/>
                  <w:rtl/>
                </w:rPr>
                <w:alias w:val="1184"/>
                <w:tag w:val="1184"/>
                <w:id w:val="-340621022"/>
                <w:text w:multiLine="1"/>
              </w:sdtPr>
              <w:sdtEndPr/>
              <w:sdtContent>
                <w:r w:rsidRPr="00504F44" w:rsidR="00A86FF6">
                  <w:rPr>
                    <w:rFonts w:hint="cs"/>
                    <w:b/>
                    <w:bCs/>
                    <w:sz w:val="26"/>
                    <w:szCs w:val="26"/>
                    <w:rtl/>
                  </w:rPr>
                  <w:t>ה</w:t>
                </w:r>
                <w:r w:rsidRPr="00504F44" w:rsidR="006B051A">
                  <w:rPr>
                    <w:rFonts w:hint="cs"/>
                    <w:b/>
                    <w:bCs/>
                    <w:sz w:val="26"/>
                    <w:szCs w:val="26"/>
                    <w:rtl/>
                  </w:rPr>
                  <w:t>משיב</w:t>
                </w:r>
              </w:sdtContent>
            </w:sdt>
          </w:p>
        </w:tc>
        <w:tc>
          <w:tcPr>
            <w:tcW w:w="5571" w:type="dxa"/>
            <w:gridSpan w:val="2"/>
          </w:tcPr>
          <w:p w:rsidRPr="00504F44" w:rsidR="0094424E" w:rsidP="00D44968" w:rsidRDefault="00717A29">
            <w:pPr>
              <w:suppressLineNumbers/>
              <w:rPr>
                <w:b/>
                <w:bCs/>
                <w:sz w:val="26"/>
                <w:szCs w:val="26"/>
                <w:rtl/>
              </w:rPr>
            </w:pPr>
            <w:sdt>
              <w:sdtPr>
                <w:rPr>
                  <w:b/>
                  <w:bCs/>
                  <w:sz w:val="26"/>
                  <w:szCs w:val="26"/>
                  <w:rtl/>
                </w:rPr>
                <w:alias w:val="1486"/>
                <w:tag w:val="1486"/>
                <w:id w:val="-309872140"/>
                <w:text w:multiLine="1"/>
              </w:sdtPr>
              <w:sdtEndPr/>
              <w:sdtContent>
                <w:r w:rsidRPr="00504F44" w:rsidR="00CF6BB7">
                  <w:rPr>
                    <w:rFonts w:ascii="Arial" w:hAnsi="Arial"/>
                    <w:b/>
                    <w:bCs/>
                    <w:noProof w:val="0"/>
                    <w:sz w:val="26"/>
                    <w:szCs w:val="26"/>
                    <w:rtl/>
                  </w:rPr>
                  <w:t>מרדכי דודי</w:t>
                </w:r>
              </w:sdtContent>
            </w:sdt>
          </w:p>
          <w:p w:rsidRPr="00504F44" w:rsidR="00CF6BB7" w:rsidP="00504F44" w:rsidRDefault="00CF6BB7">
            <w:pPr>
              <w:suppressLineNumbers/>
              <w:spacing w:line="360" w:lineRule="auto"/>
              <w:rPr>
                <w:b/>
                <w:bCs/>
                <w:noProof w:val="0"/>
                <w:sz w:val="26"/>
                <w:szCs w:val="26"/>
                <w:rtl/>
              </w:rPr>
            </w:pPr>
          </w:p>
        </w:tc>
      </w:tr>
      <w:tr w:rsidRPr="00DE1E7D" w:rsidR="00694556">
        <w:trPr>
          <w:jc w:val="center"/>
        </w:trPr>
        <w:tc>
          <w:tcPr>
            <w:tcW w:w="8820" w:type="dxa"/>
            <w:gridSpan w:val="4"/>
          </w:tcPr>
          <w:p w:rsidR="00694556" w:rsidRDefault="00180519">
            <w:pPr>
              <w:bidi w:val="0"/>
              <w:jc w:val="center"/>
              <w:rPr>
                <w:rFonts w:ascii="Arial" w:hAnsi="Arial"/>
                <w:b/>
                <w:bCs/>
                <w:noProof w:val="0"/>
                <w:sz w:val="28"/>
                <w:szCs w:val="28"/>
                <w:u w:val="single"/>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777EA0" w:rsidP="00A66521" w:rsidRDefault="00777EA0">
      <w:pPr>
        <w:spacing w:line="360" w:lineRule="auto"/>
        <w:ind w:left="720" w:hanging="720"/>
        <w:jc w:val="both"/>
        <w:rPr>
          <w:rFonts w:ascii="Arial" w:hAnsi="Arial"/>
          <w:noProof w:val="0"/>
          <w:rtl/>
        </w:rPr>
      </w:pPr>
      <w:bookmarkStart w:name="NGCSBookmark" w:id="0"/>
      <w:bookmarkEnd w:id="0"/>
      <w:r>
        <w:rPr>
          <w:rFonts w:hint="cs" w:ascii="Arial" w:hAnsi="Arial"/>
          <w:noProof w:val="0"/>
          <w:rtl/>
        </w:rPr>
        <w:t>1.</w:t>
      </w:r>
      <w:r>
        <w:rPr>
          <w:rFonts w:hint="cs" w:ascii="Arial" w:hAnsi="Arial"/>
          <w:noProof w:val="0"/>
          <w:rtl/>
        </w:rPr>
        <w:tab/>
        <w:t xml:space="preserve">לפניי </w:t>
      </w:r>
      <w:r w:rsidR="00AB33CE">
        <w:rPr>
          <w:rFonts w:hint="cs" w:ascii="Arial" w:hAnsi="Arial"/>
          <w:noProof w:val="0"/>
          <w:rtl/>
        </w:rPr>
        <w:t xml:space="preserve">בקשת </w:t>
      </w:r>
      <w:r w:rsidR="00A66521">
        <w:rPr>
          <w:rFonts w:hint="cs" w:ascii="Arial" w:hAnsi="Arial"/>
          <w:noProof w:val="0"/>
          <w:rtl/>
        </w:rPr>
        <w:t xml:space="preserve">המבקשת </w:t>
      </w:r>
      <w:r w:rsidR="00AB33CE">
        <w:rPr>
          <w:rFonts w:hint="cs" w:ascii="Arial" w:hAnsi="Arial"/>
          <w:noProof w:val="0"/>
          <w:rtl/>
        </w:rPr>
        <w:t>לתיקון כתב התביעה באופן הבא:</w:t>
      </w:r>
    </w:p>
    <w:p w:rsidR="00AB33CE" w:rsidP="00AB33CE" w:rsidRDefault="00AB33CE">
      <w:pPr>
        <w:spacing w:line="360" w:lineRule="auto"/>
        <w:ind w:left="720" w:hanging="720"/>
        <w:jc w:val="both"/>
        <w:rPr>
          <w:rFonts w:ascii="Arial" w:hAnsi="Arial"/>
          <w:noProof w:val="0"/>
          <w:rtl/>
        </w:rPr>
      </w:pPr>
    </w:p>
    <w:p w:rsidR="00AB33CE" w:rsidP="009525A5" w:rsidRDefault="00AB33CE">
      <w:pPr>
        <w:spacing w:line="360" w:lineRule="auto"/>
        <w:ind w:left="1440" w:hanging="720"/>
        <w:jc w:val="both"/>
        <w:rPr>
          <w:rFonts w:hint="cs" w:ascii="Arial" w:hAnsi="Arial"/>
          <w:noProof w:val="0"/>
          <w:rtl/>
        </w:rPr>
      </w:pPr>
      <w:r>
        <w:rPr>
          <w:rFonts w:hint="cs" w:ascii="Arial" w:hAnsi="Arial"/>
          <w:noProof w:val="0"/>
          <w:rtl/>
        </w:rPr>
        <w:t>א.</w:t>
      </w:r>
      <w:r>
        <w:rPr>
          <w:rFonts w:hint="cs" w:ascii="Arial" w:hAnsi="Arial"/>
          <w:noProof w:val="0"/>
          <w:rtl/>
        </w:rPr>
        <w:tab/>
        <w:t>בסעיף 56(ג) לכתב התביעה</w:t>
      </w:r>
      <w:r w:rsidR="009525A5">
        <w:rPr>
          <w:rFonts w:hint="cs" w:ascii="Arial" w:hAnsi="Arial"/>
          <w:noProof w:val="0"/>
          <w:rtl/>
        </w:rPr>
        <w:t>,</w:t>
      </w:r>
      <w:r>
        <w:rPr>
          <w:rFonts w:hint="cs" w:ascii="Arial" w:hAnsi="Arial"/>
          <w:noProof w:val="0"/>
          <w:rtl/>
        </w:rPr>
        <w:t xml:space="preserve"> הסכום הנתבע </w:t>
      </w:r>
      <w:r w:rsidR="009525A5">
        <w:rPr>
          <w:rFonts w:hint="cs" w:ascii="Arial" w:hAnsi="Arial"/>
          <w:noProof w:val="0"/>
          <w:rtl/>
        </w:rPr>
        <w:t>בקשר לח</w:t>
      </w:r>
      <w:r w:rsidR="00A66521">
        <w:rPr>
          <w:rFonts w:hint="cs" w:ascii="Arial" w:hAnsi="Arial"/>
          <w:noProof w:val="0"/>
          <w:rtl/>
        </w:rPr>
        <w:t>וזה קבלנות המשנה הנוגע ל</w:t>
      </w:r>
      <w:r w:rsidR="0021340F">
        <w:rPr>
          <w:rFonts w:hint="cs" w:ascii="Arial" w:hAnsi="Arial"/>
          <w:noProof w:val="0"/>
          <w:rtl/>
        </w:rPr>
        <w:t>עיריית ראשון לציון יעלה מ- 159,000 ₪ ל- 305,115 ₪ (</w:t>
      </w:r>
      <w:r w:rsidR="009525A5">
        <w:rPr>
          <w:rFonts w:hint="cs" w:ascii="Arial" w:hAnsi="Arial"/>
          <w:noProof w:val="0"/>
          <w:rtl/>
        </w:rPr>
        <w:t xml:space="preserve">תוספת של </w:t>
      </w:r>
      <w:r w:rsidR="0021340F">
        <w:rPr>
          <w:rFonts w:hint="cs" w:ascii="Arial" w:hAnsi="Arial"/>
          <w:noProof w:val="0"/>
          <w:rtl/>
        </w:rPr>
        <w:t xml:space="preserve">146,115 ₪) </w:t>
      </w:r>
      <w:r w:rsidR="009525A5">
        <w:rPr>
          <w:rFonts w:hint="cs" w:ascii="Arial" w:hAnsi="Arial"/>
          <w:noProof w:val="0"/>
          <w:rtl/>
        </w:rPr>
        <w:t>בגין ה</w:t>
      </w:r>
      <w:r w:rsidR="0021340F">
        <w:rPr>
          <w:rFonts w:hint="cs" w:ascii="Arial" w:hAnsi="Arial"/>
          <w:noProof w:val="0"/>
          <w:rtl/>
        </w:rPr>
        <w:t xml:space="preserve">תקופה שבין החודשים 7/14 עד 12/15. במקור התביעה </w:t>
      </w:r>
      <w:r w:rsidR="00A66521">
        <w:rPr>
          <w:rFonts w:hint="cs" w:ascii="Arial" w:hAnsi="Arial"/>
          <w:noProof w:val="0"/>
          <w:rtl/>
        </w:rPr>
        <w:t>ב</w:t>
      </w:r>
      <w:r w:rsidR="0021340F">
        <w:rPr>
          <w:rFonts w:hint="cs" w:ascii="Arial" w:hAnsi="Arial"/>
          <w:noProof w:val="0"/>
          <w:rtl/>
        </w:rPr>
        <w:t>רכיב זה התייחסה לתקופת החודשים 10/14 עד 09/15.</w:t>
      </w:r>
    </w:p>
    <w:p w:rsidR="0021340F" w:rsidP="00AB33CE" w:rsidRDefault="0021340F">
      <w:pPr>
        <w:spacing w:line="360" w:lineRule="auto"/>
        <w:ind w:left="1440" w:hanging="720"/>
        <w:jc w:val="both"/>
        <w:rPr>
          <w:rFonts w:ascii="Arial" w:hAnsi="Arial"/>
          <w:noProof w:val="0"/>
          <w:rtl/>
        </w:rPr>
      </w:pPr>
    </w:p>
    <w:p w:rsidR="0021340F" w:rsidP="009525A5" w:rsidRDefault="0021340F">
      <w:pPr>
        <w:spacing w:line="360" w:lineRule="auto"/>
        <w:ind w:left="1440" w:hanging="720"/>
        <w:jc w:val="both"/>
        <w:rPr>
          <w:rFonts w:ascii="Arial" w:hAnsi="Arial"/>
          <w:noProof w:val="0"/>
        </w:rPr>
      </w:pPr>
      <w:r>
        <w:rPr>
          <w:rFonts w:hint="cs" w:ascii="Arial" w:hAnsi="Arial"/>
          <w:noProof w:val="0"/>
          <w:rtl/>
        </w:rPr>
        <w:t>ב.</w:t>
      </w:r>
      <w:r>
        <w:rPr>
          <w:rFonts w:hint="cs" w:ascii="Arial" w:hAnsi="Arial"/>
          <w:noProof w:val="0"/>
          <w:rtl/>
        </w:rPr>
        <w:tab/>
        <w:t xml:space="preserve">ויתור על </w:t>
      </w:r>
      <w:r w:rsidR="009525A5">
        <w:rPr>
          <w:rFonts w:hint="cs" w:ascii="Arial" w:hAnsi="Arial"/>
          <w:noProof w:val="0"/>
          <w:rtl/>
        </w:rPr>
        <w:t xml:space="preserve">רכיב </w:t>
      </w:r>
      <w:r>
        <w:rPr>
          <w:rFonts w:hint="cs" w:ascii="Arial" w:hAnsi="Arial"/>
          <w:noProof w:val="0"/>
          <w:rtl/>
        </w:rPr>
        <w:t xml:space="preserve">התביעה בסעיף 56(ב) </w:t>
      </w:r>
      <w:r w:rsidR="009525A5">
        <w:rPr>
          <w:rFonts w:hint="cs" w:ascii="Arial" w:hAnsi="Arial"/>
          <w:noProof w:val="0"/>
          <w:rtl/>
        </w:rPr>
        <w:t xml:space="preserve">לכתב התביעה, </w:t>
      </w:r>
      <w:r>
        <w:rPr>
          <w:rFonts w:hint="cs" w:ascii="Arial" w:hAnsi="Arial"/>
          <w:noProof w:val="0"/>
          <w:rtl/>
        </w:rPr>
        <w:t>ב</w:t>
      </w:r>
      <w:r w:rsidR="009525A5">
        <w:rPr>
          <w:rFonts w:hint="cs" w:ascii="Arial" w:hAnsi="Arial"/>
          <w:noProof w:val="0"/>
          <w:rtl/>
        </w:rPr>
        <w:t>קשר ל</w:t>
      </w:r>
      <w:r>
        <w:rPr>
          <w:rFonts w:hint="cs" w:ascii="Arial" w:hAnsi="Arial"/>
          <w:noProof w:val="0"/>
          <w:rtl/>
        </w:rPr>
        <w:t xml:space="preserve">חוזה קבלנות המשנה </w:t>
      </w:r>
      <w:r w:rsidR="00A66521">
        <w:rPr>
          <w:rFonts w:hint="cs" w:ascii="Arial" w:hAnsi="Arial"/>
          <w:noProof w:val="0"/>
          <w:rtl/>
        </w:rPr>
        <w:t>הנוגע ל</w:t>
      </w:r>
      <w:r>
        <w:rPr>
          <w:rFonts w:hint="cs" w:ascii="Arial" w:hAnsi="Arial"/>
          <w:noProof w:val="0"/>
          <w:rtl/>
        </w:rPr>
        <w:t xml:space="preserve">עיריית רעננה בסך של 162,589 ₪. </w:t>
      </w:r>
    </w:p>
    <w:p w:rsidR="00777EA0" w:rsidP="00777EA0" w:rsidRDefault="00777EA0">
      <w:pPr>
        <w:spacing w:line="360" w:lineRule="auto"/>
        <w:ind w:left="720" w:hanging="720"/>
        <w:jc w:val="both"/>
        <w:rPr>
          <w:rFonts w:ascii="Arial" w:hAnsi="Arial"/>
          <w:noProof w:val="0"/>
          <w:rtl/>
        </w:rPr>
      </w:pPr>
    </w:p>
    <w:p w:rsidRPr="00F67799" w:rsidR="00F67799" w:rsidP="00777EA0" w:rsidRDefault="00F67799">
      <w:pPr>
        <w:spacing w:line="360" w:lineRule="auto"/>
        <w:ind w:left="720" w:hanging="720"/>
        <w:jc w:val="both"/>
        <w:rPr>
          <w:rFonts w:ascii="Arial" w:hAnsi="Arial"/>
          <w:b/>
          <w:bCs/>
          <w:noProof w:val="0"/>
          <w:u w:val="single"/>
          <w:rtl/>
        </w:rPr>
      </w:pPr>
      <w:r>
        <w:rPr>
          <w:rFonts w:hint="cs" w:ascii="Arial" w:hAnsi="Arial"/>
          <w:b/>
          <w:bCs/>
          <w:noProof w:val="0"/>
          <w:u w:val="single"/>
          <w:rtl/>
        </w:rPr>
        <w:t>תמצית טענות הצדדים</w:t>
      </w:r>
    </w:p>
    <w:p w:rsidR="00F67799" w:rsidP="00777EA0" w:rsidRDefault="00F67799">
      <w:pPr>
        <w:spacing w:line="360" w:lineRule="auto"/>
        <w:ind w:left="720" w:hanging="720"/>
        <w:jc w:val="both"/>
        <w:rPr>
          <w:rFonts w:hint="cs" w:ascii="Arial" w:hAnsi="Arial"/>
          <w:noProof w:val="0"/>
          <w:rtl/>
        </w:rPr>
      </w:pPr>
    </w:p>
    <w:p w:rsidR="00777EA0" w:rsidP="00F67799" w:rsidRDefault="0021340F">
      <w:pPr>
        <w:spacing w:line="360" w:lineRule="auto"/>
        <w:jc w:val="both"/>
        <w:rPr>
          <w:rFonts w:ascii="Arial" w:hAnsi="Arial"/>
          <w:noProof w:val="0"/>
          <w:rtl/>
        </w:rPr>
      </w:pPr>
      <w:r>
        <w:rPr>
          <w:rFonts w:hint="cs" w:ascii="Arial" w:hAnsi="Arial"/>
          <w:noProof w:val="0"/>
          <w:rtl/>
        </w:rPr>
        <w:t>2.</w:t>
      </w:r>
      <w:r>
        <w:rPr>
          <w:rFonts w:hint="cs" w:ascii="Arial" w:hAnsi="Arial"/>
          <w:noProof w:val="0"/>
          <w:rtl/>
        </w:rPr>
        <w:tab/>
        <w:t>בבקשה נטען כך:</w:t>
      </w:r>
    </w:p>
    <w:p w:rsidR="0021340F" w:rsidP="00777EA0" w:rsidRDefault="0021340F">
      <w:pPr>
        <w:spacing w:line="360" w:lineRule="auto"/>
        <w:jc w:val="both"/>
        <w:rPr>
          <w:rFonts w:ascii="Arial" w:hAnsi="Arial"/>
          <w:noProof w:val="0"/>
          <w:rtl/>
        </w:rPr>
      </w:pPr>
    </w:p>
    <w:p w:rsidR="00582A07" w:rsidP="009525A5" w:rsidRDefault="0021340F">
      <w:pPr>
        <w:spacing w:line="360" w:lineRule="auto"/>
        <w:ind w:left="1440" w:hanging="720"/>
        <w:jc w:val="both"/>
        <w:rPr>
          <w:rFonts w:hint="cs" w:ascii="Arial" w:hAnsi="Arial"/>
          <w:noProof w:val="0"/>
          <w:rtl/>
        </w:rPr>
      </w:pPr>
      <w:r>
        <w:rPr>
          <w:rFonts w:hint="cs" w:ascii="Arial" w:hAnsi="Arial"/>
          <w:noProof w:val="0"/>
          <w:rtl/>
        </w:rPr>
        <w:t>א.</w:t>
      </w:r>
      <w:r>
        <w:rPr>
          <w:rFonts w:hint="cs" w:ascii="Arial" w:hAnsi="Arial"/>
          <w:noProof w:val="0"/>
          <w:rtl/>
        </w:rPr>
        <w:tab/>
        <w:t xml:space="preserve">התביעה הוגשה לסעד של צו למתן חשבונות ולסעד כספי. </w:t>
      </w:r>
      <w:r w:rsidR="00582A07">
        <w:rPr>
          <w:rFonts w:hint="cs" w:ascii="Arial" w:hAnsi="Arial"/>
          <w:noProof w:val="0"/>
          <w:rtl/>
        </w:rPr>
        <w:t>מכאן שכתב התביעה נוסח ו</w:t>
      </w:r>
      <w:r w:rsidR="009525A5">
        <w:rPr>
          <w:rFonts w:hint="cs" w:ascii="Arial" w:hAnsi="Arial"/>
          <w:noProof w:val="0"/>
          <w:rtl/>
        </w:rPr>
        <w:t xml:space="preserve">רכיבי </w:t>
      </w:r>
      <w:r w:rsidR="00582A07">
        <w:rPr>
          <w:rFonts w:hint="cs" w:ascii="Arial" w:hAnsi="Arial"/>
          <w:noProof w:val="0"/>
          <w:rtl/>
        </w:rPr>
        <w:t xml:space="preserve">התביעה </w:t>
      </w:r>
      <w:r w:rsidR="009525A5">
        <w:rPr>
          <w:rFonts w:hint="cs" w:ascii="Arial" w:hAnsi="Arial"/>
          <w:noProof w:val="0"/>
          <w:rtl/>
        </w:rPr>
        <w:t>חושב</w:t>
      </w:r>
      <w:r w:rsidR="00582A07">
        <w:rPr>
          <w:rFonts w:hint="cs" w:ascii="Arial" w:hAnsi="Arial"/>
          <w:noProof w:val="0"/>
          <w:rtl/>
        </w:rPr>
        <w:t>ו לפני שעמדו בפני ה</w:t>
      </w:r>
      <w:r w:rsidR="009525A5">
        <w:rPr>
          <w:rFonts w:hint="cs" w:ascii="Arial" w:hAnsi="Arial"/>
          <w:noProof w:val="0"/>
          <w:rtl/>
        </w:rPr>
        <w:t>מבקש</w:t>
      </w:r>
      <w:r w:rsidR="00582A07">
        <w:rPr>
          <w:rFonts w:hint="cs" w:ascii="Arial" w:hAnsi="Arial"/>
          <w:noProof w:val="0"/>
          <w:rtl/>
        </w:rPr>
        <w:t>ת המסמכים החשבונאים הנדרשים.</w:t>
      </w:r>
    </w:p>
    <w:p w:rsidR="00582A07" w:rsidP="00582A07" w:rsidRDefault="00582A07">
      <w:pPr>
        <w:spacing w:line="360" w:lineRule="auto"/>
        <w:ind w:left="1440" w:hanging="720"/>
        <w:jc w:val="both"/>
        <w:rPr>
          <w:rFonts w:ascii="Arial" w:hAnsi="Arial"/>
          <w:noProof w:val="0"/>
          <w:rtl/>
        </w:rPr>
      </w:pPr>
    </w:p>
    <w:p w:rsidR="0021340F" w:rsidP="00582A07" w:rsidRDefault="00582A07">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במהלך קדם המשפט התקבלו מכוח צווי בית המשפט מסמכים חשבונאים שונים, המבססים את הגדלת ס</w:t>
      </w:r>
      <w:r w:rsidR="0000358E">
        <w:rPr>
          <w:rFonts w:hint="cs" w:ascii="Arial" w:hAnsi="Arial"/>
          <w:noProof w:val="0"/>
          <w:rtl/>
        </w:rPr>
        <w:t xml:space="preserve">ך רכיב </w:t>
      </w:r>
      <w:r>
        <w:rPr>
          <w:rFonts w:hint="cs" w:ascii="Arial" w:hAnsi="Arial"/>
          <w:noProof w:val="0"/>
          <w:rtl/>
        </w:rPr>
        <w:t>התביעה בקשר לחוזה קבלנות המשנה ביחס לעיריית ראשון לציון.</w:t>
      </w:r>
    </w:p>
    <w:p w:rsidR="00582A07" w:rsidP="00582A07" w:rsidRDefault="00582A07">
      <w:pPr>
        <w:spacing w:line="360" w:lineRule="auto"/>
        <w:ind w:left="1440" w:hanging="720"/>
        <w:jc w:val="both"/>
        <w:rPr>
          <w:rFonts w:ascii="Arial" w:hAnsi="Arial"/>
          <w:noProof w:val="0"/>
          <w:rtl/>
        </w:rPr>
      </w:pPr>
    </w:p>
    <w:p w:rsidR="00582A07" w:rsidP="0000358E" w:rsidRDefault="00582A07">
      <w:pPr>
        <w:spacing w:line="360" w:lineRule="auto"/>
        <w:ind w:left="1440" w:hanging="720"/>
        <w:jc w:val="both"/>
        <w:rPr>
          <w:rFonts w:hint="cs" w:ascii="Arial" w:hAnsi="Arial"/>
          <w:noProof w:val="0"/>
          <w:rtl/>
        </w:rPr>
      </w:pPr>
      <w:r>
        <w:rPr>
          <w:rFonts w:hint="cs" w:ascii="Arial" w:hAnsi="Arial"/>
          <w:noProof w:val="0"/>
          <w:rtl/>
        </w:rPr>
        <w:lastRenderedPageBreak/>
        <w:t>ג.</w:t>
      </w:r>
      <w:r>
        <w:rPr>
          <w:rFonts w:hint="cs" w:ascii="Arial" w:hAnsi="Arial"/>
          <w:noProof w:val="0"/>
          <w:rtl/>
        </w:rPr>
        <w:tab/>
        <w:t>תצהיר העדות הראשית של מנהל ה</w:t>
      </w:r>
      <w:r w:rsidR="0000358E">
        <w:rPr>
          <w:rFonts w:hint="cs" w:ascii="Arial" w:hAnsi="Arial"/>
          <w:noProof w:val="0"/>
          <w:rtl/>
        </w:rPr>
        <w:t>מבקש</w:t>
      </w:r>
      <w:r>
        <w:rPr>
          <w:rFonts w:hint="cs" w:ascii="Arial" w:hAnsi="Arial"/>
          <w:noProof w:val="0"/>
          <w:rtl/>
        </w:rPr>
        <w:t xml:space="preserve">ת נוסח לפי החישוב החדש ואולם רק עם תום שמיעת </w:t>
      </w:r>
      <w:r w:rsidR="0000358E">
        <w:rPr>
          <w:rFonts w:hint="cs" w:ascii="Arial" w:hAnsi="Arial"/>
          <w:noProof w:val="0"/>
          <w:rtl/>
        </w:rPr>
        <w:t>העדוי</w:t>
      </w:r>
      <w:r>
        <w:rPr>
          <w:rFonts w:hint="cs" w:ascii="Arial" w:hAnsi="Arial"/>
          <w:noProof w:val="0"/>
          <w:rtl/>
        </w:rPr>
        <w:t>ות ובעקבות הערת בית המשפט, הוברר למבקשת כי קיימת אי התאמה ברכיב המסוים בין הסך אשר נתבע לבין הסך ש</w:t>
      </w:r>
      <w:r w:rsidR="0000358E">
        <w:rPr>
          <w:rFonts w:hint="cs" w:ascii="Arial" w:hAnsi="Arial"/>
          <w:noProof w:val="0"/>
          <w:rtl/>
        </w:rPr>
        <w:t>נטען</w:t>
      </w:r>
      <w:r>
        <w:rPr>
          <w:rFonts w:hint="cs" w:ascii="Arial" w:hAnsi="Arial"/>
          <w:noProof w:val="0"/>
          <w:rtl/>
        </w:rPr>
        <w:t xml:space="preserve"> בתצהיר.</w:t>
      </w:r>
    </w:p>
    <w:p w:rsidR="00582A07" w:rsidP="00582A07" w:rsidRDefault="00582A07">
      <w:pPr>
        <w:spacing w:line="360" w:lineRule="auto"/>
        <w:ind w:left="1440" w:hanging="720"/>
        <w:jc w:val="both"/>
        <w:rPr>
          <w:rFonts w:ascii="Arial" w:hAnsi="Arial"/>
          <w:noProof w:val="0"/>
          <w:rtl/>
        </w:rPr>
      </w:pPr>
    </w:p>
    <w:p w:rsidR="00582A07" w:rsidP="0000358E" w:rsidRDefault="00582A07">
      <w:pPr>
        <w:spacing w:line="360" w:lineRule="auto"/>
        <w:ind w:left="1440" w:hanging="720"/>
        <w:jc w:val="both"/>
        <w:rPr>
          <w:rFonts w:hint="cs" w:ascii="Arial" w:hAnsi="Arial"/>
          <w:noProof w:val="0"/>
          <w:rtl/>
        </w:rPr>
      </w:pPr>
      <w:r>
        <w:rPr>
          <w:rFonts w:hint="cs" w:ascii="Arial" w:hAnsi="Arial"/>
          <w:noProof w:val="0"/>
          <w:rtl/>
        </w:rPr>
        <w:t>ד.</w:t>
      </w:r>
      <w:r>
        <w:rPr>
          <w:rFonts w:hint="cs" w:ascii="Arial" w:hAnsi="Arial"/>
          <w:noProof w:val="0"/>
          <w:rtl/>
        </w:rPr>
        <w:tab/>
        <w:t>לא מדובר בעילת תביעה חדשה ובכדי שלא להוסיף על סכום התביעה המקורי, המבקשת מוותרת על רכיב תביעה אחר</w:t>
      </w:r>
      <w:r w:rsidR="00281618">
        <w:rPr>
          <w:rFonts w:hint="cs" w:ascii="Arial" w:hAnsi="Arial"/>
          <w:noProof w:val="0"/>
          <w:rtl/>
        </w:rPr>
        <w:t>,</w:t>
      </w:r>
      <w:r>
        <w:rPr>
          <w:rFonts w:hint="cs" w:ascii="Arial" w:hAnsi="Arial"/>
          <w:noProof w:val="0"/>
          <w:rtl/>
        </w:rPr>
        <w:t xml:space="preserve"> </w:t>
      </w:r>
      <w:r w:rsidR="0000358E">
        <w:rPr>
          <w:rFonts w:hint="cs" w:ascii="Arial" w:hAnsi="Arial"/>
          <w:noProof w:val="0"/>
          <w:rtl/>
        </w:rPr>
        <w:t xml:space="preserve">שנתבע על סך </w:t>
      </w:r>
      <w:r w:rsidR="00281618">
        <w:rPr>
          <w:rFonts w:hint="cs" w:ascii="Arial" w:hAnsi="Arial"/>
          <w:noProof w:val="0"/>
          <w:rtl/>
        </w:rPr>
        <w:t>ה</w:t>
      </w:r>
      <w:r w:rsidR="0000358E">
        <w:rPr>
          <w:rFonts w:hint="cs" w:ascii="Arial" w:hAnsi="Arial"/>
          <w:noProof w:val="0"/>
          <w:rtl/>
        </w:rPr>
        <w:t>קרוב לסך ה</w:t>
      </w:r>
      <w:r w:rsidR="00281618">
        <w:rPr>
          <w:rFonts w:hint="cs" w:ascii="Arial" w:hAnsi="Arial"/>
          <w:noProof w:val="0"/>
          <w:rtl/>
        </w:rPr>
        <w:t>תוספת המבוקשת.</w:t>
      </w:r>
    </w:p>
    <w:p w:rsidR="00582A07" w:rsidP="00582A07" w:rsidRDefault="00582A07">
      <w:pPr>
        <w:spacing w:line="360" w:lineRule="auto"/>
        <w:ind w:left="1440" w:hanging="720"/>
        <w:jc w:val="both"/>
        <w:rPr>
          <w:rFonts w:ascii="Arial" w:hAnsi="Arial"/>
          <w:noProof w:val="0"/>
          <w:rtl/>
        </w:rPr>
      </w:pPr>
    </w:p>
    <w:p w:rsidR="00777EA0" w:rsidP="00F67799" w:rsidRDefault="00F67799">
      <w:pPr>
        <w:spacing w:line="360" w:lineRule="auto"/>
        <w:ind w:left="720" w:hanging="720"/>
        <w:jc w:val="both"/>
        <w:rPr>
          <w:rFonts w:hint="cs" w:ascii="Arial" w:hAnsi="Arial"/>
          <w:noProof w:val="0"/>
          <w:rtl/>
        </w:rPr>
      </w:pPr>
      <w:r>
        <w:rPr>
          <w:rFonts w:hint="cs" w:ascii="Arial" w:hAnsi="Arial"/>
          <w:noProof w:val="0"/>
          <w:rtl/>
        </w:rPr>
        <w:t>3</w:t>
      </w:r>
      <w:r w:rsidR="00777EA0">
        <w:rPr>
          <w:rFonts w:hint="cs" w:ascii="Arial" w:hAnsi="Arial"/>
          <w:noProof w:val="0"/>
          <w:rtl/>
        </w:rPr>
        <w:t>.</w:t>
      </w:r>
      <w:r w:rsidR="00777EA0">
        <w:rPr>
          <w:rFonts w:hint="cs" w:ascii="Arial" w:hAnsi="Arial"/>
          <w:noProof w:val="0"/>
          <w:rtl/>
        </w:rPr>
        <w:tab/>
        <w:t>בתגוב</w:t>
      </w:r>
      <w:r w:rsidR="00281618">
        <w:rPr>
          <w:rFonts w:hint="cs" w:ascii="Arial" w:hAnsi="Arial"/>
          <w:noProof w:val="0"/>
          <w:rtl/>
        </w:rPr>
        <w:t>ה</w:t>
      </w:r>
      <w:r w:rsidR="00777EA0">
        <w:rPr>
          <w:rFonts w:hint="cs" w:ascii="Arial" w:hAnsi="Arial"/>
          <w:noProof w:val="0"/>
          <w:rtl/>
        </w:rPr>
        <w:t xml:space="preserve"> לבקשה</w:t>
      </w:r>
      <w:r w:rsidR="00281618">
        <w:rPr>
          <w:rFonts w:hint="cs" w:ascii="Arial" w:hAnsi="Arial"/>
          <w:noProof w:val="0"/>
          <w:rtl/>
        </w:rPr>
        <w:t xml:space="preserve"> נטען כך:</w:t>
      </w:r>
    </w:p>
    <w:p w:rsidR="00777EA0" w:rsidP="00777EA0" w:rsidRDefault="00777EA0">
      <w:pPr>
        <w:spacing w:line="360" w:lineRule="auto"/>
        <w:ind w:left="720" w:hanging="720"/>
        <w:jc w:val="both"/>
        <w:rPr>
          <w:rFonts w:hint="cs" w:ascii="Arial" w:hAnsi="Arial"/>
          <w:noProof w:val="0"/>
          <w:rtl/>
        </w:rPr>
      </w:pPr>
    </w:p>
    <w:p w:rsidR="00281618" w:rsidP="00281618" w:rsidRDefault="00777EA0">
      <w:pPr>
        <w:spacing w:line="360" w:lineRule="auto"/>
        <w:ind w:left="1440" w:hanging="720"/>
        <w:jc w:val="both"/>
        <w:rPr>
          <w:rFonts w:ascii="Arial" w:hAnsi="Arial"/>
          <w:noProof w:val="0"/>
          <w:rtl/>
        </w:rPr>
      </w:pPr>
      <w:r>
        <w:rPr>
          <w:rFonts w:hint="cs" w:ascii="Arial" w:hAnsi="Arial"/>
          <w:noProof w:val="0"/>
          <w:rtl/>
        </w:rPr>
        <w:t>א.</w:t>
      </w:r>
      <w:r>
        <w:rPr>
          <w:rFonts w:hint="cs" w:ascii="Arial" w:hAnsi="Arial"/>
          <w:noProof w:val="0"/>
          <w:rtl/>
        </w:rPr>
        <w:tab/>
      </w:r>
      <w:r w:rsidR="00281618">
        <w:rPr>
          <w:rFonts w:hint="cs" w:ascii="Arial" w:hAnsi="Arial"/>
          <w:noProof w:val="0"/>
          <w:rtl/>
        </w:rPr>
        <w:t xml:space="preserve">המספרים הנטענים חסרי אחיזה במציאות. </w:t>
      </w:r>
    </w:p>
    <w:p w:rsidR="00281618" w:rsidP="00281618" w:rsidRDefault="00281618">
      <w:pPr>
        <w:spacing w:line="360" w:lineRule="auto"/>
        <w:ind w:left="1440" w:hanging="720"/>
        <w:jc w:val="both"/>
        <w:rPr>
          <w:rFonts w:ascii="Arial" w:hAnsi="Arial"/>
          <w:noProof w:val="0"/>
          <w:rtl/>
        </w:rPr>
      </w:pPr>
    </w:p>
    <w:p w:rsidR="00777EA0" w:rsidP="00281618" w:rsidRDefault="00281618">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 xml:space="preserve">הבקשה מנסה ליצור את הרושם כי הפער הכספי נובע מעיון בנתוני המחזורים </w:t>
      </w:r>
      <w:r w:rsidR="0000358E">
        <w:rPr>
          <w:rFonts w:hint="cs" w:ascii="Arial" w:hAnsi="Arial"/>
          <w:noProof w:val="0"/>
          <w:rtl/>
        </w:rPr>
        <w:t xml:space="preserve">הכספיים </w:t>
      </w:r>
      <w:r>
        <w:rPr>
          <w:rFonts w:hint="cs" w:ascii="Arial" w:hAnsi="Arial"/>
          <w:noProof w:val="0"/>
          <w:rtl/>
        </w:rPr>
        <w:t>במסמכים החשבונאים, אך למעשה הוא נובע מהגדלת התקופה הנתבעת במספר חודשים.</w:t>
      </w:r>
    </w:p>
    <w:p w:rsidR="00281618" w:rsidP="00281618" w:rsidRDefault="00281618">
      <w:pPr>
        <w:spacing w:line="360" w:lineRule="auto"/>
        <w:ind w:left="1440" w:hanging="720"/>
        <w:jc w:val="both"/>
        <w:rPr>
          <w:rFonts w:ascii="Arial" w:hAnsi="Arial"/>
          <w:noProof w:val="0"/>
          <w:rtl/>
        </w:rPr>
      </w:pPr>
    </w:p>
    <w:p w:rsidR="00281618" w:rsidP="006B051A" w:rsidRDefault="00281618">
      <w:pPr>
        <w:spacing w:line="360" w:lineRule="auto"/>
        <w:ind w:left="1440" w:hanging="720"/>
        <w:jc w:val="both"/>
        <w:rPr>
          <w:rFonts w:hint="cs" w:ascii="Arial" w:hAnsi="Arial"/>
          <w:noProof w:val="0"/>
          <w:rtl/>
        </w:rPr>
      </w:pPr>
      <w:r>
        <w:rPr>
          <w:rFonts w:hint="cs" w:ascii="Arial" w:hAnsi="Arial"/>
          <w:noProof w:val="0"/>
          <w:rtl/>
        </w:rPr>
        <w:t>ג.</w:t>
      </w:r>
      <w:r>
        <w:rPr>
          <w:rFonts w:hint="cs" w:ascii="Arial" w:hAnsi="Arial"/>
          <w:noProof w:val="0"/>
          <w:rtl/>
        </w:rPr>
        <w:tab/>
        <w:t>תצהיר מנהל ה</w:t>
      </w:r>
      <w:r w:rsidR="006B051A">
        <w:rPr>
          <w:rFonts w:hint="cs" w:ascii="Arial" w:hAnsi="Arial"/>
          <w:noProof w:val="0"/>
          <w:rtl/>
        </w:rPr>
        <w:t>מבקש</w:t>
      </w:r>
      <w:r>
        <w:rPr>
          <w:rFonts w:hint="cs" w:ascii="Arial" w:hAnsi="Arial"/>
          <w:noProof w:val="0"/>
          <w:rtl/>
        </w:rPr>
        <w:t>ת התייחס להגדלת הרכיב הנתבע ל- 260,000 ₪ ואילו הבקשה מתייחסת להגדלה ל- 305,115 ₪</w:t>
      </w:r>
      <w:r w:rsidR="0055078F">
        <w:rPr>
          <w:rFonts w:hint="cs" w:ascii="Arial" w:hAnsi="Arial"/>
          <w:noProof w:val="0"/>
          <w:rtl/>
        </w:rPr>
        <w:t>, דהיינו בתוספת מע"</w:t>
      </w:r>
      <w:r w:rsidR="006B051A">
        <w:rPr>
          <w:rFonts w:hint="cs" w:ascii="Arial" w:hAnsi="Arial"/>
          <w:noProof w:val="0"/>
          <w:rtl/>
        </w:rPr>
        <w:t>מ שכלל לא מגיע למבקשת.</w:t>
      </w:r>
    </w:p>
    <w:p w:rsidR="0055078F" w:rsidP="00281618" w:rsidRDefault="0055078F">
      <w:pPr>
        <w:spacing w:line="360" w:lineRule="auto"/>
        <w:ind w:left="1440" w:hanging="720"/>
        <w:jc w:val="both"/>
        <w:rPr>
          <w:rFonts w:ascii="Arial" w:hAnsi="Arial"/>
          <w:noProof w:val="0"/>
          <w:rtl/>
        </w:rPr>
      </w:pPr>
    </w:p>
    <w:p w:rsidR="0055078F" w:rsidP="0055078F" w:rsidRDefault="0055078F">
      <w:pPr>
        <w:spacing w:line="360" w:lineRule="auto"/>
        <w:ind w:left="1440" w:hanging="720"/>
        <w:jc w:val="both"/>
        <w:rPr>
          <w:rFonts w:hint="cs" w:ascii="Arial" w:hAnsi="Arial"/>
          <w:noProof w:val="0"/>
          <w:rtl/>
        </w:rPr>
      </w:pPr>
      <w:r>
        <w:rPr>
          <w:rFonts w:hint="cs" w:ascii="Arial" w:hAnsi="Arial"/>
          <w:noProof w:val="0"/>
          <w:rtl/>
        </w:rPr>
        <w:t>ד.</w:t>
      </w:r>
      <w:r>
        <w:rPr>
          <w:rFonts w:hint="cs" w:ascii="Arial" w:hAnsi="Arial"/>
          <w:noProof w:val="0"/>
          <w:rtl/>
        </w:rPr>
        <w:tab/>
        <w:t>אם בית המשפט ייעתר לבקשה, יהיה צורך בחקירה נוספת של מנהל</w:t>
      </w:r>
      <w:r w:rsidR="006B051A">
        <w:rPr>
          <w:rFonts w:hint="cs" w:ascii="Arial" w:hAnsi="Arial"/>
          <w:noProof w:val="0"/>
          <w:rtl/>
        </w:rPr>
        <w:t xml:space="preserve"> המבקש</w:t>
      </w:r>
      <w:r>
        <w:rPr>
          <w:rFonts w:hint="cs" w:ascii="Arial" w:hAnsi="Arial"/>
          <w:noProof w:val="0"/>
          <w:rtl/>
        </w:rPr>
        <w:t>ת ושל עת/1 גיא בנגיאת. יתכן שאף יהיה צורך לזמן לעדות נציג של עיריית ראשון לציון.</w:t>
      </w:r>
    </w:p>
    <w:p w:rsidR="0055078F" w:rsidP="0055078F" w:rsidRDefault="0055078F">
      <w:pPr>
        <w:spacing w:line="360" w:lineRule="auto"/>
        <w:jc w:val="both"/>
        <w:rPr>
          <w:rFonts w:ascii="Arial" w:hAnsi="Arial"/>
          <w:noProof w:val="0"/>
          <w:rtl/>
        </w:rPr>
      </w:pPr>
    </w:p>
    <w:p w:rsidR="0055078F" w:rsidP="0055078F" w:rsidRDefault="00F67799">
      <w:pPr>
        <w:spacing w:line="360" w:lineRule="auto"/>
        <w:jc w:val="both"/>
        <w:rPr>
          <w:rFonts w:ascii="Arial" w:hAnsi="Arial"/>
          <w:noProof w:val="0"/>
          <w:rtl/>
        </w:rPr>
      </w:pPr>
      <w:r>
        <w:rPr>
          <w:rFonts w:hint="cs" w:ascii="Arial" w:hAnsi="Arial"/>
          <w:noProof w:val="0"/>
          <w:rtl/>
        </w:rPr>
        <w:t>4</w:t>
      </w:r>
      <w:r w:rsidR="0055078F">
        <w:rPr>
          <w:rFonts w:hint="cs" w:ascii="Arial" w:hAnsi="Arial"/>
          <w:noProof w:val="0"/>
          <w:rtl/>
        </w:rPr>
        <w:t>.</w:t>
      </w:r>
      <w:r w:rsidR="0055078F">
        <w:rPr>
          <w:rFonts w:hint="cs" w:ascii="Arial" w:hAnsi="Arial"/>
          <w:noProof w:val="0"/>
          <w:rtl/>
        </w:rPr>
        <w:tab/>
        <w:t>ה</w:t>
      </w:r>
      <w:r>
        <w:rPr>
          <w:rFonts w:hint="cs" w:ascii="Arial" w:hAnsi="Arial"/>
          <w:noProof w:val="0"/>
          <w:rtl/>
        </w:rPr>
        <w:t>מבקשת השיבה לאמור בתגובה כדלקמן:</w:t>
      </w:r>
    </w:p>
    <w:p w:rsidR="0055078F" w:rsidP="0055078F" w:rsidRDefault="0055078F">
      <w:pPr>
        <w:spacing w:line="360" w:lineRule="auto"/>
        <w:jc w:val="both"/>
        <w:rPr>
          <w:rFonts w:ascii="Arial" w:hAnsi="Arial"/>
          <w:noProof w:val="0"/>
          <w:rtl/>
        </w:rPr>
      </w:pPr>
    </w:p>
    <w:p w:rsidR="0055078F" w:rsidP="006B051A" w:rsidRDefault="0055078F">
      <w:pPr>
        <w:spacing w:line="360" w:lineRule="auto"/>
        <w:ind w:left="1440" w:hanging="720"/>
        <w:jc w:val="both"/>
        <w:rPr>
          <w:rFonts w:hint="cs" w:ascii="Arial" w:hAnsi="Arial"/>
          <w:noProof w:val="0"/>
          <w:rtl/>
        </w:rPr>
      </w:pPr>
      <w:r>
        <w:rPr>
          <w:rFonts w:hint="cs" w:ascii="Arial" w:hAnsi="Arial"/>
          <w:noProof w:val="0"/>
          <w:rtl/>
        </w:rPr>
        <w:t>א.</w:t>
      </w:r>
      <w:r>
        <w:rPr>
          <w:rFonts w:hint="cs" w:ascii="Arial" w:hAnsi="Arial"/>
          <w:noProof w:val="0"/>
          <w:rtl/>
        </w:rPr>
        <w:tab/>
      </w:r>
      <w:r w:rsidR="006B051A">
        <w:rPr>
          <w:rFonts w:hint="cs" w:ascii="Arial" w:hAnsi="Arial"/>
          <w:noProof w:val="0"/>
          <w:rtl/>
        </w:rPr>
        <w:t xml:space="preserve">רק לאחר קבלת המסמכים החשבונאים הוברר למבקשת שהתקופה שבה המשיב גרף לכיסו כספים מעיריית ראשון לציון נמשכה 18 חודשים ולא רק 12 כפי שסברה בעת עריכת </w:t>
      </w:r>
      <w:r w:rsidR="0000358E">
        <w:rPr>
          <w:rFonts w:hint="cs" w:ascii="Arial" w:hAnsi="Arial"/>
          <w:noProof w:val="0"/>
          <w:rtl/>
        </w:rPr>
        <w:t xml:space="preserve">כתב </w:t>
      </w:r>
      <w:r w:rsidR="006B051A">
        <w:rPr>
          <w:rFonts w:hint="cs" w:ascii="Arial" w:hAnsi="Arial"/>
          <w:noProof w:val="0"/>
          <w:rtl/>
        </w:rPr>
        <w:t>התביעה.</w:t>
      </w:r>
    </w:p>
    <w:p w:rsidR="006B051A" w:rsidP="006B051A" w:rsidRDefault="006B051A">
      <w:pPr>
        <w:spacing w:line="360" w:lineRule="auto"/>
        <w:ind w:left="1440" w:hanging="720"/>
        <w:jc w:val="both"/>
        <w:rPr>
          <w:rFonts w:ascii="Arial" w:hAnsi="Arial"/>
          <w:noProof w:val="0"/>
          <w:rtl/>
        </w:rPr>
      </w:pPr>
    </w:p>
    <w:p w:rsidR="006B051A" w:rsidP="0000358E" w:rsidRDefault="006B051A">
      <w:pPr>
        <w:spacing w:line="360" w:lineRule="auto"/>
        <w:ind w:left="1440" w:hanging="720"/>
        <w:jc w:val="both"/>
        <w:rPr>
          <w:rFonts w:hint="cs" w:ascii="Arial" w:hAnsi="Arial"/>
          <w:noProof w:val="0"/>
          <w:rtl/>
        </w:rPr>
      </w:pPr>
      <w:r>
        <w:rPr>
          <w:rFonts w:hint="cs" w:ascii="Arial" w:hAnsi="Arial"/>
          <w:noProof w:val="0"/>
          <w:rtl/>
        </w:rPr>
        <w:t>ב.</w:t>
      </w:r>
      <w:r>
        <w:rPr>
          <w:rFonts w:hint="cs" w:ascii="Arial" w:hAnsi="Arial"/>
          <w:noProof w:val="0"/>
          <w:rtl/>
        </w:rPr>
        <w:tab/>
        <w:t>המספרים אינם מופרכים אלא מ</w:t>
      </w:r>
      <w:r w:rsidR="0000358E">
        <w:rPr>
          <w:rFonts w:hint="cs" w:ascii="Arial" w:hAnsi="Arial"/>
          <w:noProof w:val="0"/>
          <w:rtl/>
        </w:rPr>
        <w:t>ש</w:t>
      </w:r>
      <w:r>
        <w:rPr>
          <w:rFonts w:hint="cs" w:ascii="Arial" w:hAnsi="Arial"/>
          <w:noProof w:val="0"/>
          <w:rtl/>
        </w:rPr>
        <w:t>קפים את הסכומים ששולמו למשיב בפועל.</w:t>
      </w:r>
    </w:p>
    <w:p w:rsidR="006B051A" w:rsidP="006B051A" w:rsidRDefault="006B051A">
      <w:pPr>
        <w:spacing w:line="360" w:lineRule="auto"/>
        <w:ind w:left="1440" w:hanging="720"/>
        <w:jc w:val="both"/>
        <w:rPr>
          <w:rFonts w:ascii="Arial" w:hAnsi="Arial"/>
          <w:noProof w:val="0"/>
          <w:rtl/>
        </w:rPr>
      </w:pPr>
    </w:p>
    <w:p w:rsidR="006B051A" w:rsidP="0000358E" w:rsidRDefault="006B051A">
      <w:pPr>
        <w:spacing w:line="360" w:lineRule="auto"/>
        <w:ind w:left="1440" w:hanging="720"/>
        <w:jc w:val="both"/>
        <w:rPr>
          <w:rFonts w:hint="cs" w:ascii="Arial" w:hAnsi="Arial"/>
          <w:noProof w:val="0"/>
          <w:rtl/>
        </w:rPr>
      </w:pPr>
      <w:r>
        <w:rPr>
          <w:rFonts w:hint="cs" w:ascii="Arial" w:hAnsi="Arial"/>
          <w:noProof w:val="0"/>
          <w:rtl/>
        </w:rPr>
        <w:t>ג.</w:t>
      </w:r>
      <w:r>
        <w:rPr>
          <w:rFonts w:hint="cs" w:ascii="Arial" w:hAnsi="Arial"/>
          <w:noProof w:val="0"/>
          <w:rtl/>
        </w:rPr>
        <w:tab/>
        <w:t xml:space="preserve">קיימת התאמה מלאה בין הסכום </w:t>
      </w:r>
      <w:r w:rsidR="0000358E">
        <w:rPr>
          <w:rFonts w:hint="cs" w:ascii="Arial" w:hAnsi="Arial"/>
          <w:noProof w:val="0"/>
          <w:rtl/>
        </w:rPr>
        <w:t>שצוין</w:t>
      </w:r>
      <w:r>
        <w:rPr>
          <w:rFonts w:hint="cs" w:ascii="Arial" w:hAnsi="Arial"/>
          <w:noProof w:val="0"/>
          <w:rtl/>
        </w:rPr>
        <w:t xml:space="preserve"> בתצהיר מנהל המבק</w:t>
      </w:r>
      <w:r w:rsidR="0000358E">
        <w:rPr>
          <w:rFonts w:hint="cs" w:ascii="Arial" w:hAnsi="Arial"/>
          <w:noProof w:val="0"/>
          <w:rtl/>
        </w:rPr>
        <w:t>שת לבין סכום התיקון המבוקש כעת.</w:t>
      </w:r>
    </w:p>
    <w:p w:rsidR="00777EA0" w:rsidP="00777EA0" w:rsidRDefault="00777EA0">
      <w:pPr>
        <w:spacing w:line="360" w:lineRule="auto"/>
        <w:ind w:left="1440" w:hanging="720"/>
        <w:jc w:val="both"/>
        <w:rPr>
          <w:rFonts w:ascii="Arial" w:hAnsi="Arial"/>
          <w:noProof w:val="0"/>
          <w:rtl/>
        </w:rPr>
      </w:pPr>
    </w:p>
    <w:p w:rsidR="00777EA0" w:rsidP="00777EA0" w:rsidRDefault="00777EA0">
      <w:pPr>
        <w:spacing w:line="360" w:lineRule="auto"/>
        <w:jc w:val="both"/>
        <w:rPr>
          <w:rFonts w:hint="cs" w:ascii="Arial" w:hAnsi="Arial"/>
          <w:b/>
          <w:bCs/>
          <w:noProof w:val="0"/>
          <w:u w:val="single"/>
          <w:rtl/>
        </w:rPr>
      </w:pPr>
      <w:r>
        <w:rPr>
          <w:rFonts w:hint="cs" w:ascii="Arial" w:hAnsi="Arial"/>
          <w:b/>
          <w:bCs/>
          <w:noProof w:val="0"/>
          <w:u w:val="single"/>
          <w:rtl/>
        </w:rPr>
        <w:lastRenderedPageBreak/>
        <w:t>דיון והכרעה</w:t>
      </w:r>
    </w:p>
    <w:p w:rsidR="00777EA0" w:rsidP="00777EA0" w:rsidRDefault="00777EA0">
      <w:pPr>
        <w:spacing w:line="360" w:lineRule="auto"/>
        <w:jc w:val="both"/>
        <w:rPr>
          <w:rFonts w:hint="cs" w:ascii="Arial" w:hAnsi="Arial"/>
          <w:noProof w:val="0"/>
          <w:rtl/>
        </w:rPr>
      </w:pPr>
    </w:p>
    <w:p w:rsidR="00777EA0" w:rsidP="00777EA0" w:rsidRDefault="006E6B4E">
      <w:pPr>
        <w:spacing w:line="360" w:lineRule="auto"/>
        <w:jc w:val="both"/>
        <w:rPr>
          <w:rFonts w:hint="cs" w:ascii="Arial" w:hAnsi="Arial"/>
          <w:noProof w:val="0"/>
          <w:rtl/>
        </w:rPr>
      </w:pPr>
      <w:r>
        <w:rPr>
          <w:rFonts w:hint="cs" w:ascii="Arial" w:hAnsi="Arial"/>
          <w:noProof w:val="0"/>
          <w:rtl/>
        </w:rPr>
        <w:t>5</w:t>
      </w:r>
      <w:r w:rsidR="00777EA0">
        <w:rPr>
          <w:rFonts w:hint="cs" w:ascii="Arial" w:hAnsi="Arial"/>
          <w:noProof w:val="0"/>
          <w:rtl/>
        </w:rPr>
        <w:t>.</w:t>
      </w:r>
      <w:r w:rsidR="00777EA0">
        <w:rPr>
          <w:rFonts w:hint="cs" w:ascii="Arial" w:hAnsi="Arial"/>
          <w:noProof w:val="0"/>
          <w:rtl/>
        </w:rPr>
        <w:tab/>
        <w:t>תקנה 92 לתקנות סדר הדין האזרחי, התשמ"ד - 1984, קובעת כך:</w:t>
      </w:r>
    </w:p>
    <w:p w:rsidR="00777EA0" w:rsidP="00777EA0" w:rsidRDefault="00777EA0">
      <w:pPr>
        <w:spacing w:line="360" w:lineRule="auto"/>
        <w:jc w:val="both"/>
        <w:rPr>
          <w:rFonts w:hint="cs" w:ascii="Arial" w:hAnsi="Arial"/>
          <w:noProof w:val="0"/>
          <w:rtl/>
        </w:rPr>
      </w:pPr>
    </w:p>
    <w:p w:rsidR="00777EA0" w:rsidP="00777EA0" w:rsidRDefault="00777EA0">
      <w:pPr>
        <w:spacing w:line="360" w:lineRule="auto"/>
        <w:ind w:left="720"/>
        <w:jc w:val="both"/>
        <w:rPr>
          <w:rFonts w:hint="cs" w:ascii="Arial" w:hAnsi="Arial"/>
          <w:b/>
          <w:bCs/>
          <w:noProof w:val="0"/>
          <w:rtl/>
        </w:rPr>
      </w:pPr>
      <w:r>
        <w:rPr>
          <w:rFonts w:hint="cs" w:ascii="Arial" w:hAnsi="Arial"/>
          <w:b/>
          <w:bCs/>
          <w:noProof w:val="0"/>
          <w:rtl/>
        </w:rPr>
        <w:t>"בית המשפט או הרשם רשאי, בכל עת, להתיר לכל אחד מבעלי הדין לשנות או לתקן את כתבי טענותיו בדרך ובתנאים הנראים צודקים, וכל תיקון כזה ייעשה לפי הצורך, כדי שבית המשפט יוכל להכריע בשאלות שהן באמת השאלות השנויות במחלוקת בין בעלי הדין. תיקון של טענה עובדתית או הוספתה, טעונים הגשת תצהיר המאמת את העובדות".</w:t>
      </w:r>
    </w:p>
    <w:p w:rsidR="00777EA0" w:rsidP="00777EA0" w:rsidRDefault="00777EA0">
      <w:pPr>
        <w:spacing w:line="360" w:lineRule="auto"/>
        <w:jc w:val="both"/>
        <w:rPr>
          <w:rFonts w:hint="cs" w:ascii="Arial" w:hAnsi="Arial"/>
          <w:noProof w:val="0"/>
          <w:rtl/>
        </w:rPr>
      </w:pPr>
    </w:p>
    <w:p w:rsidR="00777EA0" w:rsidP="00777EA0" w:rsidRDefault="006E6B4E">
      <w:pPr>
        <w:spacing w:line="360" w:lineRule="auto"/>
        <w:ind w:left="720" w:hanging="720"/>
        <w:jc w:val="both"/>
        <w:rPr>
          <w:rFonts w:hint="cs" w:ascii="Arial" w:hAnsi="Arial"/>
          <w:noProof w:val="0"/>
          <w:rtl/>
        </w:rPr>
      </w:pPr>
      <w:r>
        <w:rPr>
          <w:rFonts w:hint="cs" w:ascii="Arial" w:hAnsi="Arial"/>
          <w:noProof w:val="0"/>
          <w:rtl/>
        </w:rPr>
        <w:t>6</w:t>
      </w:r>
      <w:r w:rsidR="00777EA0">
        <w:rPr>
          <w:rFonts w:hint="cs" w:ascii="Arial" w:hAnsi="Arial"/>
          <w:noProof w:val="0"/>
          <w:rtl/>
        </w:rPr>
        <w:t>.</w:t>
      </w:r>
      <w:r w:rsidR="00777EA0">
        <w:rPr>
          <w:rFonts w:hint="cs" w:ascii="Arial" w:hAnsi="Arial"/>
          <w:noProof w:val="0"/>
          <w:rtl/>
        </w:rPr>
        <w:tab/>
        <w:t xml:space="preserve">בסוגיית תיקונם של כתבי טענות, הפסיקה נקטה גישה ליברלית בכפוף לסייגים. כך ברע"א 1808/16 </w:t>
      </w:r>
      <w:r w:rsidR="00777EA0">
        <w:rPr>
          <w:rFonts w:hint="cs" w:ascii="Arial" w:hAnsi="Arial"/>
          <w:b/>
          <w:bCs/>
          <w:noProof w:val="0"/>
          <w:rtl/>
        </w:rPr>
        <w:t>אהרון אמסלם ואח' נ' לאה אלון ואח'</w:t>
      </w:r>
      <w:r w:rsidR="00777EA0">
        <w:rPr>
          <w:rFonts w:hint="cs" w:ascii="Arial" w:hAnsi="Arial"/>
          <w:noProof w:val="0"/>
          <w:rtl/>
        </w:rPr>
        <w:t xml:space="preserve"> [פורסם במאגרים - 28/3/16] מפי כב' השופט נ' סולברג:</w:t>
      </w:r>
    </w:p>
    <w:p w:rsidR="00777EA0" w:rsidP="00777EA0" w:rsidRDefault="00777EA0">
      <w:pPr>
        <w:spacing w:line="360" w:lineRule="auto"/>
        <w:jc w:val="both"/>
        <w:rPr>
          <w:rFonts w:hint="cs" w:ascii="Arial" w:hAnsi="Arial"/>
          <w:noProof w:val="0"/>
          <w:rtl/>
        </w:rPr>
      </w:pPr>
    </w:p>
    <w:p w:rsidR="00777EA0" w:rsidP="00777EA0" w:rsidRDefault="00777EA0">
      <w:pPr>
        <w:spacing w:line="360" w:lineRule="auto"/>
        <w:ind w:left="720"/>
        <w:jc w:val="both"/>
        <w:rPr>
          <w:rFonts w:hint="cs" w:ascii="Arial" w:hAnsi="Arial"/>
          <w:b/>
          <w:bCs/>
          <w:noProof w:val="0"/>
          <w:rtl/>
        </w:rPr>
      </w:pPr>
      <w:r>
        <w:rPr>
          <w:rFonts w:hint="cs" w:ascii="Arial" w:hAnsi="Arial"/>
          <w:b/>
          <w:bCs/>
          <w:noProof w:val="0"/>
          <w:rtl/>
        </w:rPr>
        <w:t>"כידוע, מחוקק המשנה העניק בתקנה 92 לתקסד"א, שיקול דעת רחב לביהמ"ש להפעיל את סמכותו לתיקון כתב טענות בכל עת, ובלבד ששוכנע שהדבר מוצדק על מנת להכריע בשאלות שבאמת שנויות במחלוקת בין בעלי הדין הנצים. גישת בתי המשפט לתיקון כתבי טענות היא ליברלית ביותר, בייחוד מקום שבו מדובר בשלב מוקדם של ההליך, בטרם החל בירור התובענה לגופה. ברוב המקרים, ניתן יהיה לרפא את הנזק שנגרם ל</w:t>
      </w:r>
      <w:r w:rsidR="006B051A">
        <w:rPr>
          <w:rFonts w:hint="cs" w:ascii="Arial" w:hAnsi="Arial"/>
          <w:b/>
          <w:bCs/>
          <w:noProof w:val="0"/>
          <w:rtl/>
        </w:rPr>
        <w:t>משיבה</w:t>
      </w:r>
      <w:r>
        <w:rPr>
          <w:rFonts w:hint="cs" w:ascii="Arial" w:hAnsi="Arial"/>
          <w:b/>
          <w:bCs/>
          <w:noProof w:val="0"/>
          <w:rtl/>
        </w:rPr>
        <w:t xml:space="preserve"> בבקשה באופן של פסיקת הוצאות. הדברים אמורים ביתר שאת נוכח המעמד העל-חוקתי של זכות הגישה לערכאות. ברם, כידוע, גם זכות זו אינה נותרת ללא גבול. מולה יש לבחון את הנזק הדיוני הנגרם לבעל הדין שכנגד כתוצאה מהתיקון המבוקש, ובהתחשב בנסיבות ההליך</w:t>
      </w:r>
      <w:r>
        <w:rPr>
          <w:rFonts w:ascii="Arial" w:hAnsi="Arial"/>
          <w:b/>
          <w:bCs/>
          <w:noProof w:val="0"/>
        </w:rPr>
        <w:t>.</w:t>
      </w:r>
    </w:p>
    <w:p w:rsidR="00777EA0" w:rsidP="00777EA0" w:rsidRDefault="00777EA0">
      <w:pPr>
        <w:spacing w:line="360" w:lineRule="auto"/>
        <w:ind w:left="720"/>
        <w:jc w:val="both"/>
        <w:rPr>
          <w:rFonts w:hint="cs" w:ascii="Arial" w:hAnsi="Arial"/>
          <w:noProof w:val="0"/>
          <w:rtl/>
        </w:rPr>
      </w:pPr>
      <w:r>
        <w:rPr>
          <w:rFonts w:hint="cs" w:ascii="Arial" w:hAnsi="Arial"/>
          <w:b/>
          <w:bCs/>
          <w:noProof w:val="0"/>
          <w:rtl/>
        </w:rPr>
        <w:t>כפי שנקבע בפסיקה, מקרים אשר עלולים להצדיק סירוב לבקשה לתיקון הם למשל מקרים בהם נהג המבקש בשיהוי רב או בחוסר תום-לב, או מקרים שבהם התיקון ישלול מהצד שכנגד הגנה שהייתה קמה לו אילו הוגשה הבקשה מחדש, כגון טענה להתיישנות, או מקום בו מבקש התיקון מעוניין להוסיף עילת תביעה חדשה, שהראיות לגביה שונות מאלו הדרושות להוכחת העילה שבכתב התביעה המקורי".</w:t>
      </w:r>
    </w:p>
    <w:p w:rsidR="00777EA0" w:rsidP="00777EA0" w:rsidRDefault="00777EA0">
      <w:pPr>
        <w:spacing w:line="360" w:lineRule="auto"/>
        <w:jc w:val="both"/>
        <w:rPr>
          <w:rFonts w:hint="cs" w:ascii="Arial" w:hAnsi="Arial"/>
          <w:noProof w:val="0"/>
          <w:rtl/>
        </w:rPr>
      </w:pPr>
    </w:p>
    <w:p w:rsidR="00777EA0" w:rsidP="00F67799" w:rsidRDefault="006E6B4E">
      <w:pPr>
        <w:spacing w:line="360" w:lineRule="auto"/>
        <w:ind w:left="720" w:hanging="720"/>
        <w:jc w:val="both"/>
        <w:rPr>
          <w:rFonts w:hint="cs" w:ascii="Arial" w:hAnsi="Arial"/>
          <w:noProof w:val="0"/>
          <w:rtl/>
        </w:rPr>
      </w:pPr>
      <w:r>
        <w:rPr>
          <w:rFonts w:hint="cs" w:ascii="Arial" w:hAnsi="Arial"/>
          <w:noProof w:val="0"/>
          <w:rtl/>
        </w:rPr>
        <w:t>7</w:t>
      </w:r>
      <w:r w:rsidR="00777EA0">
        <w:rPr>
          <w:rFonts w:hint="cs" w:ascii="Arial" w:hAnsi="Arial"/>
          <w:noProof w:val="0"/>
          <w:rtl/>
        </w:rPr>
        <w:t>.</w:t>
      </w:r>
      <w:r w:rsidR="00777EA0">
        <w:rPr>
          <w:rFonts w:hint="cs" w:ascii="Arial" w:hAnsi="Arial"/>
          <w:noProof w:val="0"/>
          <w:rtl/>
        </w:rPr>
        <w:tab/>
        <w:t xml:space="preserve">בענייננו, בקשת </w:t>
      </w:r>
      <w:r w:rsidR="00F67799">
        <w:rPr>
          <w:rFonts w:hint="cs" w:ascii="Arial" w:hAnsi="Arial"/>
          <w:noProof w:val="0"/>
          <w:rtl/>
        </w:rPr>
        <w:t xml:space="preserve">המבקשת </w:t>
      </w:r>
      <w:r w:rsidR="00777EA0">
        <w:rPr>
          <w:rFonts w:hint="cs" w:ascii="Arial" w:hAnsi="Arial"/>
          <w:noProof w:val="0"/>
          <w:rtl/>
        </w:rPr>
        <w:t xml:space="preserve">לתיקון כתב התביעה הוגשה בשלב מתקדם </w:t>
      </w:r>
      <w:r w:rsidR="00F67799">
        <w:rPr>
          <w:rFonts w:hint="cs" w:ascii="Arial" w:hAnsi="Arial"/>
          <w:noProof w:val="0"/>
          <w:rtl/>
        </w:rPr>
        <w:t xml:space="preserve">מאד </w:t>
      </w:r>
      <w:r w:rsidR="00777EA0">
        <w:rPr>
          <w:rFonts w:hint="cs" w:ascii="Arial" w:hAnsi="Arial"/>
          <w:noProof w:val="0"/>
          <w:rtl/>
        </w:rPr>
        <w:t>של ההליך, לאחר ש</w:t>
      </w:r>
      <w:r w:rsidR="00F67799">
        <w:rPr>
          <w:rFonts w:hint="cs" w:ascii="Arial" w:hAnsi="Arial"/>
          <w:noProof w:val="0"/>
          <w:rtl/>
        </w:rPr>
        <w:t>מיעת כל העדויות ולפני הגשת סיכומים בכתב.</w:t>
      </w:r>
      <w:r w:rsidR="00777EA0">
        <w:rPr>
          <w:rFonts w:hint="cs" w:ascii="Arial" w:hAnsi="Arial"/>
          <w:noProof w:val="0"/>
          <w:rtl/>
        </w:rPr>
        <w:t xml:space="preserve"> </w:t>
      </w:r>
    </w:p>
    <w:p w:rsidR="00F67799" w:rsidP="00777EA0" w:rsidRDefault="00F67799">
      <w:pPr>
        <w:spacing w:line="360" w:lineRule="auto"/>
        <w:ind w:left="720" w:hanging="720"/>
        <w:jc w:val="both"/>
        <w:rPr>
          <w:rFonts w:hint="cs" w:ascii="Arial" w:hAnsi="Arial"/>
          <w:noProof w:val="0"/>
          <w:rtl/>
        </w:rPr>
      </w:pPr>
    </w:p>
    <w:p w:rsidR="00F67799" w:rsidP="00F67799" w:rsidRDefault="006E6B4E">
      <w:pPr>
        <w:spacing w:line="360" w:lineRule="auto"/>
        <w:ind w:left="720" w:hanging="720"/>
        <w:jc w:val="both"/>
        <w:rPr>
          <w:rFonts w:ascii="Arial" w:hAnsi="Arial"/>
          <w:noProof w:val="0"/>
          <w:rtl/>
        </w:rPr>
      </w:pPr>
      <w:r>
        <w:rPr>
          <w:rFonts w:hint="cs" w:ascii="Arial" w:hAnsi="Arial"/>
          <w:noProof w:val="0"/>
          <w:rtl/>
        </w:rPr>
        <w:t>8</w:t>
      </w:r>
      <w:r w:rsidR="00777EA0">
        <w:rPr>
          <w:rFonts w:hint="cs" w:ascii="Arial" w:hAnsi="Arial"/>
          <w:noProof w:val="0"/>
          <w:rtl/>
        </w:rPr>
        <w:t>.</w:t>
      </w:r>
      <w:r w:rsidR="00777EA0">
        <w:rPr>
          <w:rFonts w:hint="cs" w:ascii="Arial" w:hAnsi="Arial"/>
          <w:noProof w:val="0"/>
          <w:rtl/>
        </w:rPr>
        <w:tab/>
        <w:t>עם זאת, לא מצאתי שה</w:t>
      </w:r>
      <w:r w:rsidR="00F67799">
        <w:rPr>
          <w:rFonts w:hint="cs" w:ascii="Arial" w:hAnsi="Arial"/>
          <w:noProof w:val="0"/>
          <w:rtl/>
        </w:rPr>
        <w:t xml:space="preserve">מבקשת </w:t>
      </w:r>
      <w:r w:rsidR="00777EA0">
        <w:rPr>
          <w:rFonts w:hint="cs" w:ascii="Arial" w:hAnsi="Arial"/>
          <w:noProof w:val="0"/>
          <w:rtl/>
        </w:rPr>
        <w:t>נהג</w:t>
      </w:r>
      <w:r w:rsidR="00F67799">
        <w:rPr>
          <w:rFonts w:hint="cs" w:ascii="Arial" w:hAnsi="Arial"/>
          <w:noProof w:val="0"/>
          <w:rtl/>
        </w:rPr>
        <w:t>ה</w:t>
      </w:r>
      <w:r w:rsidR="00777EA0">
        <w:rPr>
          <w:rFonts w:hint="cs" w:ascii="Arial" w:hAnsi="Arial"/>
          <w:noProof w:val="0"/>
          <w:rtl/>
        </w:rPr>
        <w:t xml:space="preserve"> בחוסר תום לב או שלא יהיה בתיקון תועלת.</w:t>
      </w:r>
      <w:r w:rsidR="00F67799">
        <w:rPr>
          <w:rFonts w:hint="cs" w:ascii="Arial" w:hAnsi="Arial"/>
          <w:noProof w:val="0"/>
          <w:rtl/>
        </w:rPr>
        <w:t xml:space="preserve"> ההפך הוא הנכון, התיקון יאפשר לבית המשפט לדון בכל הטענות השנויות באמת במחלוקת בין הצדדים לפי הסכומים המ</w:t>
      </w:r>
      <w:r w:rsidR="00A505D9">
        <w:rPr>
          <w:rFonts w:hint="cs" w:ascii="Arial" w:hAnsi="Arial"/>
          <w:noProof w:val="0"/>
          <w:rtl/>
        </w:rPr>
        <w:t>עודכנים.</w:t>
      </w:r>
    </w:p>
    <w:p w:rsidR="00F67799" w:rsidP="00F67799" w:rsidRDefault="00F67799">
      <w:pPr>
        <w:spacing w:line="360" w:lineRule="auto"/>
        <w:ind w:left="720" w:hanging="720"/>
        <w:jc w:val="both"/>
        <w:rPr>
          <w:rFonts w:ascii="Arial" w:hAnsi="Arial"/>
          <w:noProof w:val="0"/>
          <w:rtl/>
        </w:rPr>
      </w:pPr>
    </w:p>
    <w:p w:rsidR="00A505D9" w:rsidP="00A505D9" w:rsidRDefault="006E6B4E">
      <w:pPr>
        <w:spacing w:line="360" w:lineRule="auto"/>
        <w:ind w:left="720" w:hanging="720"/>
        <w:jc w:val="both"/>
        <w:rPr>
          <w:rFonts w:ascii="Arial" w:hAnsi="Arial"/>
          <w:noProof w:val="0"/>
          <w:rtl/>
        </w:rPr>
      </w:pPr>
      <w:r>
        <w:rPr>
          <w:rFonts w:hint="cs" w:ascii="Arial" w:hAnsi="Arial"/>
          <w:noProof w:val="0"/>
          <w:rtl/>
        </w:rPr>
        <w:t>9</w:t>
      </w:r>
      <w:r w:rsidR="00A505D9">
        <w:rPr>
          <w:rFonts w:hint="cs" w:ascii="Arial" w:hAnsi="Arial"/>
          <w:noProof w:val="0"/>
          <w:rtl/>
        </w:rPr>
        <w:t>.</w:t>
      </w:r>
      <w:r w:rsidR="00A505D9">
        <w:rPr>
          <w:rFonts w:hint="cs" w:ascii="Arial" w:hAnsi="Arial"/>
          <w:noProof w:val="0"/>
          <w:rtl/>
        </w:rPr>
        <w:tab/>
        <w:t xml:space="preserve">יצוין כי </w:t>
      </w:r>
      <w:r w:rsidR="00F67799">
        <w:rPr>
          <w:rFonts w:hint="cs" w:ascii="Arial" w:hAnsi="Arial"/>
          <w:noProof w:val="0"/>
          <w:rtl/>
        </w:rPr>
        <w:t>סכומי רכיב התביעה בקשר לחוזה קבלנות המשנה הנטען ביחס לעבודות עם ע</w:t>
      </w:r>
      <w:r w:rsidR="00A505D9">
        <w:rPr>
          <w:rFonts w:hint="cs" w:ascii="Arial" w:hAnsi="Arial"/>
          <w:noProof w:val="0"/>
          <w:rtl/>
        </w:rPr>
        <w:t>י</w:t>
      </w:r>
      <w:r w:rsidR="00F67799">
        <w:rPr>
          <w:rFonts w:hint="cs" w:ascii="Arial" w:hAnsi="Arial"/>
          <w:noProof w:val="0"/>
          <w:rtl/>
        </w:rPr>
        <w:t>ריית ראשון לציון פורטו בתצהירו של מנהל המבקשת, שכבר נחקר בגינו</w:t>
      </w:r>
      <w:r w:rsidR="001D3102">
        <w:rPr>
          <w:rFonts w:hint="cs" w:ascii="Arial" w:hAnsi="Arial"/>
          <w:noProof w:val="0"/>
          <w:rtl/>
        </w:rPr>
        <w:t>,</w:t>
      </w:r>
      <w:r w:rsidR="00F67799">
        <w:rPr>
          <w:rFonts w:hint="cs" w:ascii="Arial" w:hAnsi="Arial"/>
          <w:noProof w:val="0"/>
          <w:rtl/>
        </w:rPr>
        <w:t xml:space="preserve"> וא</w:t>
      </w:r>
      <w:r w:rsidR="00A505D9">
        <w:rPr>
          <w:rFonts w:hint="cs" w:ascii="Arial" w:hAnsi="Arial"/>
          <w:noProof w:val="0"/>
          <w:rtl/>
        </w:rPr>
        <w:t>י</w:t>
      </w:r>
      <w:r w:rsidR="00F67799">
        <w:rPr>
          <w:rFonts w:hint="cs" w:ascii="Arial" w:hAnsi="Arial"/>
          <w:noProof w:val="0"/>
          <w:rtl/>
        </w:rPr>
        <w:t>ן בתיקון כתב התביעה כדי להפתיע את המשיב או לפגוע בזכויותיו הדיוניות.</w:t>
      </w:r>
    </w:p>
    <w:p w:rsidR="00A505D9" w:rsidP="00A505D9" w:rsidRDefault="00A505D9">
      <w:pPr>
        <w:spacing w:line="360" w:lineRule="auto"/>
        <w:ind w:left="720" w:hanging="720"/>
        <w:jc w:val="both"/>
        <w:rPr>
          <w:rFonts w:ascii="Arial" w:hAnsi="Arial"/>
          <w:noProof w:val="0"/>
          <w:rtl/>
        </w:rPr>
      </w:pPr>
    </w:p>
    <w:p w:rsidR="00F67799" w:rsidP="00A505D9" w:rsidRDefault="006E6B4E">
      <w:pPr>
        <w:spacing w:line="360" w:lineRule="auto"/>
        <w:ind w:left="720" w:hanging="720"/>
        <w:jc w:val="both"/>
        <w:rPr>
          <w:rFonts w:ascii="Arial" w:hAnsi="Arial"/>
          <w:noProof w:val="0"/>
          <w:rtl/>
        </w:rPr>
      </w:pPr>
      <w:r>
        <w:rPr>
          <w:rFonts w:hint="cs" w:ascii="Arial" w:hAnsi="Arial"/>
          <w:noProof w:val="0"/>
          <w:rtl/>
        </w:rPr>
        <w:t>10</w:t>
      </w:r>
      <w:r w:rsidR="00A505D9">
        <w:rPr>
          <w:rFonts w:hint="cs" w:ascii="Arial" w:hAnsi="Arial"/>
          <w:noProof w:val="0"/>
          <w:rtl/>
        </w:rPr>
        <w:t>.</w:t>
      </w:r>
      <w:r w:rsidR="00A505D9">
        <w:rPr>
          <w:rFonts w:ascii="Arial" w:hAnsi="Arial"/>
          <w:noProof w:val="0"/>
          <w:rtl/>
        </w:rPr>
        <w:tab/>
      </w:r>
      <w:r w:rsidR="00A505D9">
        <w:rPr>
          <w:rFonts w:hint="cs" w:ascii="Arial" w:hAnsi="Arial"/>
          <w:noProof w:val="0"/>
          <w:rtl/>
        </w:rPr>
        <w:t>בשים לב לכך שהמבקשת ויתרה "בתמורה" על רכיב תביעה אחר, אין בתיקון המבוקש כדי להוסיף לסכום התביעה המקורי, שלמעשה הופחת במעט מ- 1,114,549 ₪ ל- 1,098,075 ₪.</w:t>
      </w:r>
      <w:r w:rsidR="00F67799">
        <w:rPr>
          <w:rFonts w:hint="cs" w:ascii="Arial" w:hAnsi="Arial"/>
          <w:noProof w:val="0"/>
          <w:rtl/>
        </w:rPr>
        <w:t xml:space="preserve"> </w:t>
      </w:r>
    </w:p>
    <w:p w:rsidR="00F67799" w:rsidP="00F67799" w:rsidRDefault="00F67799">
      <w:pPr>
        <w:spacing w:line="360" w:lineRule="auto"/>
        <w:ind w:left="720"/>
        <w:jc w:val="both"/>
        <w:rPr>
          <w:rFonts w:ascii="Arial" w:hAnsi="Arial"/>
          <w:noProof w:val="0"/>
          <w:rtl/>
        </w:rPr>
      </w:pPr>
    </w:p>
    <w:p w:rsidR="00A505D9" w:rsidP="001D3102" w:rsidRDefault="00A505D9">
      <w:pPr>
        <w:spacing w:line="360" w:lineRule="auto"/>
        <w:ind w:left="720" w:hanging="720"/>
        <w:jc w:val="both"/>
        <w:rPr>
          <w:rFonts w:ascii="Arial" w:hAnsi="Arial"/>
          <w:noProof w:val="0"/>
          <w:rtl/>
        </w:rPr>
      </w:pPr>
      <w:r>
        <w:rPr>
          <w:rFonts w:hint="cs" w:ascii="Arial" w:hAnsi="Arial"/>
          <w:noProof w:val="0"/>
          <w:rtl/>
        </w:rPr>
        <w:t>1</w:t>
      </w:r>
      <w:r w:rsidR="006E6B4E">
        <w:rPr>
          <w:rFonts w:hint="cs" w:ascii="Arial" w:hAnsi="Arial"/>
          <w:noProof w:val="0"/>
          <w:rtl/>
        </w:rPr>
        <w:t>1</w:t>
      </w:r>
      <w:r w:rsidR="00777EA0">
        <w:rPr>
          <w:rFonts w:hint="cs" w:ascii="Arial" w:hAnsi="Arial"/>
          <w:noProof w:val="0"/>
          <w:rtl/>
        </w:rPr>
        <w:t>.</w:t>
      </w:r>
      <w:r w:rsidR="00777EA0">
        <w:rPr>
          <w:rFonts w:hint="cs" w:ascii="Arial" w:hAnsi="Arial"/>
          <w:noProof w:val="0"/>
          <w:rtl/>
        </w:rPr>
        <w:tab/>
      </w:r>
      <w:r>
        <w:rPr>
          <w:rFonts w:hint="cs" w:ascii="Arial" w:hAnsi="Arial"/>
          <w:noProof w:val="0"/>
          <w:rtl/>
        </w:rPr>
        <w:t>על פני הדברים</w:t>
      </w:r>
      <w:r w:rsidR="001D3102">
        <w:rPr>
          <w:rFonts w:hint="cs" w:ascii="Arial" w:hAnsi="Arial"/>
          <w:noProof w:val="0"/>
          <w:rtl/>
        </w:rPr>
        <w:t>,</w:t>
      </w:r>
      <w:r>
        <w:rPr>
          <w:rFonts w:hint="cs" w:ascii="Arial" w:hAnsi="Arial"/>
          <w:noProof w:val="0"/>
          <w:rtl/>
        </w:rPr>
        <w:t xml:space="preserve"> ספק אם התיקון המבוקש מצדיק באמת חקירה נגדית</w:t>
      </w:r>
      <w:r w:rsidR="001D3102">
        <w:rPr>
          <w:rFonts w:hint="cs" w:ascii="Arial" w:hAnsi="Arial"/>
          <w:noProof w:val="0"/>
          <w:rtl/>
        </w:rPr>
        <w:t xml:space="preserve"> נוספת</w:t>
      </w:r>
      <w:r>
        <w:rPr>
          <w:rFonts w:hint="cs" w:ascii="Arial" w:hAnsi="Arial"/>
          <w:noProof w:val="0"/>
          <w:rtl/>
        </w:rPr>
        <w:t xml:space="preserve"> של איזה מהעדים או זימון לעדות של נציג העירייה. מכל מקום, אם תוגש בקשה מטעם המשיב בעקבות התיקון, אדון בה בנפרד.</w:t>
      </w:r>
    </w:p>
    <w:p w:rsidR="00A505D9" w:rsidP="00777EA0" w:rsidRDefault="00A505D9">
      <w:pPr>
        <w:spacing w:line="360" w:lineRule="auto"/>
        <w:ind w:left="720" w:hanging="720"/>
        <w:jc w:val="both"/>
        <w:rPr>
          <w:rFonts w:ascii="Arial" w:hAnsi="Arial"/>
          <w:noProof w:val="0"/>
          <w:rtl/>
        </w:rPr>
      </w:pPr>
    </w:p>
    <w:p w:rsidR="00A505D9" w:rsidP="006E6B4E" w:rsidRDefault="00A505D9">
      <w:pPr>
        <w:spacing w:line="360" w:lineRule="auto"/>
        <w:ind w:left="720" w:hanging="720"/>
        <w:jc w:val="both"/>
        <w:rPr>
          <w:rFonts w:hint="cs" w:ascii="Arial" w:hAnsi="Arial"/>
          <w:noProof w:val="0"/>
          <w:rtl/>
        </w:rPr>
      </w:pPr>
      <w:r>
        <w:rPr>
          <w:rFonts w:hint="cs" w:ascii="Arial" w:hAnsi="Arial"/>
          <w:noProof w:val="0"/>
          <w:rtl/>
        </w:rPr>
        <w:t>1</w:t>
      </w:r>
      <w:r w:rsidR="006E6B4E">
        <w:rPr>
          <w:rFonts w:hint="cs" w:ascii="Arial" w:hAnsi="Arial"/>
          <w:noProof w:val="0"/>
          <w:rtl/>
        </w:rPr>
        <w:t>2</w:t>
      </w:r>
      <w:r>
        <w:rPr>
          <w:rFonts w:hint="cs" w:ascii="Arial" w:hAnsi="Arial"/>
          <w:noProof w:val="0"/>
          <w:rtl/>
        </w:rPr>
        <w:t>.</w:t>
      </w:r>
      <w:r>
        <w:rPr>
          <w:rFonts w:hint="cs" w:ascii="Arial" w:hAnsi="Arial"/>
          <w:noProof w:val="0"/>
          <w:rtl/>
        </w:rPr>
        <w:tab/>
      </w:r>
      <w:r w:rsidR="00777EA0">
        <w:rPr>
          <w:rFonts w:hint="cs" w:ascii="Arial" w:hAnsi="Arial"/>
          <w:noProof w:val="0"/>
          <w:rtl/>
        </w:rPr>
        <w:t xml:space="preserve">אשר על כן, הבקשה מתקבלת. כתב התביעה המתוקן </w:t>
      </w:r>
      <w:r>
        <w:rPr>
          <w:rFonts w:hint="cs" w:ascii="Arial" w:hAnsi="Arial"/>
          <w:noProof w:val="0"/>
          <w:rtl/>
        </w:rPr>
        <w:t xml:space="preserve">(ללא נספחיו) </w:t>
      </w:r>
      <w:r w:rsidR="00777EA0">
        <w:rPr>
          <w:rFonts w:hint="cs" w:ascii="Arial" w:hAnsi="Arial"/>
          <w:noProof w:val="0"/>
          <w:rtl/>
        </w:rPr>
        <w:t>יוגש ל</w:t>
      </w:r>
      <w:r>
        <w:rPr>
          <w:rFonts w:hint="cs" w:ascii="Arial" w:hAnsi="Arial"/>
          <w:noProof w:val="0"/>
          <w:rtl/>
        </w:rPr>
        <w:t>חוצץ כתב</w:t>
      </w:r>
      <w:r w:rsidR="00504F44">
        <w:rPr>
          <w:rFonts w:hint="cs" w:ascii="Arial" w:hAnsi="Arial"/>
          <w:noProof w:val="0"/>
          <w:rtl/>
        </w:rPr>
        <w:t>י הטענות בתיק עד ליום 25/4/18.</w:t>
      </w:r>
    </w:p>
    <w:p w:rsidR="00A505D9" w:rsidP="00A505D9" w:rsidRDefault="00A505D9">
      <w:pPr>
        <w:spacing w:line="360" w:lineRule="auto"/>
        <w:ind w:left="720" w:hanging="720"/>
        <w:jc w:val="both"/>
        <w:rPr>
          <w:rFonts w:ascii="Arial" w:hAnsi="Arial"/>
          <w:noProof w:val="0"/>
          <w:rtl/>
        </w:rPr>
      </w:pPr>
    </w:p>
    <w:p w:rsidR="00777EA0" w:rsidP="006E6B4E" w:rsidRDefault="00A505D9">
      <w:pPr>
        <w:spacing w:line="360" w:lineRule="auto"/>
        <w:ind w:left="720" w:hanging="720"/>
        <w:jc w:val="both"/>
        <w:rPr>
          <w:rFonts w:hint="cs" w:ascii="Arial" w:hAnsi="Arial"/>
          <w:noProof w:val="0"/>
          <w:rtl/>
        </w:rPr>
      </w:pPr>
      <w:r>
        <w:rPr>
          <w:rFonts w:hint="cs" w:ascii="Arial" w:hAnsi="Arial"/>
          <w:noProof w:val="0"/>
          <w:rtl/>
        </w:rPr>
        <w:t>1</w:t>
      </w:r>
      <w:r w:rsidR="006E6B4E">
        <w:rPr>
          <w:rFonts w:hint="cs" w:ascii="Arial" w:hAnsi="Arial"/>
          <w:noProof w:val="0"/>
          <w:rtl/>
        </w:rPr>
        <w:t>3</w:t>
      </w:r>
      <w:r>
        <w:rPr>
          <w:rFonts w:hint="cs" w:ascii="Arial" w:hAnsi="Arial"/>
          <w:noProof w:val="0"/>
          <w:rtl/>
        </w:rPr>
        <w:t>.</w:t>
      </w:r>
      <w:r>
        <w:rPr>
          <w:rFonts w:hint="cs" w:ascii="Arial" w:hAnsi="Arial"/>
          <w:noProof w:val="0"/>
          <w:rtl/>
        </w:rPr>
        <w:tab/>
        <w:t>הוצאות הבקשה יובאו בחשבון בעת מתן פסק הדין.</w:t>
      </w:r>
    </w:p>
    <w:p w:rsidR="00A505D9" w:rsidP="00777EA0" w:rsidRDefault="00A505D9">
      <w:pPr>
        <w:spacing w:line="360" w:lineRule="auto"/>
        <w:ind w:left="720" w:hanging="720"/>
        <w:jc w:val="both"/>
        <w:rPr>
          <w:rFonts w:ascii="Arial" w:hAnsi="Arial"/>
          <w:noProof w:val="0"/>
          <w:rtl/>
        </w:rPr>
      </w:pPr>
    </w:p>
    <w:p w:rsidR="00777EA0" w:rsidP="001D3102" w:rsidRDefault="006E6B4E">
      <w:pPr>
        <w:spacing w:line="360" w:lineRule="auto"/>
        <w:ind w:left="720" w:hanging="720"/>
        <w:jc w:val="both"/>
        <w:rPr>
          <w:rFonts w:hint="cs" w:ascii="Arial" w:hAnsi="Arial"/>
          <w:noProof w:val="0"/>
          <w:rtl/>
        </w:rPr>
      </w:pPr>
      <w:r>
        <w:rPr>
          <w:rFonts w:hint="cs" w:ascii="Arial" w:hAnsi="Arial"/>
          <w:noProof w:val="0"/>
          <w:rtl/>
        </w:rPr>
        <w:t>14</w:t>
      </w:r>
      <w:r w:rsidR="00504F44">
        <w:rPr>
          <w:rFonts w:hint="cs" w:ascii="Arial" w:hAnsi="Arial"/>
          <w:noProof w:val="0"/>
          <w:rtl/>
        </w:rPr>
        <w:t>.</w:t>
      </w:r>
      <w:r w:rsidR="00504F44">
        <w:rPr>
          <w:rFonts w:ascii="Arial" w:hAnsi="Arial"/>
          <w:noProof w:val="0"/>
          <w:rtl/>
        </w:rPr>
        <w:tab/>
      </w:r>
      <w:r w:rsidR="00504F44">
        <w:rPr>
          <w:rFonts w:hint="cs" w:ascii="Arial" w:hAnsi="Arial"/>
          <w:noProof w:val="0"/>
          <w:rtl/>
        </w:rPr>
        <w:t>המשיב יגיש הודע</w:t>
      </w:r>
      <w:r w:rsidR="001D3102">
        <w:rPr>
          <w:rFonts w:hint="cs" w:ascii="Arial" w:hAnsi="Arial"/>
          <w:noProof w:val="0"/>
          <w:rtl/>
        </w:rPr>
        <w:t>ה</w:t>
      </w:r>
      <w:r w:rsidR="00504F44">
        <w:rPr>
          <w:rFonts w:hint="cs" w:ascii="Arial" w:hAnsi="Arial"/>
          <w:noProof w:val="0"/>
          <w:rtl/>
        </w:rPr>
        <w:t xml:space="preserve"> לבית המשפט</w:t>
      </w:r>
      <w:r w:rsidR="001D3102">
        <w:rPr>
          <w:rFonts w:hint="cs" w:ascii="Arial" w:hAnsi="Arial"/>
          <w:noProof w:val="0"/>
          <w:rtl/>
        </w:rPr>
        <w:t>,</w:t>
      </w:r>
      <w:r w:rsidR="00504F44">
        <w:rPr>
          <w:rFonts w:hint="cs" w:ascii="Arial" w:hAnsi="Arial"/>
          <w:noProof w:val="0"/>
          <w:rtl/>
        </w:rPr>
        <w:t xml:space="preserve"> האם יש לו בקשה כלשהיא בעקבות התיקון</w:t>
      </w:r>
      <w:r w:rsidR="001D3102">
        <w:rPr>
          <w:rFonts w:hint="cs" w:ascii="Arial" w:hAnsi="Arial"/>
          <w:noProof w:val="0"/>
          <w:rtl/>
        </w:rPr>
        <w:t>,</w:t>
      </w:r>
      <w:r w:rsidR="00504F44">
        <w:rPr>
          <w:rFonts w:hint="cs" w:ascii="Arial" w:hAnsi="Arial"/>
          <w:noProof w:val="0"/>
          <w:rtl/>
        </w:rPr>
        <w:t xml:space="preserve"> עד ליום 15/5/18.</w:t>
      </w:r>
    </w:p>
    <w:p w:rsidR="00504F44" w:rsidP="00504F44" w:rsidRDefault="00504F44">
      <w:pPr>
        <w:spacing w:line="360" w:lineRule="auto"/>
        <w:ind w:left="720" w:hanging="720"/>
        <w:jc w:val="both"/>
        <w:rPr>
          <w:rFonts w:ascii="Arial" w:hAnsi="Arial"/>
          <w:noProof w:val="0"/>
          <w:rtl/>
        </w:rPr>
      </w:pPr>
    </w:p>
    <w:p w:rsidR="00504F44" w:rsidP="001D3102" w:rsidRDefault="00504F44">
      <w:pPr>
        <w:spacing w:line="360" w:lineRule="auto"/>
        <w:ind w:left="720" w:hanging="720"/>
        <w:jc w:val="both"/>
        <w:rPr>
          <w:rFonts w:hint="cs" w:ascii="Arial" w:hAnsi="Arial"/>
          <w:noProof w:val="0"/>
          <w:rtl/>
        </w:rPr>
      </w:pPr>
      <w:r>
        <w:rPr>
          <w:rFonts w:hint="cs" w:ascii="Arial" w:hAnsi="Arial"/>
          <w:noProof w:val="0"/>
          <w:rtl/>
        </w:rPr>
        <w:t>1</w:t>
      </w:r>
      <w:r w:rsidR="006E6B4E">
        <w:rPr>
          <w:rFonts w:hint="cs" w:ascii="Arial" w:hAnsi="Arial"/>
          <w:noProof w:val="0"/>
          <w:rtl/>
        </w:rPr>
        <w:t>5</w:t>
      </w:r>
      <w:r>
        <w:rPr>
          <w:rFonts w:hint="cs" w:ascii="Arial" w:hAnsi="Arial"/>
          <w:noProof w:val="0"/>
          <w:rtl/>
        </w:rPr>
        <w:t>.</w:t>
      </w:r>
      <w:r>
        <w:rPr>
          <w:rFonts w:hint="cs" w:ascii="Arial" w:hAnsi="Arial"/>
          <w:noProof w:val="0"/>
          <w:rtl/>
        </w:rPr>
        <w:tab/>
        <w:t>בעניין אחר, עם תום הדיון הוצעה לצדדים</w:t>
      </w:r>
      <w:bookmarkStart w:name="_GoBack" w:id="1"/>
      <w:bookmarkEnd w:id="1"/>
      <w:r>
        <w:rPr>
          <w:rFonts w:hint="cs" w:ascii="Arial" w:hAnsi="Arial"/>
          <w:noProof w:val="0"/>
          <w:rtl/>
        </w:rPr>
        <w:t xml:space="preserve"> הצעת בית המשפט לפשרה. הציפייה היא שב"כ הצדדים ינהלו ביניהם מו"מ על בסיס ההצעה בניסיון לייתר את המשך ההליכים בתיק זה.</w:t>
      </w:r>
    </w:p>
    <w:p w:rsidR="00504F44" w:rsidP="00504F44" w:rsidRDefault="00504F44">
      <w:pPr>
        <w:spacing w:line="360" w:lineRule="auto"/>
        <w:ind w:left="720" w:hanging="720"/>
        <w:jc w:val="both"/>
        <w:rPr>
          <w:rFonts w:hint="cs" w:ascii="Arial" w:hAnsi="Arial"/>
          <w:noProof w:val="0"/>
          <w:rtl/>
        </w:rPr>
      </w:pPr>
    </w:p>
    <w:p w:rsidR="00777EA0" w:rsidP="006E6B4E" w:rsidRDefault="00504F44">
      <w:pPr>
        <w:spacing w:line="360" w:lineRule="auto"/>
        <w:ind w:left="720" w:hanging="720"/>
        <w:jc w:val="both"/>
        <w:rPr>
          <w:rFonts w:ascii="Arial" w:hAnsi="Arial"/>
          <w:noProof w:val="0"/>
          <w:rtl/>
        </w:rPr>
      </w:pPr>
      <w:r>
        <w:rPr>
          <w:rFonts w:hint="cs" w:ascii="Arial" w:hAnsi="Arial"/>
          <w:noProof w:val="0"/>
          <w:rtl/>
        </w:rPr>
        <w:t>1</w:t>
      </w:r>
      <w:r w:rsidR="006E6B4E">
        <w:rPr>
          <w:rFonts w:hint="cs" w:ascii="Arial" w:hAnsi="Arial"/>
          <w:noProof w:val="0"/>
          <w:rtl/>
        </w:rPr>
        <w:t>6</w:t>
      </w:r>
      <w:r w:rsidR="00777EA0">
        <w:rPr>
          <w:rFonts w:hint="cs" w:ascii="Arial" w:hAnsi="Arial"/>
          <w:noProof w:val="0"/>
          <w:rtl/>
        </w:rPr>
        <w:t>.</w:t>
      </w:r>
      <w:r w:rsidR="00777EA0">
        <w:rPr>
          <w:rFonts w:hint="cs" w:ascii="Arial" w:hAnsi="Arial"/>
          <w:noProof w:val="0"/>
          <w:rtl/>
        </w:rPr>
        <w:tab/>
        <w:t>תזכורת פנימ</w:t>
      </w:r>
      <w:r>
        <w:rPr>
          <w:rFonts w:hint="cs" w:ascii="Arial" w:hAnsi="Arial"/>
          <w:noProof w:val="0"/>
          <w:rtl/>
        </w:rPr>
        <w:t>ית למעקב בית המשפט ליום 20/5/18.</w:t>
      </w:r>
    </w:p>
    <w:p w:rsidR="001D3102" w:rsidP="006E6B4E" w:rsidRDefault="001D3102">
      <w:pPr>
        <w:spacing w:line="360" w:lineRule="auto"/>
        <w:ind w:left="720" w:hanging="720"/>
        <w:jc w:val="both"/>
        <w:rPr>
          <w:rFonts w:hint="cs" w:ascii="Arial" w:hAnsi="Arial"/>
          <w:noProof w:val="0"/>
          <w:rtl/>
        </w:rPr>
      </w:pPr>
    </w:p>
    <w:p w:rsidR="00694556" w:rsidRDefault="00694556">
      <w:pPr>
        <w:spacing w:line="360" w:lineRule="auto"/>
        <w:jc w:val="both"/>
        <w:rPr>
          <w:rFonts w:ascii="Arial" w:hAnsi="Arial"/>
          <w:noProof w:val="0"/>
          <w:rtl/>
        </w:rPr>
      </w:pPr>
    </w:p>
    <w:p w:rsidR="00C43648" w:rsidP="00504F44" w:rsidRDefault="0043502B">
      <w:pPr>
        <w:spacing w:line="360" w:lineRule="auto"/>
        <w:jc w:val="both"/>
        <w:rPr>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871728" cy="633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6f09fef6a67406a" cstate="print">
                            <a:extLst>
                              <a:ext uri="{28A0092B-C50C-407E-A947-70E740481C1C}"/>
                            </a:extLst>
                          </a:blip>
                          <a:stretch>
                            <a:fillRect/>
                          </a:stretch>
                        </pic:blipFill>
                        <pic:spPr>
                          <a:xfrm>
                            <a:off x="0" y="0"/>
                            <a:ext cx="871728" cy="633984"/>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FF6" w:rsidRDefault="00A86FF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17A29">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17A29">
      <w:rPr>
        <w:rStyle w:val="ab"/>
        <w:rtl/>
      </w:rPr>
      <w:t>4</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FF6" w:rsidRDefault="00A86FF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FF6" w:rsidRDefault="00A86FF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86FF6">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17A2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53855-10-15</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נופר חודור הדס בע"מ ואח' נ' דודי ואח'</w:t>
              </w:r>
            </w:sdtContent>
          </w:sdt>
        </w:p>
        <w:p w:rsidRPr="007B7765" w:rsidR="007D45E3" w:rsidP="007D45E3" w:rsidRDefault="007D45E3">
          <w:pPr>
            <w:rPr>
              <w:b/>
              <w:bCs/>
              <w:noProof w:val="0"/>
              <w:sz w:val="2"/>
              <w:szCs w:val="2"/>
              <w:rtl/>
            </w:rPr>
          </w:pPr>
        </w:p>
        <w:p w:rsidRPr="00E1068A" w:rsidR="008D10B2" w:rsidP="00A86FF6" w:rsidRDefault="007D45E3">
          <w:pPr>
            <w:rPr>
              <w:sz w:val="20"/>
              <w:szCs w:val="20"/>
              <w:rtl/>
            </w:rPr>
          </w:pPr>
          <w:r>
            <w:rPr>
              <w:rFonts w:hint="cs"/>
              <w:rtl/>
            </w:rPr>
            <w:t xml:space="preserve">                           </w:t>
          </w:r>
          <w:r>
            <w:rPr>
              <w:rFonts w:hint="cs"/>
              <w:sz w:val="20"/>
              <w:szCs w:val="20"/>
              <w:rtl/>
            </w:rPr>
            <w:t xml:space="preserve">       </w:t>
          </w:r>
          <w:r w:rsidR="00A86FF6">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FF6" w:rsidRDefault="00A86FF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358E"/>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3102"/>
    <w:rsid w:val="001D4DBF"/>
    <w:rsid w:val="001E75CA"/>
    <w:rsid w:val="0021340F"/>
    <w:rsid w:val="002265FF"/>
    <w:rsid w:val="00271B56"/>
    <w:rsid w:val="00281618"/>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04F44"/>
    <w:rsid w:val="00520898"/>
    <w:rsid w:val="00523621"/>
    <w:rsid w:val="00524986"/>
    <w:rsid w:val="005268F6"/>
    <w:rsid w:val="00534284"/>
    <w:rsid w:val="00547DB7"/>
    <w:rsid w:val="0055078F"/>
    <w:rsid w:val="00582A07"/>
    <w:rsid w:val="005F4F09"/>
    <w:rsid w:val="0061431B"/>
    <w:rsid w:val="00622BAA"/>
    <w:rsid w:val="006306CF"/>
    <w:rsid w:val="00644E9A"/>
    <w:rsid w:val="00671BD5"/>
    <w:rsid w:val="006805C1"/>
    <w:rsid w:val="00686C21"/>
    <w:rsid w:val="006931C1"/>
    <w:rsid w:val="00694556"/>
    <w:rsid w:val="006B051A"/>
    <w:rsid w:val="006C30C5"/>
    <w:rsid w:val="006D3B31"/>
    <w:rsid w:val="006E0D96"/>
    <w:rsid w:val="006E1A53"/>
    <w:rsid w:val="006E6B4E"/>
    <w:rsid w:val="006F56E6"/>
    <w:rsid w:val="00704EDA"/>
    <w:rsid w:val="00717A29"/>
    <w:rsid w:val="00721122"/>
    <w:rsid w:val="00753019"/>
    <w:rsid w:val="00754801"/>
    <w:rsid w:val="00761441"/>
    <w:rsid w:val="00777EA0"/>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25A5"/>
    <w:rsid w:val="00955642"/>
    <w:rsid w:val="009622DF"/>
    <w:rsid w:val="0096493F"/>
    <w:rsid w:val="00967DFF"/>
    <w:rsid w:val="00994341"/>
    <w:rsid w:val="009D1A48"/>
    <w:rsid w:val="009E1CE7"/>
    <w:rsid w:val="009E4EA5"/>
    <w:rsid w:val="009F164B"/>
    <w:rsid w:val="009F323C"/>
    <w:rsid w:val="00A3392B"/>
    <w:rsid w:val="00A505D9"/>
    <w:rsid w:val="00A66521"/>
    <w:rsid w:val="00A85E34"/>
    <w:rsid w:val="00A86FF6"/>
    <w:rsid w:val="00A94B64"/>
    <w:rsid w:val="00AA3229"/>
    <w:rsid w:val="00AA7596"/>
    <w:rsid w:val="00AB33CE"/>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122E"/>
    <w:rsid w:val="00BB3D05"/>
    <w:rsid w:val="00BB73BE"/>
    <w:rsid w:val="00BC2D89"/>
    <w:rsid w:val="00BD6531"/>
    <w:rsid w:val="00BE05B2"/>
    <w:rsid w:val="00BF1908"/>
    <w:rsid w:val="00C003AF"/>
    <w:rsid w:val="00C22D93"/>
    <w:rsid w:val="00C23458"/>
    <w:rsid w:val="00C31120"/>
    <w:rsid w:val="00C34482"/>
    <w:rsid w:val="00C43648"/>
    <w:rsid w:val="00C50A9F"/>
    <w:rsid w:val="00C642FA"/>
    <w:rsid w:val="00CC7622"/>
    <w:rsid w:val="00CD608F"/>
    <w:rsid w:val="00CE3D9E"/>
    <w:rsid w:val="00CF6BB7"/>
    <w:rsid w:val="00D04AA4"/>
    <w:rsid w:val="00D27982"/>
    <w:rsid w:val="00D33B86"/>
    <w:rsid w:val="00D44968"/>
    <w:rsid w:val="00D53924"/>
    <w:rsid w:val="00D55D0C"/>
    <w:rsid w:val="00D96D8C"/>
    <w:rsid w:val="00D97223"/>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67799"/>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6F4D15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40539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26f09fef6a67406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F2261A" w:rsidP="00F2261A">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2261A"/>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2261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F2261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826</Words>
  <Characters>4135</Characters>
  <Application>Microsoft Office Word</Application>
  <DocSecurity>0</DocSecurity>
  <Lines>34</Lines>
  <Paragraphs>9</Paragraphs>
  <ScaleCrop>false</ScaleCrop>
  <Company>Microsoft Corporation</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רונן פלג</cp:lastModifiedBy>
  <cp:revision>135</cp:revision>
  <dcterms:created xsi:type="dcterms:W3CDTF">2012-08-06T05:16:00Z</dcterms:created>
  <dcterms:modified xsi:type="dcterms:W3CDTF">2018-04-12T10:35:00Z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