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pic="http://schemas.openxmlformats.org/drawingml/2006/picture"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a"/>
        <w:bidiVisual/>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8436"/>
        <w:gridCol w:w="1016"/>
      </w:tblGrid>
      <w:tr w:rsidR="006816EC" w:rsidTr="005F70FE">
        <w:trPr>
          <w:jc w:val="center"/>
        </w:trPr>
        <w:tc>
          <w:tcPr>
            <w:tcW w:w="567"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9493"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נחום שטרנליכט</w:t>
                </w:r>
              </w:sdtContent>
            </w:sdt>
          </w:p>
          <w:p w:rsidRPr="006816EC" w:rsidR="006816EC" w:rsidP="006816EC" w:rsidRDefault="006816EC"/>
        </w:tc>
      </w:tr>
      <w:tr w:rsidR="00D36A71" w:rsidTr="005F70FE">
        <w:trPr>
          <w:jc w:val="center"/>
        </w:trPr>
        <w:tc>
          <w:tcPr>
            <w:tcW w:w="1006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5F70FE">
        <w:trPr>
          <w:jc w:val="center"/>
        </w:trPr>
        <w:tc>
          <w:tcPr>
            <w:tcW w:w="9005" w:type="dxa"/>
            <w:gridSpan w:val="2"/>
          </w:tcPr>
          <w:tbl>
            <w:tblPr>
              <w:bidiVisual/>
              <w:tblW w:w="8733" w:type="dxa"/>
              <w:tblInd w:w="56" w:type="dxa"/>
              <w:tblCellMar>
                <w:left w:w="107" w:type="dxa"/>
                <w:right w:w="107" w:type="dxa"/>
              </w:tblCellMar>
              <w:tblLook w:val="0000" w:firstRow="0" w:lastRow="0" w:firstColumn="0" w:lastColumn="0" w:noHBand="0" w:noVBand="0"/>
            </w:tblPr>
            <w:tblGrid>
              <w:gridCol w:w="1220"/>
              <w:gridCol w:w="1899"/>
              <w:gridCol w:w="3014"/>
              <w:gridCol w:w="2600"/>
            </w:tblGrid>
            <w:tr w:rsidRPr="00C11F97" w:rsidR="005F70FE" w:rsidTr="00F54E93">
              <w:tc>
                <w:tcPr>
                  <w:tcW w:w="1220" w:type="dxa"/>
                </w:tcPr>
                <w:p w:rsidRPr="00C11F97" w:rsidR="005F70FE" w:rsidP="005F70FE" w:rsidRDefault="005F70FE">
                  <w:pPr>
                    <w:spacing w:line="360" w:lineRule="auto"/>
                    <w:jc w:val="both"/>
                    <w:rPr>
                      <w:sz w:val="28"/>
                      <w:szCs w:val="28"/>
                      <w:lang w:eastAsia="he-IL"/>
                    </w:rPr>
                  </w:pPr>
                  <w:bookmarkStart w:name="FirstAppellant" w:id="0"/>
                  <w:bookmarkStart w:name="שם_א" w:colFirst="1" w:colLast="1" w:id="1"/>
                  <w:bookmarkStart w:name="LastJudge" w:id="2"/>
                  <w:r w:rsidRPr="00C11F97">
                    <w:rPr>
                      <w:sz w:val="28"/>
                      <w:szCs w:val="28"/>
                      <w:rtl/>
                      <w:lang w:eastAsia="he-IL"/>
                    </w:rPr>
                    <w:t>בעניין:</w:t>
                  </w:r>
                </w:p>
              </w:tc>
              <w:tc>
                <w:tcPr>
                  <w:tcW w:w="4913" w:type="dxa"/>
                  <w:gridSpan w:val="2"/>
                </w:tcPr>
                <w:p w:rsidRPr="00C11F97" w:rsidR="005F70FE" w:rsidP="005F70FE" w:rsidRDefault="005F70FE">
                  <w:pPr>
                    <w:suppressLineNumbers/>
                    <w:snapToGrid w:val="0"/>
                    <w:spacing w:line="360" w:lineRule="auto"/>
                    <w:jc w:val="both"/>
                    <w:rPr>
                      <w:b/>
                      <w:bCs/>
                      <w:sz w:val="28"/>
                      <w:szCs w:val="28"/>
                      <w:rtl/>
                    </w:rPr>
                  </w:pPr>
                  <w:r>
                    <w:rPr>
                      <w:b/>
                      <w:bCs/>
                      <w:sz w:val="28"/>
                      <w:szCs w:val="28"/>
                      <w:rtl/>
                    </w:rPr>
                    <w:t>עדנאן טאהא</w:t>
                  </w:r>
                </w:p>
                <w:p w:rsidRPr="00C11F97" w:rsidR="005F70FE" w:rsidP="005F70FE" w:rsidRDefault="005F70FE">
                  <w:pPr>
                    <w:suppressLineNumbers/>
                    <w:snapToGrid w:val="0"/>
                    <w:spacing w:line="360" w:lineRule="auto"/>
                    <w:jc w:val="both"/>
                    <w:rPr>
                      <w:b/>
                      <w:bCs/>
                      <w:sz w:val="28"/>
                      <w:szCs w:val="28"/>
                      <w:rtl/>
                    </w:rPr>
                  </w:pPr>
                </w:p>
              </w:tc>
              <w:tc>
                <w:tcPr>
                  <w:tcW w:w="2600" w:type="dxa"/>
                </w:tcPr>
                <w:p w:rsidRPr="00C11F97" w:rsidR="005F70FE" w:rsidP="005F70FE" w:rsidRDefault="005F70FE">
                  <w:pPr>
                    <w:suppressLineNumbers/>
                    <w:snapToGrid w:val="0"/>
                    <w:spacing w:line="360" w:lineRule="auto"/>
                    <w:jc w:val="both"/>
                    <w:rPr>
                      <w:b/>
                      <w:bCs/>
                      <w:sz w:val="28"/>
                      <w:szCs w:val="28"/>
                    </w:rPr>
                  </w:pPr>
                </w:p>
              </w:tc>
            </w:tr>
            <w:tr w:rsidRPr="00C11F97" w:rsidR="005F70FE" w:rsidTr="00F54E93">
              <w:tc>
                <w:tcPr>
                  <w:tcW w:w="1220" w:type="dxa"/>
                </w:tcPr>
                <w:p w:rsidRPr="00C11F97" w:rsidR="005F70FE" w:rsidP="005F70FE" w:rsidRDefault="005F70FE">
                  <w:pPr>
                    <w:suppressLineNumbers/>
                    <w:snapToGrid w:val="0"/>
                    <w:spacing w:line="360" w:lineRule="auto"/>
                    <w:jc w:val="both"/>
                    <w:rPr>
                      <w:b/>
                      <w:bCs/>
                      <w:sz w:val="28"/>
                      <w:szCs w:val="28"/>
                    </w:rPr>
                  </w:pPr>
                  <w:bookmarkStart w:name="FirstLawyer" w:id="3"/>
                  <w:bookmarkStart w:name="כינוי_א" w:colFirst="3" w:colLast="3" w:id="4"/>
                  <w:bookmarkEnd w:id="0"/>
                  <w:bookmarkEnd w:id="1"/>
                </w:p>
              </w:tc>
              <w:tc>
                <w:tcPr>
                  <w:tcW w:w="1899" w:type="dxa"/>
                </w:tcPr>
                <w:p w:rsidRPr="00C11F97" w:rsidR="005F70FE" w:rsidP="005F70FE" w:rsidRDefault="005F70FE">
                  <w:pPr>
                    <w:suppressLineNumbers/>
                    <w:snapToGrid w:val="0"/>
                    <w:spacing w:line="360" w:lineRule="auto"/>
                    <w:jc w:val="both"/>
                    <w:rPr>
                      <w:b/>
                      <w:bCs/>
                      <w:sz w:val="28"/>
                      <w:szCs w:val="28"/>
                    </w:rPr>
                  </w:pPr>
                  <w:r w:rsidRPr="00C11F97">
                    <w:rPr>
                      <w:b/>
                      <w:bCs/>
                      <w:sz w:val="28"/>
                      <w:szCs w:val="28"/>
                      <w:rtl/>
                    </w:rPr>
                    <w:t>ע"י ב"כ עו"ד</w:t>
                  </w:r>
                </w:p>
              </w:tc>
              <w:tc>
                <w:tcPr>
                  <w:tcW w:w="3014" w:type="dxa"/>
                </w:tcPr>
                <w:p w:rsidRPr="00C11F97" w:rsidR="005F70FE" w:rsidP="005F70FE" w:rsidRDefault="005F70FE">
                  <w:pPr>
                    <w:suppressLineNumbers/>
                    <w:snapToGrid w:val="0"/>
                    <w:spacing w:line="360" w:lineRule="auto"/>
                    <w:jc w:val="both"/>
                    <w:rPr>
                      <w:b/>
                      <w:bCs/>
                      <w:sz w:val="28"/>
                      <w:szCs w:val="28"/>
                    </w:rPr>
                  </w:pPr>
                  <w:r>
                    <w:rPr>
                      <w:b/>
                      <w:bCs/>
                      <w:sz w:val="28"/>
                      <w:szCs w:val="28"/>
                      <w:rtl/>
                    </w:rPr>
                    <w:t>יגאל בן ברוך</w:t>
                  </w:r>
                </w:p>
              </w:tc>
              <w:tc>
                <w:tcPr>
                  <w:tcW w:w="2600" w:type="dxa"/>
                </w:tcPr>
                <w:p w:rsidRPr="00C11F97" w:rsidR="005F70FE" w:rsidP="005F70FE" w:rsidRDefault="005F70FE">
                  <w:pPr>
                    <w:suppressLineNumbers/>
                    <w:snapToGrid w:val="0"/>
                    <w:spacing w:line="360" w:lineRule="auto"/>
                    <w:jc w:val="both"/>
                    <w:rPr>
                      <w:b/>
                      <w:bCs/>
                      <w:sz w:val="28"/>
                      <w:szCs w:val="28"/>
                      <w:u w:val="single"/>
                    </w:rPr>
                  </w:pPr>
                  <w:r>
                    <w:rPr>
                      <w:b/>
                      <w:bCs/>
                      <w:sz w:val="28"/>
                      <w:szCs w:val="28"/>
                      <w:u w:val="single"/>
                      <w:rtl/>
                    </w:rPr>
                    <w:t>התובע</w:t>
                  </w:r>
                </w:p>
              </w:tc>
            </w:tr>
            <w:bookmarkEnd w:id="3"/>
            <w:bookmarkEnd w:id="4"/>
            <w:tr w:rsidRPr="00C11F97" w:rsidR="005F70FE" w:rsidTr="00F54E93">
              <w:tc>
                <w:tcPr>
                  <w:tcW w:w="1220" w:type="dxa"/>
                </w:tcPr>
                <w:p w:rsidRPr="00C11F97" w:rsidR="005F70FE" w:rsidP="005F70FE" w:rsidRDefault="005F70FE">
                  <w:pPr>
                    <w:suppressLineNumbers/>
                    <w:snapToGrid w:val="0"/>
                    <w:spacing w:line="360" w:lineRule="auto"/>
                    <w:jc w:val="both"/>
                    <w:rPr>
                      <w:b/>
                      <w:bCs/>
                      <w:sz w:val="28"/>
                      <w:szCs w:val="28"/>
                    </w:rPr>
                  </w:pPr>
                </w:p>
              </w:tc>
              <w:tc>
                <w:tcPr>
                  <w:tcW w:w="4913" w:type="dxa"/>
                  <w:gridSpan w:val="2"/>
                </w:tcPr>
                <w:p w:rsidRPr="00C11F97" w:rsidR="005F70FE" w:rsidP="005F70FE" w:rsidRDefault="005F70FE">
                  <w:pPr>
                    <w:suppressLineNumbers/>
                    <w:snapToGrid w:val="0"/>
                    <w:spacing w:line="360" w:lineRule="auto"/>
                    <w:jc w:val="center"/>
                    <w:rPr>
                      <w:b/>
                      <w:bCs/>
                      <w:sz w:val="28"/>
                      <w:szCs w:val="28"/>
                      <w:rtl/>
                    </w:rPr>
                  </w:pPr>
                </w:p>
                <w:p w:rsidRPr="00C11F97" w:rsidR="005F70FE" w:rsidP="005F70FE" w:rsidRDefault="005F70FE">
                  <w:pPr>
                    <w:suppressLineNumbers/>
                    <w:snapToGrid w:val="0"/>
                    <w:spacing w:line="360" w:lineRule="auto"/>
                    <w:jc w:val="center"/>
                    <w:rPr>
                      <w:b/>
                      <w:bCs/>
                      <w:sz w:val="28"/>
                      <w:szCs w:val="28"/>
                      <w:rtl/>
                    </w:rPr>
                  </w:pPr>
                  <w:r w:rsidRPr="00C11F97">
                    <w:rPr>
                      <w:b/>
                      <w:bCs/>
                      <w:sz w:val="28"/>
                      <w:szCs w:val="28"/>
                      <w:rtl/>
                    </w:rPr>
                    <w:t>נ  ג  ד</w:t>
                  </w:r>
                </w:p>
                <w:p w:rsidRPr="00C11F97" w:rsidR="005F70FE" w:rsidP="005F70FE" w:rsidRDefault="005F70FE">
                  <w:pPr>
                    <w:suppressLineNumbers/>
                    <w:snapToGrid w:val="0"/>
                    <w:spacing w:line="360" w:lineRule="auto"/>
                    <w:jc w:val="center"/>
                    <w:rPr>
                      <w:b/>
                      <w:bCs/>
                      <w:sz w:val="28"/>
                      <w:szCs w:val="28"/>
                    </w:rPr>
                  </w:pPr>
                </w:p>
              </w:tc>
              <w:tc>
                <w:tcPr>
                  <w:tcW w:w="2600" w:type="dxa"/>
                </w:tcPr>
                <w:p w:rsidRPr="00C11F97" w:rsidR="005F70FE" w:rsidP="005F70FE" w:rsidRDefault="005F70FE">
                  <w:pPr>
                    <w:suppressLineNumbers/>
                    <w:snapToGrid w:val="0"/>
                    <w:spacing w:line="360" w:lineRule="auto"/>
                    <w:jc w:val="both"/>
                    <w:rPr>
                      <w:b/>
                      <w:bCs/>
                      <w:sz w:val="28"/>
                      <w:szCs w:val="28"/>
                    </w:rPr>
                  </w:pPr>
                </w:p>
              </w:tc>
            </w:tr>
            <w:tr w:rsidRPr="00C11F97" w:rsidR="005F70FE" w:rsidTr="00F54E93">
              <w:tc>
                <w:tcPr>
                  <w:tcW w:w="1220" w:type="dxa"/>
                </w:tcPr>
                <w:p w:rsidRPr="00C11F97" w:rsidR="005F70FE" w:rsidP="005F70FE" w:rsidRDefault="005F70FE">
                  <w:pPr>
                    <w:suppressLineNumbers/>
                    <w:snapToGrid w:val="0"/>
                    <w:spacing w:line="360" w:lineRule="auto"/>
                    <w:jc w:val="both"/>
                    <w:rPr>
                      <w:b/>
                      <w:bCs/>
                      <w:sz w:val="28"/>
                      <w:szCs w:val="28"/>
                    </w:rPr>
                  </w:pPr>
                  <w:bookmarkStart w:name="שם_ב" w:colFirst="1" w:colLast="1" w:id="5"/>
                </w:p>
              </w:tc>
              <w:tc>
                <w:tcPr>
                  <w:tcW w:w="4913" w:type="dxa"/>
                  <w:gridSpan w:val="2"/>
                </w:tcPr>
                <w:p w:rsidR="005F70FE" w:rsidP="005F70FE" w:rsidRDefault="005F70FE">
                  <w:pPr>
                    <w:suppressLineNumbers/>
                    <w:snapToGrid w:val="0"/>
                    <w:spacing w:line="360" w:lineRule="auto"/>
                    <w:jc w:val="both"/>
                    <w:rPr>
                      <w:b/>
                      <w:bCs/>
                      <w:sz w:val="28"/>
                      <w:szCs w:val="28"/>
                      <w:rtl/>
                    </w:rPr>
                  </w:pPr>
                  <w:r>
                    <w:rPr>
                      <w:b/>
                      <w:bCs/>
                      <w:sz w:val="28"/>
                      <w:szCs w:val="28"/>
                      <w:rtl/>
                    </w:rPr>
                    <w:t xml:space="preserve"> מועד נאיל טאהא</w:t>
                  </w:r>
                </w:p>
                <w:p w:rsidRPr="00C11F97" w:rsidR="005F70FE" w:rsidP="005F70FE" w:rsidRDefault="005F70FE">
                  <w:pPr>
                    <w:suppressLineNumbers/>
                    <w:snapToGrid w:val="0"/>
                    <w:spacing w:line="360" w:lineRule="auto"/>
                    <w:jc w:val="both"/>
                    <w:rPr>
                      <w:b/>
                      <w:bCs/>
                      <w:sz w:val="28"/>
                      <w:szCs w:val="28"/>
                    </w:rPr>
                  </w:pPr>
                </w:p>
              </w:tc>
              <w:tc>
                <w:tcPr>
                  <w:tcW w:w="2600" w:type="dxa"/>
                </w:tcPr>
                <w:p w:rsidRPr="00C11F97" w:rsidR="005F70FE" w:rsidP="005F70FE" w:rsidRDefault="005F70FE">
                  <w:pPr>
                    <w:suppressLineNumbers/>
                    <w:snapToGrid w:val="0"/>
                    <w:spacing w:line="360" w:lineRule="auto"/>
                    <w:jc w:val="both"/>
                    <w:rPr>
                      <w:b/>
                      <w:bCs/>
                      <w:sz w:val="28"/>
                      <w:szCs w:val="28"/>
                    </w:rPr>
                  </w:pPr>
                </w:p>
              </w:tc>
            </w:tr>
            <w:tr w:rsidRPr="00C11F97" w:rsidR="005F70FE" w:rsidTr="00F54E93">
              <w:tc>
                <w:tcPr>
                  <w:tcW w:w="1220" w:type="dxa"/>
                </w:tcPr>
                <w:p w:rsidRPr="00C11F97" w:rsidR="005F70FE" w:rsidP="005F70FE" w:rsidRDefault="005F70FE">
                  <w:pPr>
                    <w:suppressLineNumbers/>
                    <w:snapToGrid w:val="0"/>
                    <w:spacing w:line="360" w:lineRule="auto"/>
                    <w:jc w:val="both"/>
                    <w:rPr>
                      <w:b/>
                      <w:bCs/>
                      <w:sz w:val="28"/>
                      <w:szCs w:val="28"/>
                    </w:rPr>
                  </w:pPr>
                  <w:bookmarkStart w:name="כינוי_ב" w:colFirst="3" w:colLast="3" w:id="6"/>
                  <w:bookmarkEnd w:id="5"/>
                </w:p>
              </w:tc>
              <w:tc>
                <w:tcPr>
                  <w:tcW w:w="1899" w:type="dxa"/>
                </w:tcPr>
                <w:p w:rsidRPr="00C11F97" w:rsidR="005F70FE" w:rsidP="005F70FE" w:rsidRDefault="005F70FE">
                  <w:pPr>
                    <w:suppressLineNumbers/>
                    <w:snapToGrid w:val="0"/>
                    <w:spacing w:line="360" w:lineRule="auto"/>
                    <w:jc w:val="both"/>
                    <w:rPr>
                      <w:b/>
                      <w:bCs/>
                      <w:sz w:val="28"/>
                      <w:szCs w:val="28"/>
                    </w:rPr>
                  </w:pPr>
                  <w:r w:rsidRPr="00C11F97">
                    <w:rPr>
                      <w:b/>
                      <w:bCs/>
                      <w:sz w:val="28"/>
                      <w:szCs w:val="28"/>
                      <w:rtl/>
                    </w:rPr>
                    <w:t>ע"י ב"כ עו"ד</w:t>
                  </w:r>
                </w:p>
              </w:tc>
              <w:tc>
                <w:tcPr>
                  <w:tcW w:w="3014" w:type="dxa"/>
                </w:tcPr>
                <w:p w:rsidRPr="00C11F97" w:rsidR="005F70FE" w:rsidP="005F70FE" w:rsidRDefault="005F70FE">
                  <w:pPr>
                    <w:suppressLineNumbers/>
                    <w:snapToGrid w:val="0"/>
                    <w:spacing w:line="360" w:lineRule="auto"/>
                    <w:jc w:val="both"/>
                    <w:rPr>
                      <w:b/>
                      <w:bCs/>
                      <w:sz w:val="28"/>
                      <w:szCs w:val="28"/>
                    </w:rPr>
                  </w:pPr>
                  <w:r>
                    <w:rPr>
                      <w:b/>
                      <w:bCs/>
                      <w:sz w:val="28"/>
                      <w:szCs w:val="28"/>
                      <w:rtl/>
                    </w:rPr>
                    <w:t>משה רבי</w:t>
                  </w:r>
                </w:p>
              </w:tc>
              <w:tc>
                <w:tcPr>
                  <w:tcW w:w="2600" w:type="dxa"/>
                </w:tcPr>
                <w:p w:rsidRPr="00C11F97" w:rsidR="005F70FE" w:rsidP="005F70FE" w:rsidRDefault="005F70FE">
                  <w:pPr>
                    <w:suppressLineNumbers/>
                    <w:snapToGrid w:val="0"/>
                    <w:spacing w:line="360" w:lineRule="auto"/>
                    <w:jc w:val="both"/>
                    <w:rPr>
                      <w:b/>
                      <w:bCs/>
                      <w:sz w:val="28"/>
                      <w:szCs w:val="28"/>
                      <w:u w:val="single"/>
                    </w:rPr>
                  </w:pPr>
                  <w:r>
                    <w:rPr>
                      <w:b/>
                      <w:bCs/>
                      <w:sz w:val="28"/>
                      <w:szCs w:val="28"/>
                      <w:u w:val="single"/>
                      <w:rtl/>
                    </w:rPr>
                    <w:t>הנתבע</w:t>
                  </w:r>
                </w:p>
              </w:tc>
            </w:tr>
            <w:bookmarkEnd w:id="2"/>
            <w:bookmarkEnd w:id="6"/>
          </w:tbl>
          <w:p w:rsidR="00F50DD6" w:rsidRDefault="00F50DD6">
            <w:pPr>
              <w:rPr>
                <w:rFonts w:ascii="David" w:hAnsi="David" w:eastAsia="David"/>
                <w:noProof w:val="0"/>
              </w:rPr>
            </w:pPr>
          </w:p>
        </w:tc>
        <w:tc>
          <w:tcPr>
            <w:tcW w:w="1055" w:type="dxa"/>
          </w:tcPr>
          <w:p w:rsidR="00F50DD6" w:rsidRDefault="00F50DD6">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5F70FE" w:rsidR="00694556" w:rsidRDefault="00005C8B">
            <w:pPr>
              <w:bidi w:val="0"/>
              <w:jc w:val="center"/>
              <w:rPr>
                <w:rFonts w:ascii="Arial" w:hAnsi="Arial"/>
                <w:b/>
                <w:bCs/>
                <w:noProof w:val="0"/>
                <w:sz w:val="36"/>
                <w:szCs w:val="36"/>
                <w:u w:val="single"/>
              </w:rPr>
            </w:pPr>
            <w:r w:rsidRPr="005F70FE">
              <w:rPr>
                <w:rFonts w:ascii="Arial" w:hAnsi="Arial"/>
                <w:b/>
                <w:bCs/>
                <w:noProof w:val="0"/>
                <w:sz w:val="36"/>
                <w:szCs w:val="36"/>
                <w:u w:val="single"/>
                <w:rtl/>
              </w:rPr>
              <w:t>פסק דין</w:t>
            </w:r>
          </w:p>
        </w:tc>
      </w:tr>
    </w:tbl>
    <w:p w:rsidRPr="00AF094B" w:rsidR="005F70FE" w:rsidP="005F70FE" w:rsidRDefault="005F70FE">
      <w:pPr>
        <w:spacing w:line="360" w:lineRule="auto"/>
        <w:jc w:val="both"/>
        <w:rPr>
          <w:b/>
          <w:bCs/>
          <w:sz w:val="28"/>
          <w:szCs w:val="28"/>
          <w:u w:val="single"/>
          <w:rtl/>
        </w:rPr>
      </w:pPr>
      <w:r w:rsidRPr="00AF094B">
        <w:rPr>
          <w:b/>
          <w:bCs/>
          <w:sz w:val="28"/>
          <w:szCs w:val="28"/>
          <w:u w:val="single"/>
          <w:rtl/>
        </w:rPr>
        <w:t>1.</w:t>
      </w:r>
      <w:r w:rsidRPr="00AF094B">
        <w:rPr>
          <w:b/>
          <w:bCs/>
          <w:sz w:val="28"/>
          <w:szCs w:val="28"/>
          <w:u w:val="single"/>
          <w:rtl/>
        </w:rPr>
        <w:tab/>
        <w:t>פתח דבר:</w:t>
      </w:r>
    </w:p>
    <w:p w:rsidR="005F70FE" w:rsidP="005F70FE" w:rsidRDefault="005F70FE">
      <w:pPr>
        <w:spacing w:line="360" w:lineRule="auto"/>
        <w:jc w:val="both"/>
        <w:rPr>
          <w:sz w:val="28"/>
          <w:szCs w:val="28"/>
          <w:rtl/>
        </w:rPr>
      </w:pPr>
      <w:r>
        <w:rPr>
          <w:sz w:val="28"/>
          <w:szCs w:val="28"/>
          <w:rtl/>
        </w:rPr>
        <w:t>עניין לנו בתביעה לתשלום פיצוי בגין נזקים, שנגרמו – עפ"י הנטען – בעטיה של תאונת דרכים בה היו מעורבים רכב התובע ורכב הנתבע 1.</w:t>
      </w:r>
    </w:p>
    <w:p w:rsidR="005F70FE" w:rsidP="005F70FE" w:rsidRDefault="005F70FE">
      <w:pPr>
        <w:spacing w:line="360" w:lineRule="auto"/>
        <w:jc w:val="both"/>
        <w:rPr>
          <w:sz w:val="28"/>
          <w:szCs w:val="28"/>
          <w:rtl/>
        </w:rPr>
      </w:pPr>
    </w:p>
    <w:p w:rsidRPr="00800256" w:rsidR="005F70FE" w:rsidP="005F70FE" w:rsidRDefault="005F70FE">
      <w:pPr>
        <w:spacing w:line="360" w:lineRule="auto"/>
        <w:jc w:val="both"/>
        <w:rPr>
          <w:b/>
          <w:bCs/>
          <w:sz w:val="28"/>
          <w:szCs w:val="28"/>
          <w:u w:val="single"/>
          <w:rtl/>
        </w:rPr>
      </w:pPr>
      <w:r w:rsidRPr="00800256">
        <w:rPr>
          <w:b/>
          <w:bCs/>
          <w:sz w:val="28"/>
          <w:szCs w:val="28"/>
          <w:u w:val="single"/>
          <w:rtl/>
        </w:rPr>
        <w:t>2.</w:t>
      </w:r>
      <w:r w:rsidRPr="00800256">
        <w:rPr>
          <w:b/>
          <w:bCs/>
          <w:sz w:val="28"/>
          <w:szCs w:val="28"/>
          <w:u w:val="single"/>
          <w:rtl/>
        </w:rPr>
        <w:tab/>
        <w:t>טענות התובע</w:t>
      </w:r>
    </w:p>
    <w:p w:rsidR="005F70FE" w:rsidP="005F70FE" w:rsidRDefault="005F70FE">
      <w:pPr>
        <w:spacing w:line="360" w:lineRule="auto"/>
        <w:jc w:val="both"/>
        <w:rPr>
          <w:sz w:val="28"/>
          <w:szCs w:val="28"/>
          <w:rtl/>
        </w:rPr>
      </w:pPr>
      <w:r>
        <w:rPr>
          <w:sz w:val="28"/>
          <w:szCs w:val="28"/>
          <w:rtl/>
        </w:rPr>
        <w:t xml:space="preserve">התובע היה במועד הרלוונטי הבעלים של רכב מסוג ב.מ.וו, מ"ר 93-405-68 (להלן – </w:t>
      </w:r>
      <w:r>
        <w:rPr>
          <w:b/>
          <w:bCs/>
          <w:sz w:val="28"/>
          <w:szCs w:val="28"/>
          <w:rtl/>
        </w:rPr>
        <w:t>רכב התובע</w:t>
      </w:r>
      <w:r>
        <w:rPr>
          <w:sz w:val="28"/>
          <w:szCs w:val="28"/>
          <w:rtl/>
        </w:rPr>
        <w:t xml:space="preserve">). הנתבע היה באותה עת בעליו של רכב פרטי, מ"ר 17-336-74 (להלן – </w:t>
      </w:r>
      <w:r>
        <w:rPr>
          <w:b/>
          <w:bCs/>
          <w:sz w:val="28"/>
          <w:szCs w:val="28"/>
          <w:rtl/>
        </w:rPr>
        <w:t>רכב הנתבע</w:t>
      </w:r>
      <w:r>
        <w:rPr>
          <w:sz w:val="28"/>
          <w:szCs w:val="28"/>
          <w:rtl/>
        </w:rPr>
        <w:t>).</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ביום 16.10.14 בשעה 20:50 או בסמוך לכך נסע רכב התובע בכביש סולטאני בכפר קאסם ממזרח למערב. בעת הגעתו של רכב התובע לצומת "אבו שקרה", חצה לפתע רכב הנתבע את נתיב נסיעתו של רכב התובע, כאשר יצא מכביש צדדי וביקש לפנות שמאלה לכיוון מערב. התובע אמנם ניסה למנוע את התרחשות התאונה, והסיט את </w:t>
      </w:r>
      <w:r>
        <w:rPr>
          <w:sz w:val="28"/>
          <w:szCs w:val="28"/>
          <w:rtl/>
        </w:rPr>
        <w:lastRenderedPageBreak/>
        <w:t>רכבו ימינה, אך אעפ"כ ארעה ההתנגשות בין שני כלי הרכב, ורכב התובע נפגע בחזיתו ובצידו השמאלי.</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התאונה ארעה עקב רשלנותו של הנתבע בעת נהיגתו ברכב הנתבע בזמן התאונה, כאשר התפרץ לצומת מבלי לבדוק את היותה פנויה.</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נזקי התובע, כפי שנטען בכתב התביעה, הינם כדלהלן:</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rtl/>
        </w:rPr>
        <w:t>נזק</w:t>
      </w:r>
      <w:r>
        <w:rPr>
          <w:rFonts w:ascii="Times New Roman" w:hAnsi="Times New Roman"/>
          <w:sz w:val="28"/>
          <w:szCs w:val="28"/>
          <w:rtl/>
        </w:rPr>
        <w:tab/>
      </w:r>
      <w:r>
        <w:rPr>
          <w:rFonts w:ascii="Times New Roman" w:hAnsi="Times New Roman"/>
          <w:sz w:val="28"/>
          <w:szCs w:val="28"/>
          <w:rtl/>
        </w:rPr>
        <w:tab/>
      </w:r>
      <w:r>
        <w:rPr>
          <w:rFonts w:ascii="Times New Roman" w:hAnsi="Times New Roman"/>
          <w:sz w:val="28"/>
          <w:szCs w:val="28"/>
          <w:rtl/>
        </w:rPr>
        <w:tab/>
      </w:r>
      <w:r>
        <w:rPr>
          <w:rFonts w:ascii="Times New Roman" w:hAnsi="Times New Roman"/>
          <w:sz w:val="28"/>
          <w:szCs w:val="28"/>
          <w:rtl/>
        </w:rPr>
        <w:tab/>
        <w:t>-</w:t>
      </w:r>
      <w:r>
        <w:rPr>
          <w:rFonts w:ascii="Times New Roman" w:hAnsi="Times New Roman"/>
          <w:sz w:val="28"/>
          <w:szCs w:val="28"/>
          <w:rtl/>
        </w:rPr>
        <w:tab/>
        <w:t>47,800</w:t>
      </w:r>
      <w:r>
        <w:rPr>
          <w:rFonts w:ascii="Times New Roman" w:hAnsi="Times New Roman"/>
          <w:sz w:val="28"/>
          <w:szCs w:val="28"/>
          <w:rtl/>
        </w:rPr>
        <w:tab/>
        <w:t>₪;</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rtl/>
        </w:rPr>
        <w:t>שכ"ט שמאי</w:t>
      </w:r>
      <w:r>
        <w:rPr>
          <w:rFonts w:ascii="Times New Roman" w:hAnsi="Times New Roman"/>
          <w:sz w:val="28"/>
          <w:szCs w:val="28"/>
          <w:rtl/>
        </w:rPr>
        <w:tab/>
      </w:r>
      <w:r>
        <w:rPr>
          <w:rFonts w:ascii="Times New Roman" w:hAnsi="Times New Roman"/>
          <w:sz w:val="28"/>
          <w:szCs w:val="28"/>
          <w:rtl/>
        </w:rPr>
        <w:tab/>
      </w:r>
      <w:r>
        <w:rPr>
          <w:rFonts w:ascii="Times New Roman" w:hAnsi="Times New Roman"/>
          <w:sz w:val="28"/>
          <w:szCs w:val="28"/>
          <w:rtl/>
        </w:rPr>
        <w:tab/>
        <w:t>-</w:t>
      </w:r>
      <w:r>
        <w:rPr>
          <w:rFonts w:ascii="Times New Roman" w:hAnsi="Times New Roman"/>
          <w:sz w:val="28"/>
          <w:szCs w:val="28"/>
          <w:rtl/>
        </w:rPr>
        <w:tab/>
        <w:t>2,500</w:t>
      </w:r>
      <w:r>
        <w:rPr>
          <w:rFonts w:ascii="Times New Roman" w:hAnsi="Times New Roman"/>
          <w:sz w:val="28"/>
          <w:szCs w:val="28"/>
          <w:rtl/>
        </w:rPr>
        <w:tab/>
        <w:t>₪;</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rtl/>
        </w:rPr>
        <w:t>ירידת ערך</w:t>
      </w:r>
      <w:r>
        <w:rPr>
          <w:rFonts w:ascii="Times New Roman" w:hAnsi="Times New Roman"/>
          <w:sz w:val="28"/>
          <w:szCs w:val="28"/>
          <w:rtl/>
        </w:rPr>
        <w:tab/>
      </w:r>
      <w:r>
        <w:rPr>
          <w:rFonts w:ascii="Times New Roman" w:hAnsi="Times New Roman"/>
          <w:sz w:val="28"/>
          <w:szCs w:val="28"/>
          <w:rtl/>
        </w:rPr>
        <w:tab/>
      </w:r>
      <w:r>
        <w:rPr>
          <w:rFonts w:ascii="Times New Roman" w:hAnsi="Times New Roman"/>
          <w:sz w:val="28"/>
          <w:szCs w:val="28"/>
          <w:rtl/>
        </w:rPr>
        <w:tab/>
        <w:t>-</w:t>
      </w:r>
      <w:r>
        <w:rPr>
          <w:rFonts w:ascii="Times New Roman" w:hAnsi="Times New Roman"/>
          <w:sz w:val="28"/>
          <w:szCs w:val="28"/>
          <w:rtl/>
        </w:rPr>
        <w:tab/>
        <w:t>13,000</w:t>
      </w:r>
      <w:r>
        <w:rPr>
          <w:rFonts w:ascii="Times New Roman" w:hAnsi="Times New Roman"/>
          <w:sz w:val="28"/>
          <w:szCs w:val="28"/>
          <w:rtl/>
        </w:rPr>
        <w:tab/>
        <w:t>₪;</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rtl/>
        </w:rPr>
        <w:t>הפרש עלויות תיקון רכב</w:t>
      </w:r>
      <w:r>
        <w:rPr>
          <w:rFonts w:ascii="Times New Roman" w:hAnsi="Times New Roman"/>
          <w:sz w:val="28"/>
          <w:szCs w:val="28"/>
          <w:rtl/>
        </w:rPr>
        <w:tab/>
        <w:t>-</w:t>
      </w:r>
      <w:r>
        <w:rPr>
          <w:rFonts w:ascii="Times New Roman" w:hAnsi="Times New Roman"/>
          <w:sz w:val="28"/>
          <w:szCs w:val="28"/>
          <w:rtl/>
        </w:rPr>
        <w:tab/>
        <w:t>6,102</w:t>
      </w:r>
      <w:r>
        <w:rPr>
          <w:rFonts w:ascii="Times New Roman" w:hAnsi="Times New Roman"/>
          <w:sz w:val="28"/>
          <w:szCs w:val="28"/>
          <w:rtl/>
        </w:rPr>
        <w:tab/>
        <w:t>₪;</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rtl/>
        </w:rPr>
        <w:t>הפסד הנחת העדר תביעות</w:t>
      </w:r>
      <w:r>
        <w:rPr>
          <w:rFonts w:ascii="Times New Roman" w:hAnsi="Times New Roman"/>
          <w:sz w:val="28"/>
          <w:szCs w:val="28"/>
          <w:rtl/>
        </w:rPr>
        <w:tab/>
        <w:t>-</w:t>
      </w:r>
      <w:r>
        <w:rPr>
          <w:rFonts w:ascii="Times New Roman" w:hAnsi="Times New Roman"/>
          <w:sz w:val="28"/>
          <w:szCs w:val="28"/>
          <w:rtl/>
        </w:rPr>
        <w:tab/>
        <w:t>6,000</w:t>
      </w:r>
      <w:r>
        <w:rPr>
          <w:rFonts w:ascii="Times New Roman" w:hAnsi="Times New Roman"/>
          <w:sz w:val="28"/>
          <w:szCs w:val="28"/>
          <w:rtl/>
        </w:rPr>
        <w:tab/>
        <w:t>₪;</w:t>
      </w:r>
    </w:p>
    <w:p w:rsidRPr="00D47F15"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sz w:val="28"/>
          <w:szCs w:val="28"/>
          <w:u w:val="single"/>
          <w:rtl/>
        </w:rPr>
        <w:t>עגמת נפש</w:t>
      </w:r>
      <w:r>
        <w:rPr>
          <w:rFonts w:ascii="Times New Roman" w:hAnsi="Times New Roman"/>
          <w:sz w:val="28"/>
          <w:szCs w:val="28"/>
          <w:u w:val="single"/>
          <w:rtl/>
        </w:rPr>
        <w:tab/>
      </w:r>
      <w:r>
        <w:rPr>
          <w:rFonts w:ascii="Times New Roman" w:hAnsi="Times New Roman"/>
          <w:sz w:val="28"/>
          <w:szCs w:val="28"/>
          <w:u w:val="single"/>
          <w:rtl/>
        </w:rPr>
        <w:tab/>
      </w:r>
      <w:r>
        <w:rPr>
          <w:rFonts w:ascii="Times New Roman" w:hAnsi="Times New Roman"/>
          <w:sz w:val="28"/>
          <w:szCs w:val="28"/>
          <w:u w:val="single"/>
          <w:rtl/>
        </w:rPr>
        <w:tab/>
        <w:t>-</w:t>
      </w:r>
      <w:r>
        <w:rPr>
          <w:rFonts w:ascii="Times New Roman" w:hAnsi="Times New Roman"/>
          <w:sz w:val="28"/>
          <w:szCs w:val="28"/>
          <w:u w:val="single"/>
          <w:rtl/>
        </w:rPr>
        <w:tab/>
        <w:t>2,000</w:t>
      </w:r>
      <w:r>
        <w:rPr>
          <w:rFonts w:ascii="Times New Roman" w:hAnsi="Times New Roman"/>
          <w:sz w:val="28"/>
          <w:szCs w:val="28"/>
          <w:u w:val="single"/>
          <w:rtl/>
        </w:rPr>
        <w:tab/>
        <w:t>₪;</w:t>
      </w:r>
    </w:p>
    <w:p w:rsidR="005F70FE" w:rsidP="005F70FE" w:rsidRDefault="005F70FE">
      <w:pPr>
        <w:pStyle w:val="ae"/>
        <w:numPr>
          <w:ilvl w:val="0"/>
          <w:numId w:val="1"/>
        </w:numPr>
        <w:spacing w:after="0" w:line="360" w:lineRule="auto"/>
        <w:jc w:val="both"/>
        <w:rPr>
          <w:rFonts w:ascii="Times New Roman" w:hAnsi="Times New Roman"/>
          <w:sz w:val="28"/>
          <w:szCs w:val="28"/>
        </w:rPr>
      </w:pPr>
      <w:r>
        <w:rPr>
          <w:rFonts w:ascii="Times New Roman" w:hAnsi="Times New Roman"/>
          <w:b/>
          <w:bCs/>
          <w:sz w:val="28"/>
          <w:szCs w:val="28"/>
          <w:rtl/>
        </w:rPr>
        <w:t>סה"כ</w:t>
      </w:r>
      <w:r>
        <w:rPr>
          <w:rFonts w:ascii="Times New Roman" w:hAnsi="Times New Roman"/>
          <w:b/>
          <w:bCs/>
          <w:sz w:val="28"/>
          <w:szCs w:val="28"/>
          <w:rtl/>
        </w:rPr>
        <w:tab/>
      </w:r>
      <w:r>
        <w:rPr>
          <w:rFonts w:ascii="Times New Roman" w:hAnsi="Times New Roman"/>
          <w:b/>
          <w:bCs/>
          <w:sz w:val="28"/>
          <w:szCs w:val="28"/>
          <w:rtl/>
        </w:rPr>
        <w:tab/>
      </w:r>
      <w:r>
        <w:rPr>
          <w:rFonts w:ascii="Times New Roman" w:hAnsi="Times New Roman"/>
          <w:b/>
          <w:bCs/>
          <w:sz w:val="28"/>
          <w:szCs w:val="28"/>
          <w:rtl/>
        </w:rPr>
        <w:tab/>
      </w:r>
      <w:r>
        <w:rPr>
          <w:rFonts w:ascii="Times New Roman" w:hAnsi="Times New Roman"/>
          <w:b/>
          <w:bCs/>
          <w:sz w:val="28"/>
          <w:szCs w:val="28"/>
          <w:rtl/>
        </w:rPr>
        <w:tab/>
        <w:t>-</w:t>
      </w:r>
      <w:r>
        <w:rPr>
          <w:rFonts w:ascii="Times New Roman" w:hAnsi="Times New Roman"/>
          <w:b/>
          <w:bCs/>
          <w:sz w:val="28"/>
          <w:szCs w:val="28"/>
          <w:rtl/>
        </w:rPr>
        <w:tab/>
        <w:t>77,402</w:t>
      </w:r>
      <w:r>
        <w:rPr>
          <w:rFonts w:ascii="Times New Roman" w:hAnsi="Times New Roman"/>
          <w:b/>
          <w:bCs/>
          <w:sz w:val="28"/>
          <w:szCs w:val="28"/>
          <w:rtl/>
        </w:rPr>
        <w:tab/>
        <w:t>₪.</w:t>
      </w:r>
    </w:p>
    <w:p w:rsidR="005F70FE" w:rsidP="005F70FE" w:rsidRDefault="005F70FE">
      <w:pPr>
        <w:spacing w:line="360" w:lineRule="auto"/>
        <w:jc w:val="both"/>
        <w:rPr>
          <w:sz w:val="28"/>
          <w:szCs w:val="28"/>
          <w:rtl/>
        </w:rPr>
      </w:pPr>
    </w:p>
    <w:p w:rsidR="005F70FE" w:rsidP="005F70FE" w:rsidRDefault="005F70FE">
      <w:pPr>
        <w:spacing w:line="360" w:lineRule="auto"/>
        <w:jc w:val="both"/>
        <w:rPr>
          <w:b/>
          <w:bCs/>
          <w:sz w:val="28"/>
          <w:szCs w:val="28"/>
          <w:u w:val="single"/>
          <w:rtl/>
        </w:rPr>
      </w:pPr>
      <w:r>
        <w:rPr>
          <w:b/>
          <w:bCs/>
          <w:sz w:val="28"/>
          <w:szCs w:val="28"/>
          <w:u w:val="single"/>
          <w:rtl/>
        </w:rPr>
        <w:t>3.</w:t>
      </w:r>
      <w:r>
        <w:rPr>
          <w:b/>
          <w:bCs/>
          <w:sz w:val="28"/>
          <w:szCs w:val="28"/>
          <w:u w:val="single"/>
          <w:rtl/>
        </w:rPr>
        <w:tab/>
        <w:t>טענות הנתבע</w:t>
      </w:r>
    </w:p>
    <w:p w:rsidR="005F70FE" w:rsidP="005F70FE" w:rsidRDefault="005F70FE">
      <w:pPr>
        <w:spacing w:line="360" w:lineRule="auto"/>
        <w:jc w:val="both"/>
        <w:rPr>
          <w:sz w:val="28"/>
          <w:szCs w:val="28"/>
          <w:rtl/>
        </w:rPr>
      </w:pPr>
      <w:r>
        <w:rPr>
          <w:sz w:val="28"/>
          <w:szCs w:val="28"/>
          <w:rtl/>
        </w:rPr>
        <w:t xml:space="preserve">נסיבות התאונה היו שונות מהנטען בכתב התביעה. הנתבע הגיע לצומת </w:t>
      </w:r>
      <w:r>
        <w:rPr>
          <w:sz w:val="28"/>
          <w:szCs w:val="28"/>
        </w:rPr>
        <w:t>T</w:t>
      </w:r>
      <w:r>
        <w:rPr>
          <w:sz w:val="28"/>
          <w:szCs w:val="28"/>
          <w:rtl/>
        </w:rPr>
        <w:t>, והחל לפנות שמאלה בזהירות. לפתע הגיח משמאלו רכב התובע, אשר נסע במהירות, ופגע ברכב הנתבע. בכיוון נסיעתו של רכב הנתבע לא ניצב תמרור כלשהו. ממילא זכות הקדימה היתה נתונה לרכב הנתבע, הרכב שמימין.</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הנזק הנטען בכתב התביעה מוכחש על ידי הנתבע.</w:t>
      </w:r>
    </w:p>
    <w:p w:rsidR="005F70FE" w:rsidP="005F70FE" w:rsidRDefault="005F70FE">
      <w:pPr>
        <w:spacing w:line="360" w:lineRule="auto"/>
        <w:jc w:val="both"/>
        <w:rPr>
          <w:sz w:val="28"/>
          <w:szCs w:val="28"/>
          <w:rtl/>
        </w:rPr>
      </w:pPr>
    </w:p>
    <w:p w:rsidR="005F70FE" w:rsidP="005F70FE" w:rsidRDefault="005F70FE">
      <w:pPr>
        <w:spacing w:line="360" w:lineRule="auto"/>
        <w:jc w:val="both"/>
        <w:rPr>
          <w:b/>
          <w:bCs/>
          <w:sz w:val="28"/>
          <w:szCs w:val="28"/>
          <w:u w:val="single"/>
          <w:rtl/>
        </w:rPr>
      </w:pPr>
      <w:r>
        <w:rPr>
          <w:b/>
          <w:bCs/>
          <w:sz w:val="28"/>
          <w:szCs w:val="28"/>
          <w:u w:val="single"/>
          <w:rtl/>
        </w:rPr>
        <w:t>4.</w:t>
      </w:r>
      <w:r>
        <w:rPr>
          <w:b/>
          <w:bCs/>
          <w:sz w:val="28"/>
          <w:szCs w:val="28"/>
          <w:u w:val="single"/>
          <w:rtl/>
        </w:rPr>
        <w:tab/>
        <w:t>דיון והכרעה</w:t>
      </w:r>
    </w:p>
    <w:p w:rsidR="005F70FE" w:rsidP="005F70FE" w:rsidRDefault="005F70FE">
      <w:pPr>
        <w:spacing w:line="360" w:lineRule="auto"/>
        <w:jc w:val="both"/>
        <w:rPr>
          <w:sz w:val="28"/>
          <w:szCs w:val="28"/>
          <w:rtl/>
        </w:rPr>
      </w:pPr>
      <w:r>
        <w:rPr>
          <w:sz w:val="28"/>
          <w:szCs w:val="28"/>
          <w:rtl/>
        </w:rPr>
        <w:t xml:space="preserve">עיון בעדותו של הנתבע עצמו  מלמד, כי הוא מודה באחריותו להתרחשות התאונה. הנתבע אישר בעדותו, כי זכות הקדימה היתה נתונה לרכב התובע, שנסע ברכב סולטאני, ולמרות זאת לא העניק זכות זו לרכב התובע (עמ' 11 לפרוטוקול, שורות </w:t>
      </w:r>
      <w:r>
        <w:rPr>
          <w:sz w:val="28"/>
          <w:szCs w:val="28"/>
          <w:rtl/>
        </w:rPr>
        <w:br/>
        <w:t xml:space="preserve">3-8). הנתבע אישר, כי התפרץ לצומת מבלי לעצור קודם לכן על מנת לבדוק פניות הדרך </w:t>
      </w:r>
      <w:r>
        <w:rPr>
          <w:sz w:val="28"/>
          <w:szCs w:val="28"/>
          <w:rtl/>
        </w:rPr>
        <w:lastRenderedPageBreak/>
        <w:t>(עמ' 9 לפרוטוקול, שורות 25-27). כל זאת למרות הגבלת שדה הראיה (עמ' 10 לפרוטוקול, שורה 26). בנסיבות אלו, משהתפרץ רכב הנתבע לצומת, עוד בטרם הספיק לחצות את נתיב נסיעת הרכבים הבאים משמאל ולהתחיל בפניה השמאלה כבר התרחשה התאונה, כאשר רכב הנתבע בתחילת הכניסה לצומת, כפי שאישר הנתבע (עמ' 11 לפרוטוקול, שורות 20-21).</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נראה כי די בהודאה מפורשת זו מצידו של הנתבע כדי להכריע במחלוקת אודות האחריות להתרחשות התאונה. יש, איפוא, לקבוע כי הנתבע הוא האחראי בלעדית להתרחשות התאונה.</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למעלה מן הצורך , אדון בשאלת אחריותו של הנתבע גם בהתעלם מאותה הודאה מפורשת.</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בתקנה 1 לתקנות התעבורה, תשכ"א-1961 (להלן – </w:t>
      </w:r>
      <w:r>
        <w:rPr>
          <w:b/>
          <w:bCs/>
          <w:sz w:val="28"/>
          <w:szCs w:val="28"/>
          <w:rtl/>
        </w:rPr>
        <w:t>התקנות</w:t>
      </w:r>
      <w:r>
        <w:rPr>
          <w:sz w:val="28"/>
          <w:szCs w:val="28"/>
          <w:rtl/>
        </w:rPr>
        <w:t>), נקבע:</w:t>
      </w:r>
    </w:p>
    <w:p w:rsidR="005F70FE" w:rsidP="005F70FE" w:rsidRDefault="005F70FE">
      <w:pPr>
        <w:spacing w:line="360" w:lineRule="auto"/>
        <w:jc w:val="both"/>
        <w:rPr>
          <w:rStyle w:val="default"/>
          <w:rFonts w:cs="FrankRuehl"/>
          <w:sz w:val="20"/>
          <w:szCs w:val="26"/>
          <w:rtl/>
        </w:rPr>
      </w:pPr>
    </w:p>
    <w:p w:rsidR="005F70FE" w:rsidP="005F70FE" w:rsidRDefault="005F70FE">
      <w:pPr>
        <w:spacing w:line="360" w:lineRule="auto"/>
        <w:ind w:left="851" w:right="851"/>
        <w:jc w:val="both"/>
        <w:rPr>
          <w:sz w:val="28"/>
          <w:szCs w:val="28"/>
          <w:rtl/>
        </w:rPr>
      </w:pPr>
      <w:r w:rsidRPr="00AF3AAD">
        <w:rPr>
          <w:sz w:val="28"/>
          <w:szCs w:val="28"/>
          <w:rtl/>
        </w:rPr>
        <w:t>"</w:t>
      </w:r>
      <w:r>
        <w:rPr>
          <w:sz w:val="28"/>
          <w:szCs w:val="28"/>
          <w:rtl/>
        </w:rPr>
        <w:t>'</w:t>
      </w:r>
      <w:r w:rsidRPr="00AF3AAD">
        <w:rPr>
          <w:rFonts w:hint="eastAsia"/>
          <w:sz w:val="28"/>
          <w:szCs w:val="28"/>
          <w:rtl/>
        </w:rPr>
        <w:t>צומת</w:t>
      </w:r>
      <w:r>
        <w:rPr>
          <w:sz w:val="28"/>
          <w:szCs w:val="28"/>
          <w:rtl/>
        </w:rPr>
        <w:t>'</w:t>
      </w:r>
      <w:r w:rsidRPr="00AF3AAD">
        <w:rPr>
          <w:sz w:val="28"/>
          <w:szCs w:val="28"/>
          <w:rtl/>
        </w:rPr>
        <w:t xml:space="preserve">" - </w:t>
      </w:r>
      <w:r w:rsidRPr="00AF3AAD">
        <w:rPr>
          <w:rFonts w:hint="eastAsia"/>
          <w:sz w:val="28"/>
          <w:szCs w:val="28"/>
          <w:rtl/>
        </w:rPr>
        <w:t>השטח</w:t>
      </w:r>
      <w:r w:rsidRPr="00AF3AAD">
        <w:rPr>
          <w:sz w:val="28"/>
          <w:szCs w:val="28"/>
          <w:rtl/>
        </w:rPr>
        <w:t xml:space="preserve"> </w:t>
      </w:r>
      <w:r w:rsidRPr="00AF3AAD">
        <w:rPr>
          <w:rFonts w:hint="eastAsia"/>
          <w:sz w:val="28"/>
          <w:szCs w:val="28"/>
          <w:rtl/>
        </w:rPr>
        <w:t>המתהווה</w:t>
      </w:r>
      <w:r w:rsidRPr="00AF3AAD">
        <w:rPr>
          <w:sz w:val="28"/>
          <w:szCs w:val="28"/>
          <w:rtl/>
        </w:rPr>
        <w:t xml:space="preserve"> </w:t>
      </w:r>
      <w:r w:rsidRPr="00AF3AAD">
        <w:rPr>
          <w:rFonts w:hint="eastAsia"/>
          <w:sz w:val="28"/>
          <w:szCs w:val="28"/>
          <w:rtl/>
        </w:rPr>
        <w:t>על</w:t>
      </w:r>
      <w:r w:rsidRPr="00AF3AAD">
        <w:rPr>
          <w:sz w:val="28"/>
          <w:szCs w:val="28"/>
          <w:rtl/>
        </w:rPr>
        <w:t xml:space="preserve"> </w:t>
      </w:r>
      <w:r w:rsidRPr="00AF3AAD">
        <w:rPr>
          <w:rFonts w:hint="eastAsia"/>
          <w:sz w:val="28"/>
          <w:szCs w:val="28"/>
          <w:rtl/>
        </w:rPr>
        <w:t>ידי</w:t>
      </w:r>
      <w:r w:rsidRPr="00AF3AAD">
        <w:rPr>
          <w:sz w:val="28"/>
          <w:szCs w:val="28"/>
          <w:rtl/>
        </w:rPr>
        <w:t xml:space="preserve"> </w:t>
      </w:r>
      <w:r w:rsidRPr="00AF3AAD">
        <w:rPr>
          <w:rFonts w:hint="eastAsia"/>
          <w:sz w:val="28"/>
          <w:szCs w:val="28"/>
          <w:rtl/>
        </w:rPr>
        <w:t>פגישתם</w:t>
      </w:r>
      <w:r w:rsidRPr="00AF3AAD">
        <w:rPr>
          <w:sz w:val="28"/>
          <w:szCs w:val="28"/>
          <w:rtl/>
        </w:rPr>
        <w:t xml:space="preserve"> </w:t>
      </w:r>
      <w:r w:rsidRPr="00AF3AAD">
        <w:rPr>
          <w:rFonts w:hint="eastAsia"/>
          <w:sz w:val="28"/>
          <w:szCs w:val="28"/>
          <w:rtl/>
        </w:rPr>
        <w:t>של</w:t>
      </w:r>
      <w:r w:rsidRPr="00AF3AAD">
        <w:rPr>
          <w:sz w:val="28"/>
          <w:szCs w:val="28"/>
          <w:rtl/>
        </w:rPr>
        <w:t xml:space="preserve"> </w:t>
      </w:r>
      <w:r w:rsidRPr="00AF3AAD">
        <w:rPr>
          <w:rFonts w:hint="eastAsia"/>
          <w:sz w:val="28"/>
          <w:szCs w:val="28"/>
          <w:rtl/>
        </w:rPr>
        <w:t>שני</w:t>
      </w:r>
      <w:r w:rsidRPr="00AF3AAD">
        <w:rPr>
          <w:sz w:val="28"/>
          <w:szCs w:val="28"/>
          <w:rtl/>
        </w:rPr>
        <w:t xml:space="preserve"> </w:t>
      </w:r>
      <w:r w:rsidRPr="00AF3AAD">
        <w:rPr>
          <w:rFonts w:hint="eastAsia"/>
          <w:sz w:val="28"/>
          <w:szCs w:val="28"/>
          <w:rtl/>
        </w:rPr>
        <w:t>כבישים</w:t>
      </w:r>
      <w:r w:rsidRPr="00AF3AAD">
        <w:rPr>
          <w:sz w:val="28"/>
          <w:szCs w:val="28"/>
          <w:rtl/>
        </w:rPr>
        <w:t xml:space="preserve"> </w:t>
      </w:r>
      <w:r w:rsidRPr="00AF3AAD">
        <w:rPr>
          <w:rFonts w:hint="eastAsia"/>
          <w:sz w:val="28"/>
          <w:szCs w:val="28"/>
          <w:rtl/>
        </w:rPr>
        <w:t>או</w:t>
      </w:r>
      <w:r w:rsidRPr="00AF3AAD">
        <w:rPr>
          <w:sz w:val="28"/>
          <w:szCs w:val="28"/>
          <w:rtl/>
        </w:rPr>
        <w:t xml:space="preserve"> </w:t>
      </w:r>
      <w:r w:rsidRPr="00AF3AAD">
        <w:rPr>
          <w:rFonts w:hint="eastAsia"/>
          <w:sz w:val="28"/>
          <w:szCs w:val="28"/>
          <w:rtl/>
        </w:rPr>
        <w:t>יותר</w:t>
      </w:r>
      <w:r w:rsidRPr="00AF3AAD">
        <w:rPr>
          <w:sz w:val="28"/>
          <w:szCs w:val="28"/>
          <w:rtl/>
        </w:rPr>
        <w:t xml:space="preserve"> </w:t>
      </w:r>
      <w:r w:rsidRPr="00AF3AAD">
        <w:rPr>
          <w:rFonts w:hint="eastAsia"/>
          <w:sz w:val="28"/>
          <w:szCs w:val="28"/>
          <w:rtl/>
        </w:rPr>
        <w:t>והמוגבל</w:t>
      </w:r>
      <w:r w:rsidRPr="00AF3AAD">
        <w:rPr>
          <w:sz w:val="28"/>
          <w:szCs w:val="28"/>
          <w:rtl/>
        </w:rPr>
        <w:t xml:space="preserve"> </w:t>
      </w:r>
      <w:r w:rsidRPr="00AF3AAD">
        <w:rPr>
          <w:rFonts w:hint="eastAsia"/>
          <w:sz w:val="28"/>
          <w:szCs w:val="28"/>
          <w:rtl/>
        </w:rPr>
        <w:t>על</w:t>
      </w:r>
      <w:r w:rsidRPr="00AF3AAD">
        <w:rPr>
          <w:sz w:val="28"/>
          <w:szCs w:val="28"/>
          <w:rtl/>
        </w:rPr>
        <w:t xml:space="preserve"> </w:t>
      </w:r>
      <w:r w:rsidRPr="00AF3AAD">
        <w:rPr>
          <w:rFonts w:hint="eastAsia"/>
          <w:sz w:val="28"/>
          <w:szCs w:val="28"/>
          <w:rtl/>
        </w:rPr>
        <w:t>ידי</w:t>
      </w:r>
      <w:r w:rsidRPr="00AF3AAD">
        <w:rPr>
          <w:sz w:val="28"/>
          <w:szCs w:val="28"/>
          <w:rtl/>
        </w:rPr>
        <w:t xml:space="preserve"> </w:t>
      </w:r>
      <w:r w:rsidRPr="00AF3AAD">
        <w:rPr>
          <w:rFonts w:hint="eastAsia"/>
          <w:sz w:val="28"/>
          <w:szCs w:val="28"/>
          <w:rtl/>
        </w:rPr>
        <w:t>קווי</w:t>
      </w:r>
      <w:r w:rsidRPr="00AF3AAD">
        <w:rPr>
          <w:sz w:val="28"/>
          <w:szCs w:val="28"/>
          <w:rtl/>
        </w:rPr>
        <w:t xml:space="preserve"> </w:t>
      </w:r>
      <w:r w:rsidRPr="00AF3AAD">
        <w:rPr>
          <w:rFonts w:hint="eastAsia"/>
          <w:sz w:val="28"/>
          <w:szCs w:val="28"/>
          <w:rtl/>
        </w:rPr>
        <w:t>שפות</w:t>
      </w:r>
      <w:r w:rsidRPr="00AF3AAD">
        <w:rPr>
          <w:sz w:val="28"/>
          <w:szCs w:val="28"/>
          <w:rtl/>
        </w:rPr>
        <w:t xml:space="preserve"> </w:t>
      </w:r>
      <w:r w:rsidRPr="00AF3AAD">
        <w:rPr>
          <w:rFonts w:hint="eastAsia"/>
          <w:sz w:val="28"/>
          <w:szCs w:val="28"/>
          <w:rtl/>
        </w:rPr>
        <w:t>הכבישים</w:t>
      </w:r>
      <w:r w:rsidRPr="00AF3AAD">
        <w:rPr>
          <w:sz w:val="28"/>
          <w:szCs w:val="28"/>
          <w:rtl/>
        </w:rPr>
        <w:t xml:space="preserve"> </w:t>
      </w:r>
      <w:r w:rsidRPr="00AF3AAD">
        <w:rPr>
          <w:rFonts w:hint="eastAsia"/>
          <w:sz w:val="28"/>
          <w:szCs w:val="28"/>
          <w:rtl/>
        </w:rPr>
        <w:t>או</w:t>
      </w:r>
      <w:r w:rsidRPr="00AF3AAD">
        <w:rPr>
          <w:sz w:val="28"/>
          <w:szCs w:val="28"/>
          <w:rtl/>
        </w:rPr>
        <w:t xml:space="preserve"> </w:t>
      </w:r>
      <w:r w:rsidRPr="00AF3AAD">
        <w:rPr>
          <w:rFonts w:hint="eastAsia"/>
          <w:sz w:val="28"/>
          <w:szCs w:val="28"/>
          <w:rtl/>
        </w:rPr>
        <w:t>אבני</w:t>
      </w:r>
      <w:r w:rsidRPr="00AF3AAD">
        <w:rPr>
          <w:sz w:val="28"/>
          <w:szCs w:val="28"/>
          <w:rtl/>
        </w:rPr>
        <w:t xml:space="preserve"> </w:t>
      </w:r>
      <w:r w:rsidRPr="00AF3AAD">
        <w:rPr>
          <w:rFonts w:hint="eastAsia"/>
          <w:sz w:val="28"/>
          <w:szCs w:val="28"/>
          <w:rtl/>
        </w:rPr>
        <w:t>השפה</w:t>
      </w:r>
      <w:r w:rsidRPr="00AF3AAD">
        <w:rPr>
          <w:sz w:val="28"/>
          <w:szCs w:val="28"/>
          <w:rtl/>
        </w:rPr>
        <w:t xml:space="preserve"> </w:t>
      </w:r>
      <w:r w:rsidRPr="00AF3AAD">
        <w:rPr>
          <w:rFonts w:hint="eastAsia"/>
          <w:sz w:val="28"/>
          <w:szCs w:val="28"/>
          <w:rtl/>
        </w:rPr>
        <w:t>של</w:t>
      </w:r>
      <w:r w:rsidRPr="00AF3AAD">
        <w:rPr>
          <w:sz w:val="28"/>
          <w:szCs w:val="28"/>
          <w:rtl/>
        </w:rPr>
        <w:t xml:space="preserve"> </w:t>
      </w:r>
      <w:r w:rsidRPr="00AF3AAD">
        <w:rPr>
          <w:rFonts w:hint="eastAsia"/>
          <w:sz w:val="28"/>
          <w:szCs w:val="28"/>
          <w:rtl/>
        </w:rPr>
        <w:t>אותם</w:t>
      </w:r>
      <w:r w:rsidRPr="00AF3AAD">
        <w:rPr>
          <w:sz w:val="28"/>
          <w:szCs w:val="28"/>
          <w:rtl/>
        </w:rPr>
        <w:t xml:space="preserve"> </w:t>
      </w:r>
      <w:r w:rsidRPr="00AF3AAD">
        <w:rPr>
          <w:rFonts w:hint="eastAsia"/>
          <w:sz w:val="28"/>
          <w:szCs w:val="28"/>
          <w:rtl/>
        </w:rPr>
        <w:t>כבישים</w:t>
      </w:r>
      <w:r w:rsidRPr="00AF3AAD">
        <w:rPr>
          <w:sz w:val="28"/>
          <w:szCs w:val="28"/>
          <w:rtl/>
        </w:rPr>
        <w:t xml:space="preserve"> </w:t>
      </w:r>
      <w:r w:rsidRPr="00AF3AAD">
        <w:rPr>
          <w:rFonts w:hint="eastAsia"/>
          <w:sz w:val="28"/>
          <w:szCs w:val="28"/>
          <w:rtl/>
        </w:rPr>
        <w:t>או</w:t>
      </w:r>
      <w:r w:rsidRPr="00AF3AAD">
        <w:rPr>
          <w:sz w:val="28"/>
          <w:szCs w:val="28"/>
          <w:rtl/>
        </w:rPr>
        <w:t xml:space="preserve"> </w:t>
      </w:r>
      <w:r w:rsidRPr="00AF3AAD">
        <w:rPr>
          <w:rFonts w:hint="eastAsia"/>
          <w:sz w:val="28"/>
          <w:szCs w:val="28"/>
          <w:rtl/>
        </w:rPr>
        <w:t>על</w:t>
      </w:r>
      <w:r w:rsidRPr="00AF3AAD">
        <w:rPr>
          <w:sz w:val="28"/>
          <w:szCs w:val="28"/>
          <w:rtl/>
        </w:rPr>
        <w:t xml:space="preserve"> </w:t>
      </w:r>
      <w:r w:rsidRPr="00AF3AAD">
        <w:rPr>
          <w:rFonts w:hint="eastAsia"/>
          <w:sz w:val="28"/>
          <w:szCs w:val="28"/>
          <w:rtl/>
        </w:rPr>
        <w:t>ידי</w:t>
      </w:r>
      <w:r w:rsidRPr="00AF3AAD">
        <w:rPr>
          <w:sz w:val="28"/>
          <w:szCs w:val="28"/>
          <w:rtl/>
        </w:rPr>
        <w:t xml:space="preserve"> </w:t>
      </w:r>
      <w:r w:rsidRPr="00AF3AAD">
        <w:rPr>
          <w:rFonts w:hint="eastAsia"/>
          <w:sz w:val="28"/>
          <w:szCs w:val="28"/>
          <w:rtl/>
        </w:rPr>
        <w:t>הארכתם</w:t>
      </w:r>
      <w:r w:rsidRPr="00AF3AAD">
        <w:rPr>
          <w:sz w:val="28"/>
          <w:szCs w:val="28"/>
          <w:rtl/>
        </w:rPr>
        <w:t xml:space="preserve"> </w:t>
      </w:r>
      <w:r w:rsidRPr="00AF3AAD">
        <w:rPr>
          <w:rFonts w:hint="eastAsia"/>
          <w:sz w:val="28"/>
          <w:szCs w:val="28"/>
          <w:rtl/>
        </w:rPr>
        <w:t>המדומה</w:t>
      </w:r>
      <w:r>
        <w:rPr>
          <w:sz w:val="28"/>
          <w:szCs w:val="28"/>
          <w:rtl/>
        </w:rPr>
        <w:t>".</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בתקנה 64(א) לתקנות נקבע:</w:t>
      </w:r>
    </w:p>
    <w:p w:rsidR="005F70FE" w:rsidP="005F70FE" w:rsidRDefault="005F70FE">
      <w:pPr>
        <w:spacing w:line="360" w:lineRule="auto"/>
        <w:jc w:val="both"/>
        <w:rPr>
          <w:sz w:val="28"/>
          <w:szCs w:val="28"/>
          <w:rtl/>
        </w:rPr>
      </w:pPr>
    </w:p>
    <w:p w:rsidRPr="00AF3AAD" w:rsidR="005F70FE" w:rsidP="005F70FE" w:rsidRDefault="005F70FE">
      <w:pPr>
        <w:spacing w:line="360" w:lineRule="auto"/>
        <w:ind w:left="851" w:right="851"/>
        <w:jc w:val="both"/>
        <w:rPr>
          <w:sz w:val="28"/>
          <w:szCs w:val="28"/>
          <w:rtl/>
        </w:rPr>
      </w:pPr>
      <w:r>
        <w:rPr>
          <w:sz w:val="28"/>
          <w:szCs w:val="28"/>
          <w:rtl/>
        </w:rPr>
        <w:t>"</w:t>
      </w:r>
      <w:r w:rsidRPr="00AF3AAD">
        <w:rPr>
          <w:rFonts w:hint="eastAsia"/>
          <w:sz w:val="28"/>
          <w:szCs w:val="28"/>
          <w:rtl/>
        </w:rPr>
        <w:t>לא</w:t>
      </w:r>
      <w:r w:rsidRPr="00AF3AAD">
        <w:rPr>
          <w:sz w:val="28"/>
          <w:szCs w:val="28"/>
          <w:rtl/>
        </w:rPr>
        <w:t xml:space="preserve"> </w:t>
      </w:r>
      <w:r w:rsidRPr="00AF3AAD">
        <w:rPr>
          <w:rFonts w:hint="eastAsia"/>
          <w:sz w:val="28"/>
          <w:szCs w:val="28"/>
          <w:rtl/>
        </w:rPr>
        <w:t>הוצב</w:t>
      </w:r>
      <w:r w:rsidRPr="00AF3AAD">
        <w:rPr>
          <w:sz w:val="28"/>
          <w:szCs w:val="28"/>
          <w:rtl/>
        </w:rPr>
        <w:t xml:space="preserve"> </w:t>
      </w:r>
      <w:r w:rsidRPr="00AF3AAD">
        <w:rPr>
          <w:rFonts w:hint="eastAsia"/>
          <w:sz w:val="28"/>
          <w:szCs w:val="28"/>
          <w:rtl/>
        </w:rPr>
        <w:t>תמרור</w:t>
      </w:r>
      <w:r w:rsidRPr="00AF3AAD">
        <w:rPr>
          <w:sz w:val="28"/>
          <w:szCs w:val="28"/>
          <w:rtl/>
        </w:rPr>
        <w:t xml:space="preserve"> </w:t>
      </w:r>
      <w:r w:rsidRPr="00AF3AAD">
        <w:rPr>
          <w:rFonts w:hint="eastAsia"/>
          <w:sz w:val="28"/>
          <w:szCs w:val="28"/>
          <w:rtl/>
        </w:rPr>
        <w:t>המורה</w:t>
      </w:r>
      <w:r w:rsidRPr="00AF3AAD">
        <w:rPr>
          <w:sz w:val="28"/>
          <w:szCs w:val="28"/>
          <w:rtl/>
        </w:rPr>
        <w:t xml:space="preserve"> </w:t>
      </w:r>
      <w:r w:rsidRPr="00AF3AAD">
        <w:rPr>
          <w:rFonts w:hint="eastAsia"/>
          <w:sz w:val="28"/>
          <w:szCs w:val="28"/>
          <w:rtl/>
        </w:rPr>
        <w:t>על</w:t>
      </w:r>
      <w:r w:rsidRPr="00AF3AAD">
        <w:rPr>
          <w:sz w:val="28"/>
          <w:szCs w:val="28"/>
          <w:rtl/>
        </w:rPr>
        <w:t xml:space="preserve"> </w:t>
      </w:r>
      <w:r w:rsidRPr="00AF3AAD">
        <w:rPr>
          <w:rFonts w:hint="eastAsia"/>
          <w:sz w:val="28"/>
          <w:szCs w:val="28"/>
          <w:rtl/>
        </w:rPr>
        <w:t>מתן</w:t>
      </w:r>
      <w:r w:rsidRPr="00AF3AAD">
        <w:rPr>
          <w:sz w:val="28"/>
          <w:szCs w:val="28"/>
          <w:rtl/>
        </w:rPr>
        <w:t xml:space="preserve"> </w:t>
      </w:r>
      <w:r w:rsidRPr="00AF3AAD">
        <w:rPr>
          <w:rFonts w:hint="eastAsia"/>
          <w:sz w:val="28"/>
          <w:szCs w:val="28"/>
          <w:rtl/>
        </w:rPr>
        <w:t>זכות</w:t>
      </w:r>
      <w:r w:rsidRPr="00AF3AAD">
        <w:rPr>
          <w:sz w:val="28"/>
          <w:szCs w:val="28"/>
          <w:rtl/>
        </w:rPr>
        <w:t xml:space="preserve"> </w:t>
      </w:r>
      <w:r w:rsidRPr="00AF3AAD">
        <w:rPr>
          <w:rFonts w:hint="eastAsia"/>
          <w:sz w:val="28"/>
          <w:szCs w:val="28"/>
          <w:rtl/>
        </w:rPr>
        <w:t>קדימה</w:t>
      </w:r>
      <w:r w:rsidRPr="00AF3AAD">
        <w:rPr>
          <w:sz w:val="28"/>
          <w:szCs w:val="28"/>
          <w:rtl/>
        </w:rPr>
        <w:t xml:space="preserve"> </w:t>
      </w:r>
      <w:r w:rsidRPr="00AF3AAD">
        <w:rPr>
          <w:rFonts w:hint="eastAsia"/>
          <w:sz w:val="28"/>
          <w:szCs w:val="28"/>
          <w:rtl/>
        </w:rPr>
        <w:t>בצומת</w:t>
      </w:r>
      <w:r w:rsidRPr="00AF3AAD">
        <w:rPr>
          <w:sz w:val="28"/>
          <w:szCs w:val="28"/>
          <w:rtl/>
        </w:rPr>
        <w:t xml:space="preserve"> </w:t>
      </w:r>
      <w:r w:rsidRPr="00AF3AAD">
        <w:rPr>
          <w:rFonts w:hint="eastAsia"/>
          <w:sz w:val="28"/>
          <w:szCs w:val="28"/>
          <w:rtl/>
        </w:rPr>
        <w:t>או</w:t>
      </w:r>
      <w:r w:rsidRPr="00AF3AAD">
        <w:rPr>
          <w:sz w:val="28"/>
          <w:szCs w:val="28"/>
          <w:rtl/>
        </w:rPr>
        <w:t xml:space="preserve"> </w:t>
      </w:r>
      <w:r w:rsidRPr="00AF3AAD">
        <w:rPr>
          <w:rFonts w:hint="eastAsia"/>
          <w:sz w:val="28"/>
          <w:szCs w:val="28"/>
          <w:rtl/>
        </w:rPr>
        <w:t>על</w:t>
      </w:r>
      <w:r w:rsidRPr="00AF3AAD">
        <w:rPr>
          <w:sz w:val="28"/>
          <w:szCs w:val="28"/>
          <w:rtl/>
        </w:rPr>
        <w:t xml:space="preserve"> </w:t>
      </w:r>
      <w:r w:rsidRPr="00AF3AAD">
        <w:rPr>
          <w:rFonts w:hint="eastAsia"/>
          <w:sz w:val="28"/>
          <w:szCs w:val="28"/>
          <w:rtl/>
        </w:rPr>
        <w:t>עצירה</w:t>
      </w:r>
      <w:r w:rsidRPr="00AF3AAD">
        <w:rPr>
          <w:sz w:val="28"/>
          <w:szCs w:val="28"/>
          <w:rtl/>
        </w:rPr>
        <w:t xml:space="preserve"> </w:t>
      </w:r>
      <w:r w:rsidRPr="00AF3AAD">
        <w:rPr>
          <w:rFonts w:hint="eastAsia"/>
          <w:sz w:val="28"/>
          <w:szCs w:val="28"/>
          <w:rtl/>
        </w:rPr>
        <w:t>לפני</w:t>
      </w:r>
      <w:r w:rsidRPr="00AF3AAD">
        <w:rPr>
          <w:sz w:val="28"/>
          <w:szCs w:val="28"/>
          <w:rtl/>
        </w:rPr>
        <w:t xml:space="preserve"> </w:t>
      </w:r>
      <w:r w:rsidRPr="00AF3AAD">
        <w:rPr>
          <w:rFonts w:hint="eastAsia"/>
          <w:sz w:val="28"/>
          <w:szCs w:val="28"/>
          <w:rtl/>
        </w:rPr>
        <w:t>הצומת</w:t>
      </w:r>
      <w:r w:rsidRPr="00AF3AAD">
        <w:rPr>
          <w:sz w:val="28"/>
          <w:szCs w:val="28"/>
          <w:rtl/>
        </w:rPr>
        <w:t xml:space="preserve"> </w:t>
      </w:r>
      <w:r w:rsidRPr="00AF3AAD">
        <w:rPr>
          <w:rFonts w:hint="eastAsia"/>
          <w:sz w:val="28"/>
          <w:szCs w:val="28"/>
          <w:rtl/>
        </w:rPr>
        <w:t>בכיוון</w:t>
      </w:r>
      <w:r w:rsidRPr="00AF3AAD">
        <w:rPr>
          <w:sz w:val="28"/>
          <w:szCs w:val="28"/>
          <w:rtl/>
        </w:rPr>
        <w:t xml:space="preserve"> </w:t>
      </w:r>
      <w:r w:rsidRPr="00AF3AAD">
        <w:rPr>
          <w:rFonts w:hint="eastAsia"/>
          <w:sz w:val="28"/>
          <w:szCs w:val="28"/>
          <w:rtl/>
        </w:rPr>
        <w:t>הנסיעה</w:t>
      </w:r>
      <w:r w:rsidRPr="00AF3AAD">
        <w:rPr>
          <w:sz w:val="28"/>
          <w:szCs w:val="28"/>
          <w:rtl/>
        </w:rPr>
        <w:t xml:space="preserve"> </w:t>
      </w:r>
      <w:r w:rsidRPr="00AF3AAD">
        <w:rPr>
          <w:rFonts w:hint="eastAsia"/>
          <w:sz w:val="28"/>
          <w:szCs w:val="28"/>
          <w:rtl/>
        </w:rPr>
        <w:t>של</w:t>
      </w:r>
      <w:r w:rsidRPr="00AF3AAD">
        <w:rPr>
          <w:sz w:val="28"/>
          <w:szCs w:val="28"/>
          <w:rtl/>
        </w:rPr>
        <w:t xml:space="preserve"> </w:t>
      </w:r>
      <w:r w:rsidRPr="00AF3AAD">
        <w:rPr>
          <w:rFonts w:hint="eastAsia"/>
          <w:sz w:val="28"/>
          <w:szCs w:val="28"/>
          <w:rtl/>
        </w:rPr>
        <w:t>נוהג</w:t>
      </w:r>
      <w:r w:rsidRPr="00AF3AAD">
        <w:rPr>
          <w:sz w:val="28"/>
          <w:szCs w:val="28"/>
          <w:rtl/>
        </w:rPr>
        <w:t xml:space="preserve"> </w:t>
      </w:r>
      <w:r w:rsidRPr="00AF3AAD">
        <w:rPr>
          <w:rFonts w:hint="eastAsia"/>
          <w:sz w:val="28"/>
          <w:szCs w:val="28"/>
          <w:rtl/>
        </w:rPr>
        <w:t>הרכב</w:t>
      </w:r>
      <w:r w:rsidRPr="00AF3AAD">
        <w:rPr>
          <w:sz w:val="28"/>
          <w:szCs w:val="28"/>
          <w:rtl/>
        </w:rPr>
        <w:t xml:space="preserve">, </w:t>
      </w:r>
      <w:r w:rsidRPr="00AF3AAD">
        <w:rPr>
          <w:rFonts w:hint="eastAsia"/>
          <w:sz w:val="28"/>
          <w:szCs w:val="28"/>
          <w:rtl/>
        </w:rPr>
        <w:t>יחולו</w:t>
      </w:r>
      <w:r w:rsidRPr="00AF3AAD">
        <w:rPr>
          <w:sz w:val="28"/>
          <w:szCs w:val="28"/>
          <w:rtl/>
        </w:rPr>
        <w:t xml:space="preserve"> </w:t>
      </w:r>
      <w:r w:rsidRPr="00AF3AAD">
        <w:rPr>
          <w:rFonts w:hint="eastAsia"/>
          <w:sz w:val="28"/>
          <w:szCs w:val="28"/>
          <w:rtl/>
        </w:rPr>
        <w:t>הוראות</w:t>
      </w:r>
      <w:r w:rsidRPr="00AF3AAD">
        <w:rPr>
          <w:sz w:val="28"/>
          <w:szCs w:val="28"/>
          <w:rtl/>
        </w:rPr>
        <w:t xml:space="preserve"> </w:t>
      </w:r>
      <w:r w:rsidRPr="00AF3AAD">
        <w:rPr>
          <w:rFonts w:hint="eastAsia"/>
          <w:sz w:val="28"/>
          <w:szCs w:val="28"/>
          <w:rtl/>
        </w:rPr>
        <w:t>אלה</w:t>
      </w:r>
      <w:r w:rsidRPr="00AF3AAD">
        <w:rPr>
          <w:sz w:val="28"/>
          <w:szCs w:val="28"/>
          <w:rtl/>
        </w:rPr>
        <w:t>:</w:t>
      </w:r>
    </w:p>
    <w:p w:rsidR="005F70FE" w:rsidP="005F70FE" w:rsidRDefault="005F70FE">
      <w:pPr>
        <w:spacing w:line="360" w:lineRule="auto"/>
        <w:ind w:left="1440" w:right="851" w:hanging="589"/>
        <w:jc w:val="both"/>
        <w:rPr>
          <w:sz w:val="28"/>
          <w:szCs w:val="28"/>
          <w:rtl/>
        </w:rPr>
      </w:pPr>
      <w:r>
        <mc:AlternateContent>
          <mc:Choice Requires="wps">
            <w:drawing>
              <wp:anchor distT="0" distB="0" distL="114300" distR="114300" simplePos="0" relativeHeight="251658240" behindDoc="0" locked="1" layoutInCell="1" allowOverlap="1">
                <wp:simplePos x="0" y="0"/>
                <wp:positionH relativeFrom="column">
                  <wp:posOffset>5972175</wp:posOffset>
                </wp:positionH>
                <wp:positionV relativeFrom="paragraph">
                  <wp:posOffset>90170</wp:posOffset>
                </wp:positionV>
                <wp:extent cx="914400" cy="120015"/>
                <wp:effectExtent l="0" t="0" r="0" b="13335"/>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F70FE" w:rsidP="005F70FE" w:rsidRDefault="005F70FE">
                            <w:pPr>
                              <w:spacing w:line="160" w:lineRule="exact"/>
                              <w:rPr>
                                <w:rFonts w:cs="Miriam"/>
                                <w:sz w:val="18"/>
                                <w:szCs w:val="18"/>
                                <w:rtl/>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2" style="position:absolute;left:0;text-align:left;margin-left:470.25pt;margin-top:7.1pt;width:1in;height: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">
                <v:textbox inset="1mm,0,1mm,0">
                  <w:txbxContent>
                    <w:p w:rsidR="005F70FE" w:rsidP="005F70FE" w:rsidRDefault="005F70FE">
                      <w:pPr>
                        <w:spacing w:line="160" w:lineRule="exact"/>
                        <w:rPr>
                          <w:rFonts w:cs="Miriam"/>
                          <w:sz w:val="18"/>
                          <w:szCs w:val="18"/>
                          <w:rtl/>
                        </w:rPr>
                      </w:pPr>
                    </w:p>
                  </w:txbxContent>
                </v:textbox>
                <w10:anchorlock/>
              </v:shape>
            </w:pict>
          </mc:Fallback>
        </mc:AlternateContent>
      </w:r>
      <w:r w:rsidRPr="00AF3AAD">
        <w:rPr>
          <w:sz w:val="28"/>
          <w:szCs w:val="28"/>
          <w:rtl/>
        </w:rPr>
        <w:t>(1)</w:t>
      </w:r>
      <w:r>
        <w:rPr>
          <w:sz w:val="28"/>
          <w:szCs w:val="28"/>
          <w:rtl/>
        </w:rPr>
        <w:tab/>
      </w:r>
      <w:r w:rsidRPr="00AF3AAD">
        <w:rPr>
          <w:rFonts w:hint="eastAsia"/>
          <w:sz w:val="28"/>
          <w:szCs w:val="28"/>
          <w:rtl/>
        </w:rPr>
        <w:t>נתקרבו</w:t>
      </w:r>
      <w:r w:rsidRPr="00AF3AAD">
        <w:rPr>
          <w:sz w:val="28"/>
          <w:szCs w:val="28"/>
          <w:rtl/>
        </w:rPr>
        <w:t xml:space="preserve"> </w:t>
      </w:r>
      <w:r w:rsidRPr="00AF3AAD">
        <w:rPr>
          <w:rFonts w:hint="eastAsia"/>
          <w:sz w:val="28"/>
          <w:szCs w:val="28"/>
          <w:rtl/>
        </w:rPr>
        <w:t>לצומת</w:t>
      </w:r>
      <w:r w:rsidRPr="00AF3AAD">
        <w:rPr>
          <w:sz w:val="28"/>
          <w:szCs w:val="28"/>
          <w:rtl/>
        </w:rPr>
        <w:t xml:space="preserve"> </w:t>
      </w:r>
      <w:r w:rsidRPr="00AF3AAD">
        <w:rPr>
          <w:rFonts w:hint="eastAsia"/>
          <w:sz w:val="28"/>
          <w:szCs w:val="28"/>
          <w:rtl/>
        </w:rPr>
        <w:t>כמה</w:t>
      </w:r>
      <w:r w:rsidRPr="00AF3AAD">
        <w:rPr>
          <w:sz w:val="28"/>
          <w:szCs w:val="28"/>
          <w:rtl/>
        </w:rPr>
        <w:t xml:space="preserve"> </w:t>
      </w:r>
      <w:r w:rsidRPr="00AF3AAD">
        <w:rPr>
          <w:rFonts w:hint="eastAsia"/>
          <w:sz w:val="28"/>
          <w:szCs w:val="28"/>
          <w:rtl/>
        </w:rPr>
        <w:t>כלי</w:t>
      </w:r>
      <w:r w:rsidRPr="00AF3AAD">
        <w:rPr>
          <w:sz w:val="28"/>
          <w:szCs w:val="28"/>
          <w:rtl/>
        </w:rPr>
        <w:t xml:space="preserve"> </w:t>
      </w:r>
      <w:r w:rsidRPr="00AF3AAD">
        <w:rPr>
          <w:rFonts w:hint="eastAsia"/>
          <w:sz w:val="28"/>
          <w:szCs w:val="28"/>
          <w:rtl/>
        </w:rPr>
        <w:t>רכב</w:t>
      </w:r>
      <w:r w:rsidRPr="00AF3AAD">
        <w:rPr>
          <w:sz w:val="28"/>
          <w:szCs w:val="28"/>
          <w:rtl/>
        </w:rPr>
        <w:t xml:space="preserve"> </w:t>
      </w:r>
      <w:r w:rsidRPr="00AF3AAD">
        <w:rPr>
          <w:rFonts w:hint="eastAsia"/>
          <w:sz w:val="28"/>
          <w:szCs w:val="28"/>
          <w:rtl/>
        </w:rPr>
        <w:t>מצדדים</w:t>
      </w:r>
      <w:r w:rsidRPr="00AF3AAD">
        <w:rPr>
          <w:sz w:val="28"/>
          <w:szCs w:val="28"/>
          <w:rtl/>
        </w:rPr>
        <w:t xml:space="preserve"> </w:t>
      </w:r>
      <w:r w:rsidRPr="00AF3AAD">
        <w:rPr>
          <w:rFonts w:hint="eastAsia"/>
          <w:sz w:val="28"/>
          <w:szCs w:val="28"/>
          <w:rtl/>
        </w:rPr>
        <w:t>שונים</w:t>
      </w:r>
      <w:r w:rsidRPr="00AF3AAD">
        <w:rPr>
          <w:sz w:val="28"/>
          <w:szCs w:val="28"/>
          <w:rtl/>
        </w:rPr>
        <w:t xml:space="preserve">, </w:t>
      </w:r>
      <w:r w:rsidRPr="00AF3AAD">
        <w:rPr>
          <w:rFonts w:hint="eastAsia"/>
          <w:sz w:val="28"/>
          <w:szCs w:val="28"/>
          <w:rtl/>
        </w:rPr>
        <w:t>יתן</w:t>
      </w:r>
      <w:r w:rsidRPr="00AF3AAD">
        <w:rPr>
          <w:sz w:val="28"/>
          <w:szCs w:val="28"/>
          <w:rtl/>
        </w:rPr>
        <w:t xml:space="preserve"> </w:t>
      </w:r>
      <w:r w:rsidRPr="00AF3AAD">
        <w:rPr>
          <w:rFonts w:hint="eastAsia"/>
          <w:sz w:val="28"/>
          <w:szCs w:val="28"/>
          <w:rtl/>
        </w:rPr>
        <w:t>נוהג</w:t>
      </w:r>
      <w:r w:rsidRPr="00AF3AAD">
        <w:rPr>
          <w:sz w:val="28"/>
          <w:szCs w:val="28"/>
          <w:rtl/>
        </w:rPr>
        <w:t xml:space="preserve"> </w:t>
      </w:r>
      <w:r w:rsidRPr="00AF3AAD">
        <w:rPr>
          <w:rFonts w:hint="eastAsia"/>
          <w:sz w:val="28"/>
          <w:szCs w:val="28"/>
          <w:rtl/>
        </w:rPr>
        <w:t>רכב</w:t>
      </w:r>
      <w:r w:rsidRPr="00AF3AAD">
        <w:rPr>
          <w:sz w:val="28"/>
          <w:szCs w:val="28"/>
          <w:rtl/>
        </w:rPr>
        <w:t xml:space="preserve"> </w:t>
      </w:r>
      <w:r w:rsidRPr="00AF3AAD">
        <w:rPr>
          <w:rFonts w:hint="eastAsia"/>
          <w:sz w:val="28"/>
          <w:szCs w:val="28"/>
          <w:rtl/>
        </w:rPr>
        <w:t>את</w:t>
      </w:r>
      <w:r w:rsidRPr="00AF3AAD">
        <w:rPr>
          <w:sz w:val="28"/>
          <w:szCs w:val="28"/>
          <w:rtl/>
        </w:rPr>
        <w:t xml:space="preserve"> </w:t>
      </w:r>
      <w:r w:rsidRPr="00AF3AAD">
        <w:rPr>
          <w:rFonts w:hint="eastAsia"/>
          <w:sz w:val="28"/>
          <w:szCs w:val="28"/>
          <w:rtl/>
        </w:rPr>
        <w:t>זכות</w:t>
      </w:r>
      <w:r w:rsidRPr="00AF3AAD">
        <w:rPr>
          <w:sz w:val="28"/>
          <w:szCs w:val="28"/>
          <w:rtl/>
        </w:rPr>
        <w:t xml:space="preserve"> </w:t>
      </w:r>
      <w:r w:rsidRPr="00AF3AAD">
        <w:rPr>
          <w:rFonts w:hint="eastAsia"/>
          <w:sz w:val="28"/>
          <w:szCs w:val="28"/>
          <w:rtl/>
        </w:rPr>
        <w:t>הקדימה</w:t>
      </w:r>
      <w:r w:rsidRPr="00AF3AAD">
        <w:rPr>
          <w:sz w:val="28"/>
          <w:szCs w:val="28"/>
          <w:rtl/>
        </w:rPr>
        <w:t xml:space="preserve"> </w:t>
      </w:r>
      <w:r w:rsidRPr="00AF3AAD">
        <w:rPr>
          <w:rFonts w:hint="eastAsia"/>
          <w:sz w:val="28"/>
          <w:szCs w:val="28"/>
          <w:rtl/>
        </w:rPr>
        <w:t>לכלי</w:t>
      </w:r>
      <w:r w:rsidRPr="00AF3AAD">
        <w:rPr>
          <w:sz w:val="28"/>
          <w:szCs w:val="28"/>
          <w:rtl/>
        </w:rPr>
        <w:t xml:space="preserve"> </w:t>
      </w:r>
      <w:r w:rsidRPr="00AF3AAD">
        <w:rPr>
          <w:rFonts w:hint="eastAsia"/>
          <w:sz w:val="28"/>
          <w:szCs w:val="28"/>
          <w:rtl/>
        </w:rPr>
        <w:t>רכב</w:t>
      </w:r>
      <w:r w:rsidRPr="00AF3AAD">
        <w:rPr>
          <w:sz w:val="28"/>
          <w:szCs w:val="28"/>
          <w:rtl/>
        </w:rPr>
        <w:t xml:space="preserve"> </w:t>
      </w:r>
      <w:r w:rsidRPr="00AF3AAD">
        <w:rPr>
          <w:rFonts w:hint="eastAsia"/>
          <w:sz w:val="28"/>
          <w:szCs w:val="28"/>
          <w:rtl/>
        </w:rPr>
        <w:t>הבאים</w:t>
      </w:r>
      <w:r w:rsidRPr="00AF3AAD">
        <w:rPr>
          <w:sz w:val="28"/>
          <w:szCs w:val="28"/>
          <w:rtl/>
        </w:rPr>
        <w:t xml:space="preserve"> </w:t>
      </w:r>
      <w:r w:rsidRPr="00AF3AAD">
        <w:rPr>
          <w:rFonts w:hint="eastAsia"/>
          <w:sz w:val="28"/>
          <w:szCs w:val="28"/>
          <w:rtl/>
        </w:rPr>
        <w:t>מימין</w:t>
      </w:r>
    </w:p>
    <w:p w:rsidRPr="00AF3AAD" w:rsidR="005F70FE" w:rsidP="005F70FE" w:rsidRDefault="005F70FE">
      <w:pPr>
        <w:spacing w:line="360" w:lineRule="auto"/>
        <w:ind w:left="1440" w:right="851" w:hanging="589"/>
        <w:jc w:val="both"/>
        <w:rPr>
          <w:sz w:val="28"/>
          <w:szCs w:val="28"/>
          <w:rtl/>
        </w:rPr>
      </w:pPr>
      <w:r w:rsidRPr="008E6C15">
        <w:rPr>
          <w:sz w:val="28"/>
          <w:szCs w:val="28"/>
          <w:rtl/>
        </w:rPr>
        <w:t>(2)</w:t>
      </w:r>
      <w:r w:rsidRPr="008E6C15">
        <w:rPr>
          <w:sz w:val="28"/>
          <w:szCs w:val="28"/>
          <w:rtl/>
        </w:rPr>
        <w:tab/>
      </w:r>
      <w:r w:rsidRPr="008E6C15">
        <w:rPr>
          <w:rFonts w:hint="eastAsia"/>
          <w:sz w:val="28"/>
          <w:szCs w:val="28"/>
          <w:rtl/>
        </w:rPr>
        <w:t>נוהג</w:t>
      </w:r>
      <w:r w:rsidRPr="008E6C15">
        <w:rPr>
          <w:sz w:val="28"/>
          <w:szCs w:val="28"/>
          <w:rtl/>
        </w:rPr>
        <w:t xml:space="preserve"> </w:t>
      </w:r>
      <w:r w:rsidRPr="008E6C15">
        <w:rPr>
          <w:rFonts w:hint="eastAsia"/>
          <w:sz w:val="28"/>
          <w:szCs w:val="28"/>
          <w:rtl/>
        </w:rPr>
        <w:t>רכב</w:t>
      </w:r>
      <w:r w:rsidRPr="008E6C15">
        <w:rPr>
          <w:sz w:val="28"/>
          <w:szCs w:val="28"/>
          <w:rtl/>
        </w:rPr>
        <w:t xml:space="preserve">, </w:t>
      </w:r>
      <w:r w:rsidRPr="008E6C15">
        <w:rPr>
          <w:rFonts w:hint="eastAsia"/>
          <w:sz w:val="28"/>
          <w:szCs w:val="28"/>
          <w:rtl/>
        </w:rPr>
        <w:t>המתקרב</w:t>
      </w:r>
      <w:r w:rsidRPr="008E6C15">
        <w:rPr>
          <w:sz w:val="28"/>
          <w:szCs w:val="28"/>
          <w:rtl/>
        </w:rPr>
        <w:t xml:space="preserve"> </w:t>
      </w:r>
      <w:r w:rsidRPr="008E6C15">
        <w:rPr>
          <w:rFonts w:hint="eastAsia"/>
          <w:sz w:val="28"/>
          <w:szCs w:val="28"/>
          <w:rtl/>
        </w:rPr>
        <w:t>לצומת</w:t>
      </w:r>
      <w:r w:rsidRPr="008E6C15">
        <w:rPr>
          <w:sz w:val="28"/>
          <w:szCs w:val="28"/>
          <w:rtl/>
        </w:rPr>
        <w:t xml:space="preserve"> </w:t>
      </w:r>
      <w:r w:rsidRPr="008E6C15">
        <w:rPr>
          <w:rFonts w:hint="eastAsia"/>
          <w:sz w:val="28"/>
          <w:szCs w:val="28"/>
          <w:rtl/>
        </w:rPr>
        <w:t>או</w:t>
      </w:r>
      <w:r w:rsidRPr="008E6C15">
        <w:rPr>
          <w:sz w:val="28"/>
          <w:szCs w:val="28"/>
          <w:rtl/>
        </w:rPr>
        <w:t xml:space="preserve"> </w:t>
      </w:r>
      <w:r w:rsidRPr="008E6C15">
        <w:rPr>
          <w:rFonts w:hint="eastAsia"/>
          <w:sz w:val="28"/>
          <w:szCs w:val="28"/>
          <w:rtl/>
        </w:rPr>
        <w:t>הנמצא</w:t>
      </w:r>
      <w:r w:rsidRPr="008E6C15">
        <w:rPr>
          <w:sz w:val="28"/>
          <w:szCs w:val="28"/>
          <w:rtl/>
        </w:rPr>
        <w:t xml:space="preserve"> </w:t>
      </w:r>
      <w:r w:rsidRPr="008E6C15">
        <w:rPr>
          <w:rFonts w:hint="eastAsia"/>
          <w:sz w:val="28"/>
          <w:szCs w:val="28"/>
          <w:rtl/>
        </w:rPr>
        <w:t>בצומת</w:t>
      </w:r>
      <w:r w:rsidRPr="008E6C15">
        <w:rPr>
          <w:sz w:val="28"/>
          <w:szCs w:val="28"/>
          <w:rtl/>
        </w:rPr>
        <w:t xml:space="preserve"> </w:t>
      </w:r>
      <w:r w:rsidRPr="008E6C15">
        <w:rPr>
          <w:rFonts w:hint="eastAsia"/>
          <w:sz w:val="28"/>
          <w:szCs w:val="28"/>
          <w:rtl/>
        </w:rPr>
        <w:t>ועומד</w:t>
      </w:r>
      <w:r w:rsidRPr="008E6C15">
        <w:rPr>
          <w:sz w:val="28"/>
          <w:szCs w:val="28"/>
          <w:rtl/>
        </w:rPr>
        <w:t xml:space="preserve"> </w:t>
      </w:r>
      <w:r w:rsidRPr="008E6C15">
        <w:rPr>
          <w:rFonts w:hint="eastAsia"/>
          <w:sz w:val="28"/>
          <w:szCs w:val="28"/>
          <w:rtl/>
        </w:rPr>
        <w:t>לפנות</w:t>
      </w:r>
      <w:r w:rsidRPr="008E6C15">
        <w:rPr>
          <w:sz w:val="28"/>
          <w:szCs w:val="28"/>
          <w:rtl/>
        </w:rPr>
        <w:t xml:space="preserve"> </w:t>
      </w:r>
      <w:r w:rsidRPr="008E6C15">
        <w:rPr>
          <w:rFonts w:hint="eastAsia"/>
          <w:sz w:val="28"/>
          <w:szCs w:val="28"/>
          <w:rtl/>
        </w:rPr>
        <w:t>שמאלה</w:t>
      </w:r>
      <w:r w:rsidRPr="008E6C15">
        <w:rPr>
          <w:sz w:val="28"/>
          <w:szCs w:val="28"/>
          <w:rtl/>
        </w:rPr>
        <w:t xml:space="preserve"> </w:t>
      </w:r>
      <w:r w:rsidRPr="008E6C15">
        <w:rPr>
          <w:rFonts w:hint="eastAsia"/>
          <w:sz w:val="28"/>
          <w:szCs w:val="28"/>
          <w:rtl/>
        </w:rPr>
        <w:t>או</w:t>
      </w:r>
      <w:r w:rsidRPr="008E6C15">
        <w:rPr>
          <w:sz w:val="28"/>
          <w:szCs w:val="28"/>
          <w:rtl/>
        </w:rPr>
        <w:t xml:space="preserve"> </w:t>
      </w:r>
      <w:r w:rsidRPr="008E6C15">
        <w:rPr>
          <w:rFonts w:hint="eastAsia"/>
          <w:sz w:val="28"/>
          <w:szCs w:val="28"/>
          <w:rtl/>
        </w:rPr>
        <w:t>לפנות</w:t>
      </w:r>
      <w:r w:rsidRPr="008E6C15">
        <w:rPr>
          <w:sz w:val="28"/>
          <w:szCs w:val="28"/>
          <w:rtl/>
        </w:rPr>
        <w:t xml:space="preserve"> </w:t>
      </w:r>
      <w:r w:rsidRPr="008E6C15">
        <w:rPr>
          <w:rFonts w:hint="eastAsia"/>
          <w:sz w:val="28"/>
          <w:szCs w:val="28"/>
          <w:rtl/>
        </w:rPr>
        <w:t>בפניית</w:t>
      </w:r>
      <w:r w:rsidRPr="008E6C15">
        <w:rPr>
          <w:sz w:val="28"/>
          <w:szCs w:val="28"/>
          <w:rtl/>
        </w:rPr>
        <w:t xml:space="preserve"> </w:t>
      </w:r>
      <w:r w:rsidRPr="008E6C15">
        <w:rPr>
          <w:rFonts w:hint="eastAsia"/>
          <w:sz w:val="28"/>
          <w:szCs w:val="28"/>
          <w:rtl/>
        </w:rPr>
        <w:t>פרסה</w:t>
      </w:r>
      <w:r w:rsidRPr="008E6C15">
        <w:rPr>
          <w:sz w:val="28"/>
          <w:szCs w:val="28"/>
          <w:rtl/>
        </w:rPr>
        <w:t xml:space="preserve"> </w:t>
      </w:r>
      <w:r w:rsidRPr="008E6C15">
        <w:rPr>
          <w:rFonts w:hint="eastAsia"/>
          <w:sz w:val="28"/>
          <w:szCs w:val="28"/>
          <w:rtl/>
        </w:rPr>
        <w:t>לשמאל</w:t>
      </w:r>
      <w:r w:rsidRPr="008E6C15">
        <w:rPr>
          <w:sz w:val="28"/>
          <w:szCs w:val="28"/>
          <w:rtl/>
        </w:rPr>
        <w:t xml:space="preserve"> </w:t>
      </w:r>
      <w:r w:rsidRPr="008E6C15">
        <w:rPr>
          <w:rFonts w:hint="eastAsia"/>
          <w:sz w:val="28"/>
          <w:szCs w:val="28"/>
          <w:rtl/>
        </w:rPr>
        <w:t>יתן</w:t>
      </w:r>
      <w:r w:rsidRPr="008E6C15">
        <w:rPr>
          <w:sz w:val="28"/>
          <w:szCs w:val="28"/>
          <w:rtl/>
        </w:rPr>
        <w:t xml:space="preserve"> </w:t>
      </w:r>
      <w:r w:rsidRPr="008E6C15">
        <w:rPr>
          <w:rFonts w:hint="eastAsia"/>
          <w:sz w:val="28"/>
          <w:szCs w:val="28"/>
          <w:rtl/>
        </w:rPr>
        <w:t>זכות</w:t>
      </w:r>
      <w:r w:rsidRPr="008E6C15">
        <w:rPr>
          <w:sz w:val="28"/>
          <w:szCs w:val="28"/>
          <w:rtl/>
        </w:rPr>
        <w:t xml:space="preserve"> </w:t>
      </w:r>
      <w:r w:rsidRPr="008E6C15">
        <w:rPr>
          <w:rFonts w:hint="eastAsia"/>
          <w:sz w:val="28"/>
          <w:szCs w:val="28"/>
          <w:rtl/>
        </w:rPr>
        <w:t>קדימה</w:t>
      </w:r>
      <w:r w:rsidRPr="008E6C15">
        <w:rPr>
          <w:sz w:val="28"/>
          <w:szCs w:val="28"/>
          <w:rtl/>
        </w:rPr>
        <w:t xml:space="preserve"> </w:t>
      </w:r>
      <w:r w:rsidRPr="008E6C15">
        <w:rPr>
          <w:rFonts w:hint="eastAsia"/>
          <w:sz w:val="28"/>
          <w:szCs w:val="28"/>
          <w:rtl/>
        </w:rPr>
        <w:t>לרכב</w:t>
      </w:r>
      <w:r w:rsidRPr="008E6C15">
        <w:rPr>
          <w:sz w:val="28"/>
          <w:szCs w:val="28"/>
          <w:rtl/>
        </w:rPr>
        <w:t xml:space="preserve"> </w:t>
      </w:r>
      <w:r w:rsidRPr="008E6C15">
        <w:rPr>
          <w:rFonts w:hint="eastAsia"/>
          <w:sz w:val="28"/>
          <w:szCs w:val="28"/>
          <w:rtl/>
        </w:rPr>
        <w:t>הבא</w:t>
      </w:r>
      <w:r w:rsidRPr="008E6C15">
        <w:rPr>
          <w:sz w:val="28"/>
          <w:szCs w:val="28"/>
          <w:rtl/>
        </w:rPr>
        <w:t xml:space="preserve"> </w:t>
      </w:r>
      <w:r w:rsidRPr="008E6C15">
        <w:rPr>
          <w:rFonts w:hint="eastAsia"/>
          <w:sz w:val="28"/>
          <w:szCs w:val="28"/>
          <w:rtl/>
        </w:rPr>
        <w:t>ממולו</w:t>
      </w:r>
      <w:r w:rsidRPr="008E6C15">
        <w:rPr>
          <w:sz w:val="28"/>
          <w:szCs w:val="28"/>
          <w:rtl/>
        </w:rPr>
        <w:t xml:space="preserve"> </w:t>
      </w:r>
      <w:r w:rsidRPr="008E6C15">
        <w:rPr>
          <w:rFonts w:hint="eastAsia"/>
          <w:sz w:val="28"/>
          <w:szCs w:val="28"/>
          <w:rtl/>
        </w:rPr>
        <w:t>והנמצא</w:t>
      </w:r>
      <w:r w:rsidRPr="008E6C15">
        <w:rPr>
          <w:sz w:val="28"/>
          <w:szCs w:val="28"/>
          <w:rtl/>
        </w:rPr>
        <w:t xml:space="preserve"> </w:t>
      </w:r>
      <w:r w:rsidRPr="008E6C15">
        <w:rPr>
          <w:rFonts w:hint="eastAsia"/>
          <w:sz w:val="28"/>
          <w:szCs w:val="28"/>
          <w:rtl/>
        </w:rPr>
        <w:t>בצומת</w:t>
      </w:r>
      <w:r w:rsidRPr="008E6C15">
        <w:rPr>
          <w:sz w:val="28"/>
          <w:szCs w:val="28"/>
          <w:rtl/>
        </w:rPr>
        <w:t xml:space="preserve"> </w:t>
      </w:r>
      <w:r w:rsidRPr="008E6C15">
        <w:rPr>
          <w:rFonts w:hint="eastAsia"/>
          <w:sz w:val="28"/>
          <w:szCs w:val="28"/>
          <w:rtl/>
        </w:rPr>
        <w:t>או</w:t>
      </w:r>
      <w:r w:rsidRPr="008E6C15">
        <w:rPr>
          <w:sz w:val="28"/>
          <w:szCs w:val="28"/>
          <w:rtl/>
        </w:rPr>
        <w:t xml:space="preserve"> </w:t>
      </w:r>
      <w:r w:rsidRPr="008E6C15">
        <w:rPr>
          <w:rFonts w:hint="eastAsia"/>
          <w:sz w:val="28"/>
          <w:szCs w:val="28"/>
          <w:rtl/>
        </w:rPr>
        <w:t>קרוב</w:t>
      </w:r>
      <w:r w:rsidRPr="008E6C15">
        <w:rPr>
          <w:sz w:val="28"/>
          <w:szCs w:val="28"/>
          <w:rtl/>
        </w:rPr>
        <w:t xml:space="preserve"> </w:t>
      </w:r>
      <w:r w:rsidRPr="008E6C15">
        <w:rPr>
          <w:rFonts w:hint="eastAsia"/>
          <w:sz w:val="28"/>
          <w:szCs w:val="28"/>
          <w:rtl/>
        </w:rPr>
        <w:t>לצומת</w:t>
      </w:r>
      <w:r w:rsidRPr="008E6C15">
        <w:rPr>
          <w:sz w:val="28"/>
          <w:szCs w:val="28"/>
          <w:rtl/>
        </w:rPr>
        <w:t xml:space="preserve"> </w:t>
      </w:r>
      <w:r w:rsidRPr="008E6C15">
        <w:rPr>
          <w:rFonts w:hint="eastAsia"/>
          <w:sz w:val="28"/>
          <w:szCs w:val="28"/>
          <w:rtl/>
        </w:rPr>
        <w:t>וזאת</w:t>
      </w:r>
      <w:r w:rsidRPr="008E6C15">
        <w:rPr>
          <w:sz w:val="28"/>
          <w:szCs w:val="28"/>
          <w:rtl/>
        </w:rPr>
        <w:t xml:space="preserve"> </w:t>
      </w:r>
      <w:r w:rsidRPr="008E6C15">
        <w:rPr>
          <w:rFonts w:hint="eastAsia"/>
          <w:sz w:val="28"/>
          <w:szCs w:val="28"/>
          <w:rtl/>
        </w:rPr>
        <w:t>מבלי</w:t>
      </w:r>
      <w:r w:rsidRPr="008E6C15">
        <w:rPr>
          <w:sz w:val="28"/>
          <w:szCs w:val="28"/>
          <w:rtl/>
        </w:rPr>
        <w:t xml:space="preserve"> </w:t>
      </w:r>
      <w:r w:rsidRPr="008E6C15">
        <w:rPr>
          <w:rFonts w:hint="eastAsia"/>
          <w:sz w:val="28"/>
          <w:szCs w:val="28"/>
          <w:rtl/>
        </w:rPr>
        <w:t>לגרוע</w:t>
      </w:r>
      <w:r w:rsidRPr="008E6C15">
        <w:rPr>
          <w:sz w:val="28"/>
          <w:szCs w:val="28"/>
          <w:rtl/>
        </w:rPr>
        <w:t xml:space="preserve"> </w:t>
      </w:r>
      <w:r w:rsidRPr="008E6C15">
        <w:rPr>
          <w:rFonts w:hint="eastAsia"/>
          <w:sz w:val="28"/>
          <w:szCs w:val="28"/>
          <w:rtl/>
        </w:rPr>
        <w:t>מהאמור</w:t>
      </w:r>
      <w:r w:rsidRPr="008E6C15">
        <w:rPr>
          <w:sz w:val="28"/>
          <w:szCs w:val="28"/>
          <w:rtl/>
        </w:rPr>
        <w:t xml:space="preserve"> </w:t>
      </w:r>
      <w:r w:rsidRPr="008E6C15">
        <w:rPr>
          <w:rFonts w:hint="eastAsia"/>
          <w:sz w:val="28"/>
          <w:szCs w:val="28"/>
          <w:rtl/>
        </w:rPr>
        <w:t>בפסקה</w:t>
      </w:r>
      <w:r w:rsidRPr="008E6C15">
        <w:rPr>
          <w:sz w:val="28"/>
          <w:szCs w:val="28"/>
          <w:rtl/>
        </w:rPr>
        <w:t xml:space="preserve"> (1)</w:t>
      </w:r>
      <w:r>
        <w:rPr>
          <w:sz w:val="28"/>
          <w:szCs w:val="28"/>
          <w:rtl/>
        </w:rPr>
        <w:t>".</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בתקנה 64(ו) לתקנות נקבע:</w:t>
      </w:r>
    </w:p>
    <w:p w:rsidR="005F70FE" w:rsidP="005F70FE" w:rsidRDefault="005F70FE">
      <w:pPr>
        <w:spacing w:line="360" w:lineRule="auto"/>
        <w:jc w:val="both"/>
        <w:rPr>
          <w:sz w:val="28"/>
          <w:szCs w:val="28"/>
          <w:rtl/>
        </w:rPr>
      </w:pPr>
    </w:p>
    <w:p w:rsidRPr="00A853A4" w:rsidR="005F70FE" w:rsidP="005F70FE" w:rsidRDefault="005F70FE">
      <w:pPr>
        <w:spacing w:line="360" w:lineRule="auto"/>
        <w:ind w:left="851" w:right="851"/>
        <w:jc w:val="both"/>
        <w:rPr>
          <w:sz w:val="28"/>
          <w:szCs w:val="28"/>
          <w:rtl/>
        </w:rPr>
      </w:pPr>
      <w:r>
        <w:rPr>
          <w:sz w:val="28"/>
          <w:szCs w:val="28"/>
          <w:rtl/>
        </w:rPr>
        <w:t>"</w:t>
      </w:r>
      <w:r w:rsidRPr="00A853A4">
        <w:rPr>
          <w:rFonts w:hint="eastAsia"/>
          <w:sz w:val="28"/>
          <w:szCs w:val="28"/>
          <w:rtl/>
        </w:rPr>
        <w:t>נוהג</w:t>
      </w:r>
      <w:r w:rsidRPr="00A853A4">
        <w:rPr>
          <w:sz w:val="28"/>
          <w:szCs w:val="28"/>
          <w:rtl/>
        </w:rPr>
        <w:t xml:space="preserve"> </w:t>
      </w:r>
      <w:r w:rsidRPr="00A853A4">
        <w:rPr>
          <w:rFonts w:hint="eastAsia"/>
          <w:sz w:val="28"/>
          <w:szCs w:val="28"/>
          <w:rtl/>
        </w:rPr>
        <w:t>רכב</w:t>
      </w:r>
      <w:r w:rsidRPr="00A853A4">
        <w:rPr>
          <w:sz w:val="28"/>
          <w:szCs w:val="28"/>
          <w:rtl/>
        </w:rPr>
        <w:t xml:space="preserve"> </w:t>
      </w:r>
      <w:r w:rsidRPr="00A853A4">
        <w:rPr>
          <w:rFonts w:hint="eastAsia"/>
          <w:sz w:val="28"/>
          <w:szCs w:val="28"/>
          <w:rtl/>
        </w:rPr>
        <w:t>שנתיב</w:t>
      </w:r>
      <w:r w:rsidRPr="00A853A4">
        <w:rPr>
          <w:sz w:val="28"/>
          <w:szCs w:val="28"/>
          <w:rtl/>
        </w:rPr>
        <w:t xml:space="preserve"> </w:t>
      </w:r>
      <w:r w:rsidRPr="00A853A4">
        <w:rPr>
          <w:rFonts w:hint="eastAsia"/>
          <w:sz w:val="28"/>
          <w:szCs w:val="28"/>
          <w:rtl/>
        </w:rPr>
        <w:t>נסיעתו</w:t>
      </w:r>
      <w:r w:rsidRPr="00A853A4">
        <w:rPr>
          <w:sz w:val="28"/>
          <w:szCs w:val="28"/>
          <w:rtl/>
        </w:rPr>
        <w:t xml:space="preserve"> </w:t>
      </w:r>
      <w:r w:rsidRPr="00A853A4">
        <w:rPr>
          <w:rFonts w:hint="eastAsia"/>
          <w:sz w:val="28"/>
          <w:szCs w:val="28"/>
          <w:rtl/>
        </w:rPr>
        <w:t>מסתיים</w:t>
      </w:r>
      <w:r w:rsidRPr="00A853A4">
        <w:rPr>
          <w:sz w:val="28"/>
          <w:szCs w:val="28"/>
          <w:rtl/>
        </w:rPr>
        <w:t xml:space="preserve"> </w:t>
      </w:r>
      <w:r w:rsidRPr="00A853A4">
        <w:rPr>
          <w:rFonts w:hint="eastAsia"/>
          <w:sz w:val="28"/>
          <w:szCs w:val="28"/>
          <w:rtl/>
        </w:rPr>
        <w:t>ועליו</w:t>
      </w:r>
      <w:r w:rsidRPr="00A853A4">
        <w:rPr>
          <w:sz w:val="28"/>
          <w:szCs w:val="28"/>
          <w:rtl/>
        </w:rPr>
        <w:t xml:space="preserve"> </w:t>
      </w:r>
      <w:r w:rsidRPr="00A853A4">
        <w:rPr>
          <w:rFonts w:hint="eastAsia"/>
          <w:sz w:val="28"/>
          <w:szCs w:val="28"/>
          <w:rtl/>
        </w:rPr>
        <w:t>לסטות</w:t>
      </w:r>
      <w:r w:rsidRPr="00A853A4">
        <w:rPr>
          <w:sz w:val="28"/>
          <w:szCs w:val="28"/>
          <w:rtl/>
        </w:rPr>
        <w:t xml:space="preserve"> </w:t>
      </w:r>
      <w:r w:rsidRPr="00A853A4">
        <w:rPr>
          <w:rFonts w:hint="eastAsia"/>
          <w:sz w:val="28"/>
          <w:szCs w:val="28"/>
          <w:rtl/>
        </w:rPr>
        <w:t>לנתיב</w:t>
      </w:r>
      <w:r w:rsidRPr="00A853A4">
        <w:rPr>
          <w:sz w:val="28"/>
          <w:szCs w:val="28"/>
          <w:rtl/>
        </w:rPr>
        <w:t xml:space="preserve"> </w:t>
      </w:r>
      <w:r w:rsidRPr="00A853A4">
        <w:rPr>
          <w:rFonts w:hint="eastAsia"/>
          <w:sz w:val="28"/>
          <w:szCs w:val="28"/>
          <w:rtl/>
        </w:rPr>
        <w:t>סמוך</w:t>
      </w:r>
      <w:r w:rsidRPr="00A853A4">
        <w:rPr>
          <w:sz w:val="28"/>
          <w:szCs w:val="28"/>
          <w:rtl/>
        </w:rPr>
        <w:t xml:space="preserve">, </w:t>
      </w:r>
      <w:r w:rsidRPr="00A853A4">
        <w:rPr>
          <w:rFonts w:hint="eastAsia"/>
          <w:sz w:val="28"/>
          <w:szCs w:val="28"/>
          <w:rtl/>
        </w:rPr>
        <w:t>ייתן</w:t>
      </w:r>
      <w:r w:rsidRPr="00A853A4">
        <w:rPr>
          <w:sz w:val="28"/>
          <w:szCs w:val="28"/>
          <w:rtl/>
        </w:rPr>
        <w:t xml:space="preserve"> </w:t>
      </w:r>
      <w:r w:rsidRPr="00A853A4">
        <w:rPr>
          <w:rFonts w:hint="eastAsia"/>
          <w:sz w:val="28"/>
          <w:szCs w:val="28"/>
          <w:rtl/>
        </w:rPr>
        <w:t>זכות</w:t>
      </w:r>
      <w:r w:rsidRPr="00A853A4">
        <w:rPr>
          <w:sz w:val="28"/>
          <w:szCs w:val="28"/>
          <w:rtl/>
        </w:rPr>
        <w:t xml:space="preserve"> </w:t>
      </w:r>
      <w:r w:rsidRPr="00A853A4">
        <w:rPr>
          <w:rFonts w:hint="eastAsia"/>
          <w:sz w:val="28"/>
          <w:szCs w:val="28"/>
          <w:rtl/>
        </w:rPr>
        <w:t>קדימה</w:t>
      </w:r>
      <w:r w:rsidRPr="00A853A4">
        <w:rPr>
          <w:sz w:val="28"/>
          <w:szCs w:val="28"/>
          <w:rtl/>
        </w:rPr>
        <w:t xml:space="preserve"> </w:t>
      </w:r>
      <w:r w:rsidRPr="00A853A4">
        <w:rPr>
          <w:rFonts w:hint="eastAsia"/>
          <w:sz w:val="28"/>
          <w:szCs w:val="28"/>
          <w:rtl/>
        </w:rPr>
        <w:t>לכלי</w:t>
      </w:r>
      <w:r w:rsidRPr="00A853A4">
        <w:rPr>
          <w:sz w:val="28"/>
          <w:szCs w:val="28"/>
          <w:rtl/>
        </w:rPr>
        <w:t xml:space="preserve"> </w:t>
      </w:r>
      <w:r w:rsidRPr="00A853A4">
        <w:rPr>
          <w:rFonts w:hint="eastAsia"/>
          <w:sz w:val="28"/>
          <w:szCs w:val="28"/>
          <w:rtl/>
        </w:rPr>
        <w:t>רכב</w:t>
      </w:r>
      <w:r w:rsidRPr="00A853A4">
        <w:rPr>
          <w:sz w:val="28"/>
          <w:szCs w:val="28"/>
          <w:rtl/>
        </w:rPr>
        <w:t xml:space="preserve"> </w:t>
      </w:r>
      <w:r w:rsidRPr="00A853A4">
        <w:rPr>
          <w:rFonts w:hint="eastAsia"/>
          <w:sz w:val="28"/>
          <w:szCs w:val="28"/>
          <w:rtl/>
        </w:rPr>
        <w:t>הנוסעים</w:t>
      </w:r>
      <w:r w:rsidRPr="00A853A4">
        <w:rPr>
          <w:sz w:val="28"/>
          <w:szCs w:val="28"/>
          <w:rtl/>
        </w:rPr>
        <w:t xml:space="preserve"> </w:t>
      </w:r>
      <w:r w:rsidRPr="00A853A4">
        <w:rPr>
          <w:rFonts w:hint="eastAsia"/>
          <w:sz w:val="28"/>
          <w:szCs w:val="28"/>
          <w:rtl/>
        </w:rPr>
        <w:t>בנתיב</w:t>
      </w:r>
      <w:r w:rsidRPr="00A853A4">
        <w:rPr>
          <w:sz w:val="28"/>
          <w:szCs w:val="28"/>
          <w:rtl/>
        </w:rPr>
        <w:t xml:space="preserve"> </w:t>
      </w:r>
      <w:r w:rsidRPr="00A853A4">
        <w:rPr>
          <w:rFonts w:hint="eastAsia"/>
          <w:sz w:val="28"/>
          <w:szCs w:val="28"/>
          <w:rtl/>
        </w:rPr>
        <w:t>שאליו</w:t>
      </w:r>
      <w:r w:rsidRPr="00A853A4">
        <w:rPr>
          <w:sz w:val="28"/>
          <w:szCs w:val="28"/>
          <w:rtl/>
        </w:rPr>
        <w:t xml:space="preserve"> </w:t>
      </w:r>
      <w:r w:rsidRPr="00A853A4">
        <w:rPr>
          <w:rFonts w:hint="eastAsia"/>
          <w:sz w:val="28"/>
          <w:szCs w:val="28"/>
          <w:rtl/>
        </w:rPr>
        <w:t>הוא</w:t>
      </w:r>
      <w:r w:rsidRPr="00A853A4">
        <w:rPr>
          <w:sz w:val="28"/>
          <w:szCs w:val="28"/>
          <w:rtl/>
        </w:rPr>
        <w:t xml:space="preserve"> </w:t>
      </w:r>
      <w:r w:rsidRPr="00A853A4">
        <w:rPr>
          <w:rFonts w:hint="eastAsia"/>
          <w:sz w:val="28"/>
          <w:szCs w:val="28"/>
          <w:rtl/>
        </w:rPr>
        <w:t>מבקש</w:t>
      </w:r>
      <w:r w:rsidRPr="00A853A4">
        <w:rPr>
          <w:sz w:val="28"/>
          <w:szCs w:val="28"/>
          <w:rtl/>
        </w:rPr>
        <w:t xml:space="preserve"> </w:t>
      </w:r>
      <w:r w:rsidRPr="00A853A4">
        <w:rPr>
          <w:rFonts w:hint="eastAsia"/>
          <w:sz w:val="28"/>
          <w:szCs w:val="28"/>
          <w:rtl/>
        </w:rPr>
        <w:t>לסטות</w:t>
      </w:r>
      <w:r>
        <w:rPr>
          <w:sz w:val="28"/>
          <w:szCs w:val="28"/>
          <w:rtl/>
        </w:rPr>
        <w:t>"</w:t>
      </w:r>
      <w:r w:rsidRPr="00A853A4">
        <w:rPr>
          <w:sz w:val="28"/>
          <w:szCs w:val="28"/>
          <w:rtl/>
        </w:rPr>
        <w:t>.</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ומן הוראות החיקוק אל הפסיקה. בתא"מ(שלום-ת"א)21233/08, </w:t>
      </w:r>
      <w:r>
        <w:rPr>
          <w:b/>
          <w:bCs/>
          <w:sz w:val="28"/>
          <w:szCs w:val="28"/>
          <w:rtl/>
        </w:rPr>
        <w:t>ניו קופל בע"מ נ' גבירץ</w:t>
      </w:r>
      <w:r>
        <w:rPr>
          <w:sz w:val="28"/>
          <w:szCs w:val="28"/>
          <w:rtl/>
        </w:rPr>
        <w:t xml:space="preserve">, ניתן ביום 12.8.10, נידונה תאונה, שארעה בנסיבות דומות לתאונה הנידונה בפנינו. נידונה שם דינה של צומת </w:t>
      </w:r>
      <w:r>
        <w:rPr>
          <w:sz w:val="28"/>
          <w:szCs w:val="28"/>
        </w:rPr>
        <w:t>T</w:t>
      </w:r>
      <w:r>
        <w:rPr>
          <w:sz w:val="28"/>
          <w:szCs w:val="28"/>
          <w:rtl/>
        </w:rPr>
        <w:t xml:space="preserve"> לעניין זכות הקדימה להיכנס לצומת. שם הועלו תהיות שונות לעניין דינה של צומת </w:t>
      </w:r>
      <w:r>
        <w:rPr>
          <w:sz w:val="28"/>
          <w:szCs w:val="28"/>
        </w:rPr>
        <w:t>T</w:t>
      </w:r>
      <w:r>
        <w:rPr>
          <w:sz w:val="28"/>
          <w:szCs w:val="28"/>
          <w:rtl/>
        </w:rPr>
        <w:t xml:space="preserve">. כך גם ראה פסק דין שניתן לאחרונה בעניין זה בתא"מ(שלום-ת"א)26673-02-17, </w:t>
      </w:r>
      <w:r>
        <w:rPr>
          <w:b/>
          <w:bCs/>
          <w:sz w:val="28"/>
          <w:szCs w:val="28"/>
          <w:rtl/>
        </w:rPr>
        <w:t xml:space="preserve">הפניקס חברה לביטוח בע"מ נ' שרית </w:t>
      </w:r>
      <w:r w:rsidRPr="00A269B5">
        <w:rPr>
          <w:b/>
          <w:bCs/>
          <w:sz w:val="28"/>
          <w:szCs w:val="28"/>
          <w:rtl/>
        </w:rPr>
        <w:t>יוסף</w:t>
      </w:r>
      <w:r>
        <w:rPr>
          <w:sz w:val="28"/>
          <w:szCs w:val="28"/>
          <w:rtl/>
        </w:rPr>
        <w:t>, ניתן ביום 29.12.17.</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על מקרה דומה למקרה שבפנינו ובהתייחס להוראות תקנה 64(ו) הנ"ל נאמר בתא"מ(שלום-ת"א)8659-04-12, </w:t>
      </w:r>
      <w:r>
        <w:rPr>
          <w:b/>
          <w:bCs/>
          <w:sz w:val="28"/>
          <w:szCs w:val="28"/>
          <w:rtl/>
        </w:rPr>
        <w:t>גראבלי נ' איי.אי.גי. ישראל חברה לביטוח בע"מ</w:t>
      </w:r>
      <w:r>
        <w:rPr>
          <w:sz w:val="28"/>
          <w:szCs w:val="28"/>
          <w:rtl/>
        </w:rPr>
        <w:t>,</w:t>
      </w:r>
      <w:r>
        <w:rPr>
          <w:b/>
          <w:bCs/>
          <w:sz w:val="28"/>
          <w:szCs w:val="28"/>
          <w:rtl/>
        </w:rPr>
        <w:t xml:space="preserve"> </w:t>
      </w:r>
      <w:r>
        <w:rPr>
          <w:sz w:val="28"/>
          <w:szCs w:val="28"/>
          <w:rtl/>
        </w:rPr>
        <w:t>ניתן ביום 23.5.13:</w:t>
      </w:r>
    </w:p>
    <w:p w:rsidR="005F70FE" w:rsidP="005F70FE" w:rsidRDefault="005F70FE">
      <w:pPr>
        <w:spacing w:line="360" w:lineRule="auto"/>
        <w:jc w:val="both"/>
        <w:rPr>
          <w:sz w:val="28"/>
          <w:szCs w:val="28"/>
          <w:rtl/>
        </w:rPr>
      </w:pPr>
    </w:p>
    <w:p w:rsidR="005F70FE" w:rsidP="005F70FE" w:rsidRDefault="005F70FE">
      <w:pPr>
        <w:spacing w:line="360" w:lineRule="auto"/>
        <w:ind w:left="851" w:right="851"/>
        <w:jc w:val="both"/>
        <w:rPr>
          <w:sz w:val="28"/>
          <w:szCs w:val="28"/>
          <w:rtl/>
        </w:rPr>
      </w:pPr>
      <w:r>
        <w:rPr>
          <w:sz w:val="28"/>
          <w:szCs w:val="28"/>
          <w:rtl/>
        </w:rPr>
        <w:t>"</w:t>
      </w:r>
      <w:r w:rsidRPr="008E6C15">
        <w:rPr>
          <w:rFonts w:hint="eastAsia"/>
          <w:sz w:val="28"/>
          <w:szCs w:val="28"/>
          <w:rtl/>
        </w:rPr>
        <w:t>כעולה</w:t>
      </w:r>
      <w:r w:rsidRPr="008E6C15">
        <w:rPr>
          <w:sz w:val="28"/>
          <w:szCs w:val="28"/>
          <w:rtl/>
        </w:rPr>
        <w:t xml:space="preserve"> </w:t>
      </w:r>
      <w:r w:rsidRPr="008E6C15">
        <w:rPr>
          <w:rFonts w:hint="eastAsia"/>
          <w:sz w:val="28"/>
          <w:szCs w:val="28"/>
          <w:rtl/>
        </w:rPr>
        <w:t>מלשון</w:t>
      </w:r>
      <w:r w:rsidRPr="008E6C15">
        <w:rPr>
          <w:sz w:val="28"/>
          <w:szCs w:val="28"/>
          <w:rtl/>
        </w:rPr>
        <w:t xml:space="preserve"> </w:t>
      </w:r>
      <w:r w:rsidRPr="008E6C15">
        <w:rPr>
          <w:rFonts w:hint="eastAsia"/>
          <w:sz w:val="28"/>
          <w:szCs w:val="28"/>
          <w:rtl/>
        </w:rPr>
        <w:t>התקנה</w:t>
      </w:r>
      <w:r w:rsidRPr="008E6C15">
        <w:rPr>
          <w:sz w:val="28"/>
          <w:szCs w:val="28"/>
          <w:rtl/>
        </w:rPr>
        <w:t xml:space="preserve">, </w:t>
      </w:r>
      <w:r w:rsidRPr="008E6C15">
        <w:rPr>
          <w:rFonts w:hint="eastAsia"/>
          <w:sz w:val="28"/>
          <w:szCs w:val="28"/>
          <w:rtl/>
        </w:rPr>
        <w:t>הנתבע</w:t>
      </w:r>
      <w:r w:rsidRPr="008E6C15">
        <w:rPr>
          <w:sz w:val="28"/>
          <w:szCs w:val="28"/>
          <w:rtl/>
        </w:rPr>
        <w:t xml:space="preserve"> 2 </w:t>
      </w:r>
      <w:r w:rsidRPr="008E6C15">
        <w:rPr>
          <w:rFonts w:hint="eastAsia"/>
          <w:sz w:val="28"/>
          <w:szCs w:val="28"/>
          <w:rtl/>
        </w:rPr>
        <w:t>הגיע</w:t>
      </w:r>
      <w:r w:rsidRPr="008E6C15">
        <w:rPr>
          <w:sz w:val="28"/>
          <w:szCs w:val="28"/>
          <w:rtl/>
        </w:rPr>
        <w:t xml:space="preserve"> </w:t>
      </w:r>
      <w:r w:rsidRPr="008E6C15">
        <w:rPr>
          <w:rFonts w:hint="eastAsia"/>
          <w:sz w:val="28"/>
          <w:szCs w:val="28"/>
          <w:rtl/>
        </w:rPr>
        <w:t>לצומת</w:t>
      </w:r>
      <w:r w:rsidRPr="00594241">
        <w:rPr>
          <w:sz w:val="28"/>
          <w:szCs w:val="28"/>
        </w:rPr>
        <w:t xml:space="preserve">T </w:t>
      </w:r>
      <w:r w:rsidRPr="008E6C15">
        <w:rPr>
          <w:sz w:val="28"/>
          <w:szCs w:val="28"/>
          <w:rtl/>
        </w:rPr>
        <w:t xml:space="preserve"> </w:t>
      </w:r>
      <w:r w:rsidRPr="008E6C15">
        <w:rPr>
          <w:rFonts w:hint="eastAsia"/>
          <w:sz w:val="28"/>
          <w:szCs w:val="28"/>
          <w:rtl/>
        </w:rPr>
        <w:t>ונתיב</w:t>
      </w:r>
      <w:r w:rsidRPr="008E6C15">
        <w:rPr>
          <w:sz w:val="28"/>
          <w:szCs w:val="28"/>
          <w:rtl/>
        </w:rPr>
        <w:t xml:space="preserve"> </w:t>
      </w:r>
      <w:r w:rsidRPr="008E6C15">
        <w:rPr>
          <w:rFonts w:hint="eastAsia"/>
          <w:sz w:val="28"/>
          <w:szCs w:val="28"/>
          <w:rtl/>
        </w:rPr>
        <w:t>נסיעתו</w:t>
      </w:r>
      <w:r w:rsidRPr="008E6C15">
        <w:rPr>
          <w:sz w:val="28"/>
          <w:szCs w:val="28"/>
          <w:rtl/>
        </w:rPr>
        <w:t xml:space="preserve"> </w:t>
      </w:r>
      <w:r w:rsidRPr="008E6C15">
        <w:rPr>
          <w:rFonts w:hint="eastAsia"/>
          <w:sz w:val="28"/>
          <w:szCs w:val="28"/>
          <w:rtl/>
        </w:rPr>
        <w:t>הסתיים</w:t>
      </w:r>
      <w:r w:rsidRPr="008E6C15">
        <w:rPr>
          <w:sz w:val="28"/>
          <w:szCs w:val="28"/>
          <w:rtl/>
        </w:rPr>
        <w:t xml:space="preserve">, </w:t>
      </w:r>
      <w:r w:rsidRPr="008E6C15">
        <w:rPr>
          <w:rFonts w:hint="eastAsia"/>
          <w:sz w:val="28"/>
          <w:szCs w:val="28"/>
          <w:rtl/>
        </w:rPr>
        <w:t>הוא</w:t>
      </w:r>
      <w:r w:rsidRPr="008E6C15">
        <w:rPr>
          <w:sz w:val="28"/>
          <w:szCs w:val="28"/>
          <w:rtl/>
        </w:rPr>
        <w:t xml:space="preserve"> </w:t>
      </w:r>
      <w:r w:rsidRPr="008E6C15">
        <w:rPr>
          <w:rFonts w:hint="eastAsia"/>
          <w:sz w:val="28"/>
          <w:szCs w:val="28"/>
          <w:rtl/>
        </w:rPr>
        <w:t>זה</w:t>
      </w:r>
      <w:r w:rsidRPr="008E6C15">
        <w:rPr>
          <w:sz w:val="28"/>
          <w:szCs w:val="28"/>
          <w:rtl/>
        </w:rPr>
        <w:t xml:space="preserve"> </w:t>
      </w:r>
      <w:r w:rsidRPr="008E6C15">
        <w:rPr>
          <w:rFonts w:hint="eastAsia"/>
          <w:sz w:val="28"/>
          <w:szCs w:val="28"/>
          <w:rtl/>
        </w:rPr>
        <w:t>אשר</w:t>
      </w:r>
      <w:r w:rsidRPr="008E6C15">
        <w:rPr>
          <w:sz w:val="28"/>
          <w:szCs w:val="28"/>
          <w:rtl/>
        </w:rPr>
        <w:t xml:space="preserve"> </w:t>
      </w:r>
      <w:r w:rsidRPr="008E6C15">
        <w:rPr>
          <w:rFonts w:hint="eastAsia"/>
          <w:sz w:val="28"/>
          <w:szCs w:val="28"/>
          <w:rtl/>
        </w:rPr>
        <w:t>ביקש</w:t>
      </w:r>
      <w:r w:rsidRPr="008E6C15">
        <w:rPr>
          <w:sz w:val="28"/>
          <w:szCs w:val="28"/>
          <w:rtl/>
        </w:rPr>
        <w:t xml:space="preserve"> </w:t>
      </w:r>
      <w:r w:rsidRPr="008E6C15">
        <w:rPr>
          <w:rFonts w:hint="eastAsia"/>
          <w:sz w:val="28"/>
          <w:szCs w:val="28"/>
          <w:rtl/>
        </w:rPr>
        <w:t>לפנות</w:t>
      </w:r>
      <w:r w:rsidRPr="008E6C15">
        <w:rPr>
          <w:sz w:val="28"/>
          <w:szCs w:val="28"/>
          <w:rtl/>
        </w:rPr>
        <w:t xml:space="preserve"> </w:t>
      </w:r>
      <w:r w:rsidRPr="008E6C15">
        <w:rPr>
          <w:rFonts w:hint="eastAsia"/>
          <w:sz w:val="28"/>
          <w:szCs w:val="28"/>
          <w:rtl/>
        </w:rPr>
        <w:t>שמאלה</w:t>
      </w:r>
      <w:r w:rsidRPr="008E6C15">
        <w:rPr>
          <w:sz w:val="28"/>
          <w:szCs w:val="28"/>
          <w:rtl/>
        </w:rPr>
        <w:t xml:space="preserve"> </w:t>
      </w:r>
      <w:r w:rsidRPr="008E6C15">
        <w:rPr>
          <w:rFonts w:hint="eastAsia"/>
          <w:sz w:val="28"/>
          <w:szCs w:val="28"/>
          <w:rtl/>
        </w:rPr>
        <w:t>אל</w:t>
      </w:r>
      <w:r w:rsidRPr="008E6C15">
        <w:rPr>
          <w:sz w:val="28"/>
          <w:szCs w:val="28"/>
          <w:rtl/>
        </w:rPr>
        <w:t xml:space="preserve"> </w:t>
      </w:r>
      <w:r w:rsidRPr="008E6C15">
        <w:rPr>
          <w:rFonts w:hint="eastAsia"/>
          <w:sz w:val="28"/>
          <w:szCs w:val="28"/>
          <w:rtl/>
        </w:rPr>
        <w:t>הנתיב</w:t>
      </w:r>
      <w:r w:rsidRPr="008E6C15">
        <w:rPr>
          <w:sz w:val="28"/>
          <w:szCs w:val="28"/>
          <w:rtl/>
        </w:rPr>
        <w:t xml:space="preserve"> </w:t>
      </w:r>
      <w:r w:rsidRPr="008E6C15">
        <w:rPr>
          <w:rFonts w:hint="eastAsia"/>
          <w:sz w:val="28"/>
          <w:szCs w:val="28"/>
          <w:rtl/>
        </w:rPr>
        <w:t>הסמוך</w:t>
      </w:r>
      <w:r w:rsidRPr="008E6C15">
        <w:rPr>
          <w:sz w:val="28"/>
          <w:szCs w:val="28"/>
          <w:rtl/>
        </w:rPr>
        <w:t xml:space="preserve">, </w:t>
      </w:r>
      <w:r w:rsidRPr="008E6C15">
        <w:rPr>
          <w:rFonts w:hint="eastAsia"/>
          <w:sz w:val="28"/>
          <w:szCs w:val="28"/>
          <w:rtl/>
        </w:rPr>
        <w:t>ועל</w:t>
      </w:r>
      <w:r w:rsidRPr="008E6C15">
        <w:rPr>
          <w:sz w:val="28"/>
          <w:szCs w:val="28"/>
          <w:rtl/>
        </w:rPr>
        <w:t xml:space="preserve"> </w:t>
      </w:r>
      <w:r w:rsidRPr="008E6C15">
        <w:rPr>
          <w:rFonts w:hint="eastAsia"/>
          <w:sz w:val="28"/>
          <w:szCs w:val="28"/>
          <w:rtl/>
        </w:rPr>
        <w:t>כן</w:t>
      </w:r>
      <w:r w:rsidRPr="008E6C15">
        <w:rPr>
          <w:sz w:val="28"/>
          <w:szCs w:val="28"/>
          <w:rtl/>
        </w:rPr>
        <w:t xml:space="preserve"> </w:t>
      </w:r>
      <w:r w:rsidRPr="008E6C15">
        <w:rPr>
          <w:rFonts w:hint="eastAsia"/>
          <w:sz w:val="28"/>
          <w:szCs w:val="28"/>
          <w:rtl/>
        </w:rPr>
        <w:t>היה</w:t>
      </w:r>
      <w:r w:rsidRPr="008E6C15">
        <w:rPr>
          <w:sz w:val="28"/>
          <w:szCs w:val="28"/>
          <w:rtl/>
        </w:rPr>
        <w:t xml:space="preserve"> </w:t>
      </w:r>
      <w:r w:rsidRPr="008E6C15">
        <w:rPr>
          <w:rFonts w:hint="eastAsia"/>
          <w:sz w:val="28"/>
          <w:szCs w:val="28"/>
          <w:rtl/>
        </w:rPr>
        <w:t>עליו</w:t>
      </w:r>
      <w:r w:rsidRPr="008E6C15">
        <w:rPr>
          <w:sz w:val="28"/>
          <w:szCs w:val="28"/>
          <w:rtl/>
        </w:rPr>
        <w:t xml:space="preserve"> </w:t>
      </w:r>
      <w:r w:rsidRPr="008E6C15">
        <w:rPr>
          <w:rFonts w:hint="eastAsia"/>
          <w:sz w:val="28"/>
          <w:szCs w:val="28"/>
          <w:rtl/>
        </w:rPr>
        <w:t>לתת</w:t>
      </w:r>
      <w:r w:rsidRPr="008E6C15">
        <w:rPr>
          <w:sz w:val="28"/>
          <w:szCs w:val="28"/>
          <w:rtl/>
        </w:rPr>
        <w:t xml:space="preserve"> </w:t>
      </w:r>
      <w:r w:rsidRPr="008E6C15">
        <w:rPr>
          <w:rFonts w:hint="eastAsia"/>
          <w:sz w:val="28"/>
          <w:szCs w:val="28"/>
          <w:rtl/>
        </w:rPr>
        <w:t>זכות</w:t>
      </w:r>
      <w:r w:rsidRPr="008E6C15">
        <w:rPr>
          <w:sz w:val="28"/>
          <w:szCs w:val="28"/>
          <w:rtl/>
        </w:rPr>
        <w:t xml:space="preserve"> </w:t>
      </w:r>
      <w:r w:rsidRPr="008E6C15">
        <w:rPr>
          <w:rFonts w:hint="eastAsia"/>
          <w:sz w:val="28"/>
          <w:szCs w:val="28"/>
          <w:rtl/>
        </w:rPr>
        <w:t>קדימה</w:t>
      </w:r>
      <w:r w:rsidRPr="008E6C15">
        <w:rPr>
          <w:sz w:val="28"/>
          <w:szCs w:val="28"/>
          <w:rtl/>
        </w:rPr>
        <w:t xml:space="preserve">, </w:t>
      </w:r>
      <w:r w:rsidRPr="008E6C15">
        <w:rPr>
          <w:rFonts w:hint="eastAsia"/>
          <w:sz w:val="28"/>
          <w:szCs w:val="28"/>
          <w:rtl/>
        </w:rPr>
        <w:t>לקטנוע</w:t>
      </w:r>
      <w:r w:rsidRPr="008E6C15">
        <w:rPr>
          <w:sz w:val="28"/>
          <w:szCs w:val="28"/>
          <w:rtl/>
        </w:rPr>
        <w:t xml:space="preserve"> </w:t>
      </w:r>
      <w:r w:rsidRPr="008E6C15">
        <w:rPr>
          <w:rFonts w:hint="eastAsia"/>
          <w:sz w:val="28"/>
          <w:szCs w:val="28"/>
          <w:rtl/>
        </w:rPr>
        <w:t>התובע</w:t>
      </w:r>
      <w:r w:rsidRPr="008E6C15">
        <w:rPr>
          <w:sz w:val="28"/>
          <w:szCs w:val="28"/>
          <w:rtl/>
        </w:rPr>
        <w:t xml:space="preserve">, </w:t>
      </w:r>
      <w:r w:rsidRPr="008E6C15">
        <w:rPr>
          <w:rFonts w:hint="eastAsia"/>
          <w:sz w:val="28"/>
          <w:szCs w:val="28"/>
          <w:rtl/>
        </w:rPr>
        <w:t>אשר</w:t>
      </w:r>
      <w:r w:rsidRPr="008E6C15">
        <w:rPr>
          <w:sz w:val="28"/>
          <w:szCs w:val="28"/>
          <w:rtl/>
        </w:rPr>
        <w:t xml:space="preserve"> </w:t>
      </w:r>
      <w:r w:rsidRPr="008E6C15">
        <w:rPr>
          <w:rFonts w:hint="eastAsia"/>
          <w:sz w:val="28"/>
          <w:szCs w:val="28"/>
          <w:rtl/>
        </w:rPr>
        <w:t>נסע</w:t>
      </w:r>
      <w:r w:rsidRPr="008E6C15">
        <w:rPr>
          <w:sz w:val="28"/>
          <w:szCs w:val="28"/>
          <w:rtl/>
        </w:rPr>
        <w:t xml:space="preserve"> </w:t>
      </w:r>
      <w:r w:rsidRPr="008E6C15">
        <w:rPr>
          <w:rFonts w:hint="eastAsia"/>
          <w:sz w:val="28"/>
          <w:szCs w:val="28"/>
          <w:rtl/>
        </w:rPr>
        <w:t>בנתיב</w:t>
      </w:r>
      <w:r w:rsidRPr="008E6C15">
        <w:rPr>
          <w:sz w:val="28"/>
          <w:szCs w:val="28"/>
          <w:rtl/>
        </w:rPr>
        <w:t xml:space="preserve"> </w:t>
      </w:r>
      <w:r w:rsidRPr="008E6C15">
        <w:rPr>
          <w:rFonts w:hint="eastAsia"/>
          <w:sz w:val="28"/>
          <w:szCs w:val="28"/>
          <w:rtl/>
        </w:rPr>
        <w:t>נסיעתו</w:t>
      </w:r>
      <w:r w:rsidRPr="008E6C15">
        <w:rPr>
          <w:sz w:val="28"/>
          <w:szCs w:val="28"/>
          <w:rtl/>
        </w:rPr>
        <w:t xml:space="preserve">, </w:t>
      </w:r>
      <w:r w:rsidRPr="008E6C15">
        <w:rPr>
          <w:rFonts w:hint="eastAsia"/>
          <w:sz w:val="28"/>
          <w:szCs w:val="28"/>
          <w:rtl/>
        </w:rPr>
        <w:t>אליו</w:t>
      </w:r>
      <w:r w:rsidRPr="008E6C15">
        <w:rPr>
          <w:sz w:val="28"/>
          <w:szCs w:val="28"/>
          <w:rtl/>
        </w:rPr>
        <w:t xml:space="preserve"> </w:t>
      </w:r>
      <w:r w:rsidRPr="008E6C15">
        <w:rPr>
          <w:rFonts w:hint="eastAsia"/>
          <w:sz w:val="28"/>
          <w:szCs w:val="28"/>
          <w:rtl/>
        </w:rPr>
        <w:t>ביקש</w:t>
      </w:r>
      <w:r w:rsidRPr="008E6C15">
        <w:rPr>
          <w:sz w:val="28"/>
          <w:szCs w:val="28"/>
          <w:rtl/>
        </w:rPr>
        <w:t xml:space="preserve"> </w:t>
      </w:r>
      <w:r w:rsidRPr="008E6C15">
        <w:rPr>
          <w:rFonts w:hint="eastAsia"/>
          <w:sz w:val="28"/>
          <w:szCs w:val="28"/>
          <w:rtl/>
        </w:rPr>
        <w:t>הנתבע</w:t>
      </w:r>
      <w:r w:rsidRPr="008E6C15">
        <w:rPr>
          <w:sz w:val="28"/>
          <w:szCs w:val="28"/>
          <w:rtl/>
        </w:rPr>
        <w:t xml:space="preserve"> 2 </w:t>
      </w:r>
      <w:r w:rsidRPr="008E6C15">
        <w:rPr>
          <w:rFonts w:hint="eastAsia"/>
          <w:sz w:val="28"/>
          <w:szCs w:val="28"/>
          <w:rtl/>
        </w:rPr>
        <w:t>לסטות</w:t>
      </w:r>
      <w:r>
        <w:rPr>
          <w:sz w:val="28"/>
          <w:szCs w:val="28"/>
          <w:rtl/>
        </w:rPr>
        <w:t>"</w:t>
      </w:r>
      <w:r w:rsidRPr="008E6C15">
        <w:rPr>
          <w:sz w:val="28"/>
          <w:szCs w:val="28"/>
          <w:rtl/>
        </w:rPr>
        <w:t>.</w:t>
      </w:r>
    </w:p>
    <w:p w:rsidR="005F70FE" w:rsidP="005F70FE" w:rsidRDefault="005F70FE">
      <w:pPr>
        <w:spacing w:line="360" w:lineRule="auto"/>
        <w:ind w:left="851" w:right="851"/>
        <w:jc w:val="both"/>
        <w:rPr>
          <w:sz w:val="28"/>
          <w:szCs w:val="28"/>
          <w:rtl/>
        </w:rPr>
      </w:pPr>
    </w:p>
    <w:p w:rsidR="005F70FE" w:rsidP="005F70FE" w:rsidRDefault="005F70FE">
      <w:pPr>
        <w:spacing w:line="360" w:lineRule="auto"/>
        <w:jc w:val="both"/>
        <w:rPr>
          <w:sz w:val="28"/>
          <w:szCs w:val="28"/>
          <w:rtl/>
        </w:rPr>
      </w:pPr>
      <w:r>
        <w:rPr>
          <w:rFonts w:hint="eastAsia"/>
          <w:sz w:val="28"/>
          <w:szCs w:val="28"/>
          <w:rtl/>
        </w:rPr>
        <w:t>בתא</w:t>
      </w:r>
      <w:r>
        <w:rPr>
          <w:sz w:val="28"/>
          <w:szCs w:val="28"/>
          <w:rtl/>
        </w:rPr>
        <w:t>"</w:t>
      </w:r>
      <w:r>
        <w:rPr>
          <w:rFonts w:hint="eastAsia"/>
          <w:sz w:val="28"/>
          <w:szCs w:val="28"/>
          <w:rtl/>
        </w:rPr>
        <w:t>מ</w:t>
      </w:r>
      <w:r>
        <w:rPr>
          <w:sz w:val="28"/>
          <w:szCs w:val="28"/>
          <w:rtl/>
        </w:rPr>
        <w:t>(</w:t>
      </w:r>
      <w:r>
        <w:rPr>
          <w:rFonts w:hint="eastAsia"/>
          <w:sz w:val="28"/>
          <w:szCs w:val="28"/>
          <w:rtl/>
        </w:rPr>
        <w:t>קריות</w:t>
      </w:r>
      <w:r>
        <w:rPr>
          <w:sz w:val="28"/>
          <w:szCs w:val="28"/>
          <w:rtl/>
        </w:rPr>
        <w:t xml:space="preserve">)16063-07-13, </w:t>
      </w:r>
      <w:r>
        <w:rPr>
          <w:b/>
          <w:bCs/>
          <w:sz w:val="28"/>
          <w:szCs w:val="28"/>
          <w:rtl/>
        </w:rPr>
        <w:t>אבו ריא נ' ואסים</w:t>
      </w:r>
      <w:r>
        <w:rPr>
          <w:sz w:val="28"/>
          <w:szCs w:val="28"/>
          <w:rtl/>
        </w:rPr>
        <w:t>, ניתן ביום 30.10.14, נאמר:</w:t>
      </w:r>
    </w:p>
    <w:p w:rsidR="005F70FE" w:rsidP="005F70FE" w:rsidRDefault="005F70FE">
      <w:pPr>
        <w:spacing w:line="360" w:lineRule="auto"/>
        <w:jc w:val="both"/>
        <w:rPr>
          <w:sz w:val="28"/>
          <w:szCs w:val="28"/>
          <w:rtl/>
        </w:rPr>
      </w:pPr>
    </w:p>
    <w:p w:rsidRPr="00594241" w:rsidR="005F70FE" w:rsidP="005F70FE" w:rsidRDefault="005F70FE">
      <w:pPr>
        <w:spacing w:line="360" w:lineRule="auto"/>
        <w:ind w:left="851" w:right="851"/>
        <w:jc w:val="both"/>
        <w:rPr>
          <w:sz w:val="28"/>
          <w:szCs w:val="28"/>
          <w:rtl/>
        </w:rPr>
      </w:pPr>
      <w:r>
        <w:rPr>
          <w:sz w:val="28"/>
          <w:szCs w:val="28"/>
          <w:rtl/>
        </w:rPr>
        <w:t>"</w:t>
      </w:r>
      <w:r w:rsidRPr="00594241">
        <w:rPr>
          <w:rFonts w:hint="eastAsia"/>
          <w:sz w:val="28"/>
          <w:szCs w:val="28"/>
          <w:rtl/>
        </w:rPr>
        <w:t>כעולה</w:t>
      </w:r>
      <w:r w:rsidRPr="00594241">
        <w:rPr>
          <w:sz w:val="28"/>
          <w:szCs w:val="28"/>
          <w:rtl/>
        </w:rPr>
        <w:t xml:space="preserve"> </w:t>
      </w:r>
      <w:r w:rsidRPr="00594241">
        <w:rPr>
          <w:rFonts w:hint="eastAsia"/>
          <w:sz w:val="28"/>
          <w:szCs w:val="28"/>
          <w:rtl/>
        </w:rPr>
        <w:t>מהוראת</w:t>
      </w:r>
      <w:r w:rsidRPr="00594241">
        <w:rPr>
          <w:sz w:val="28"/>
          <w:szCs w:val="28"/>
          <w:rtl/>
        </w:rPr>
        <w:t xml:space="preserve"> </w:t>
      </w:r>
      <w:r w:rsidRPr="00594241">
        <w:rPr>
          <w:rFonts w:hint="eastAsia"/>
          <w:sz w:val="28"/>
          <w:szCs w:val="28"/>
          <w:rtl/>
        </w:rPr>
        <w:t>סעיף</w:t>
      </w:r>
      <w:r w:rsidRPr="00594241">
        <w:rPr>
          <w:sz w:val="28"/>
          <w:szCs w:val="28"/>
          <w:rtl/>
        </w:rPr>
        <w:t xml:space="preserve"> </w:t>
      </w:r>
      <w:hyperlink w:history="1" r:id="rId9">
        <w:r>
          <w:rPr>
            <w:sz w:val="28"/>
            <w:szCs w:val="28"/>
            <w:rtl/>
          </w:rPr>
          <w:t>64</w:t>
        </w:r>
        <w:r w:rsidRPr="00594241">
          <w:rPr>
            <w:sz w:val="28"/>
            <w:szCs w:val="28"/>
            <w:rtl/>
          </w:rPr>
          <w:t>(</w:t>
        </w:r>
        <w:r w:rsidRPr="00594241">
          <w:rPr>
            <w:rFonts w:hint="eastAsia"/>
            <w:sz w:val="28"/>
            <w:szCs w:val="28"/>
            <w:rtl/>
          </w:rPr>
          <w:t>א</w:t>
        </w:r>
        <w:r w:rsidRPr="00594241">
          <w:rPr>
            <w:sz w:val="28"/>
            <w:szCs w:val="28"/>
            <w:rtl/>
          </w:rPr>
          <w:t>)(2),</w:t>
        </w:r>
      </w:hyperlink>
      <w:r w:rsidRPr="00594241">
        <w:rPr>
          <w:sz w:val="28"/>
          <w:szCs w:val="28"/>
          <w:rtl/>
        </w:rPr>
        <w:t xml:space="preserve"> </w:t>
      </w:r>
      <w:r w:rsidRPr="00594241">
        <w:rPr>
          <w:rFonts w:hint="eastAsia"/>
          <w:sz w:val="28"/>
          <w:szCs w:val="28"/>
          <w:rtl/>
        </w:rPr>
        <w:t>הנתבע</w:t>
      </w:r>
      <w:r w:rsidRPr="00594241">
        <w:rPr>
          <w:sz w:val="28"/>
          <w:szCs w:val="28"/>
          <w:rtl/>
        </w:rPr>
        <w:t xml:space="preserve"> </w:t>
      </w:r>
      <w:r w:rsidRPr="00594241">
        <w:rPr>
          <w:rFonts w:hint="eastAsia"/>
          <w:sz w:val="28"/>
          <w:szCs w:val="28"/>
          <w:rtl/>
        </w:rPr>
        <w:t>שמגיע</w:t>
      </w:r>
      <w:r w:rsidRPr="00594241">
        <w:rPr>
          <w:sz w:val="28"/>
          <w:szCs w:val="28"/>
          <w:rtl/>
        </w:rPr>
        <w:t xml:space="preserve"> </w:t>
      </w:r>
      <w:r w:rsidRPr="00594241">
        <w:rPr>
          <w:rFonts w:hint="eastAsia"/>
          <w:sz w:val="28"/>
          <w:szCs w:val="28"/>
          <w:rtl/>
        </w:rPr>
        <w:t>לצומת</w:t>
      </w:r>
      <w:r w:rsidRPr="00594241">
        <w:rPr>
          <w:sz w:val="28"/>
          <w:szCs w:val="28"/>
          <w:rtl/>
        </w:rPr>
        <w:t xml:space="preserve"> </w:t>
      </w:r>
      <w:r w:rsidRPr="00594241">
        <w:rPr>
          <w:sz w:val="28"/>
          <w:szCs w:val="28"/>
        </w:rPr>
        <w:t xml:space="preserve">T </w:t>
      </w:r>
      <w:r w:rsidRPr="00594241">
        <w:rPr>
          <w:sz w:val="28"/>
          <w:szCs w:val="28"/>
          <w:rtl/>
        </w:rPr>
        <w:t xml:space="preserve"> </w:t>
      </w:r>
      <w:r w:rsidRPr="00594241">
        <w:rPr>
          <w:rFonts w:hint="eastAsia"/>
          <w:sz w:val="28"/>
          <w:szCs w:val="28"/>
          <w:rtl/>
        </w:rPr>
        <w:t>ומבקש</w:t>
      </w:r>
      <w:r w:rsidRPr="00594241">
        <w:rPr>
          <w:sz w:val="28"/>
          <w:szCs w:val="28"/>
          <w:rtl/>
        </w:rPr>
        <w:t xml:space="preserve"> </w:t>
      </w:r>
      <w:r w:rsidRPr="00594241">
        <w:rPr>
          <w:rFonts w:hint="eastAsia"/>
          <w:sz w:val="28"/>
          <w:szCs w:val="28"/>
          <w:rtl/>
        </w:rPr>
        <w:t>לפנות</w:t>
      </w:r>
      <w:r w:rsidRPr="00594241">
        <w:rPr>
          <w:sz w:val="28"/>
          <w:szCs w:val="28"/>
          <w:rtl/>
        </w:rPr>
        <w:t xml:space="preserve"> </w:t>
      </w:r>
      <w:r w:rsidRPr="00594241">
        <w:rPr>
          <w:rFonts w:hint="eastAsia"/>
          <w:sz w:val="28"/>
          <w:szCs w:val="28"/>
          <w:rtl/>
        </w:rPr>
        <w:t>שמאלה</w:t>
      </w:r>
      <w:r w:rsidRPr="00594241">
        <w:rPr>
          <w:sz w:val="28"/>
          <w:szCs w:val="28"/>
          <w:rtl/>
        </w:rPr>
        <w:t xml:space="preserve">, </w:t>
      </w:r>
      <w:r w:rsidRPr="00594241">
        <w:rPr>
          <w:rFonts w:hint="eastAsia"/>
          <w:sz w:val="28"/>
          <w:szCs w:val="28"/>
          <w:rtl/>
        </w:rPr>
        <w:t>היתה</w:t>
      </w:r>
      <w:r w:rsidRPr="00594241">
        <w:rPr>
          <w:sz w:val="28"/>
          <w:szCs w:val="28"/>
          <w:rtl/>
        </w:rPr>
        <w:t xml:space="preserve"> </w:t>
      </w:r>
      <w:r w:rsidRPr="00594241">
        <w:rPr>
          <w:rFonts w:hint="eastAsia"/>
          <w:sz w:val="28"/>
          <w:szCs w:val="28"/>
          <w:rtl/>
        </w:rPr>
        <w:t>מוטלת</w:t>
      </w:r>
      <w:r w:rsidRPr="00594241">
        <w:rPr>
          <w:sz w:val="28"/>
          <w:szCs w:val="28"/>
          <w:rtl/>
        </w:rPr>
        <w:t xml:space="preserve"> </w:t>
      </w:r>
      <w:r w:rsidRPr="00594241">
        <w:rPr>
          <w:rFonts w:hint="eastAsia"/>
          <w:sz w:val="28"/>
          <w:szCs w:val="28"/>
          <w:rtl/>
        </w:rPr>
        <w:t>עליו</w:t>
      </w:r>
      <w:r w:rsidRPr="00594241">
        <w:rPr>
          <w:sz w:val="28"/>
          <w:szCs w:val="28"/>
          <w:rtl/>
        </w:rPr>
        <w:t xml:space="preserve"> </w:t>
      </w:r>
      <w:r w:rsidRPr="00594241">
        <w:rPr>
          <w:rFonts w:hint="eastAsia"/>
          <w:sz w:val="28"/>
          <w:szCs w:val="28"/>
          <w:rtl/>
        </w:rPr>
        <w:t>החובה</w:t>
      </w:r>
      <w:r w:rsidRPr="00594241">
        <w:rPr>
          <w:sz w:val="28"/>
          <w:szCs w:val="28"/>
          <w:rtl/>
        </w:rPr>
        <w:t xml:space="preserve"> </w:t>
      </w:r>
      <w:r w:rsidRPr="00594241">
        <w:rPr>
          <w:rFonts w:hint="eastAsia"/>
          <w:sz w:val="28"/>
          <w:szCs w:val="28"/>
          <w:rtl/>
        </w:rPr>
        <w:t>לתת</w:t>
      </w:r>
      <w:r w:rsidRPr="00594241">
        <w:rPr>
          <w:sz w:val="28"/>
          <w:szCs w:val="28"/>
          <w:rtl/>
        </w:rPr>
        <w:t xml:space="preserve"> </w:t>
      </w:r>
      <w:r w:rsidRPr="00594241">
        <w:rPr>
          <w:rFonts w:hint="eastAsia"/>
          <w:sz w:val="28"/>
          <w:szCs w:val="28"/>
          <w:rtl/>
        </w:rPr>
        <w:t>זכות</w:t>
      </w:r>
      <w:r w:rsidRPr="00594241">
        <w:rPr>
          <w:sz w:val="28"/>
          <w:szCs w:val="28"/>
          <w:rtl/>
        </w:rPr>
        <w:t xml:space="preserve"> </w:t>
      </w:r>
      <w:r w:rsidRPr="00594241">
        <w:rPr>
          <w:rFonts w:hint="eastAsia"/>
          <w:sz w:val="28"/>
          <w:szCs w:val="28"/>
          <w:rtl/>
        </w:rPr>
        <w:t>קדימה</w:t>
      </w:r>
      <w:r w:rsidRPr="00594241">
        <w:rPr>
          <w:sz w:val="28"/>
          <w:szCs w:val="28"/>
          <w:rtl/>
        </w:rPr>
        <w:t xml:space="preserve"> </w:t>
      </w:r>
      <w:r w:rsidRPr="00594241">
        <w:rPr>
          <w:rFonts w:hint="eastAsia"/>
          <w:sz w:val="28"/>
          <w:szCs w:val="28"/>
          <w:rtl/>
        </w:rPr>
        <w:t>לרכב</w:t>
      </w:r>
      <w:r w:rsidRPr="00594241">
        <w:rPr>
          <w:sz w:val="28"/>
          <w:szCs w:val="28"/>
          <w:rtl/>
        </w:rPr>
        <w:t xml:space="preserve"> </w:t>
      </w:r>
      <w:r w:rsidRPr="00594241">
        <w:rPr>
          <w:rFonts w:hint="eastAsia"/>
          <w:sz w:val="28"/>
          <w:szCs w:val="28"/>
          <w:rtl/>
        </w:rPr>
        <w:t>הבא</w:t>
      </w:r>
      <w:r w:rsidRPr="00594241">
        <w:rPr>
          <w:sz w:val="28"/>
          <w:szCs w:val="28"/>
          <w:rtl/>
        </w:rPr>
        <w:t xml:space="preserve"> </w:t>
      </w:r>
      <w:r w:rsidRPr="00594241">
        <w:rPr>
          <w:rFonts w:hint="eastAsia"/>
          <w:sz w:val="28"/>
          <w:szCs w:val="28"/>
          <w:rtl/>
        </w:rPr>
        <w:t>ממולו</w:t>
      </w:r>
      <w:r w:rsidRPr="00594241">
        <w:rPr>
          <w:sz w:val="28"/>
          <w:szCs w:val="28"/>
          <w:rtl/>
        </w:rPr>
        <w:t xml:space="preserve"> </w:t>
      </w:r>
      <w:r w:rsidRPr="00594241">
        <w:rPr>
          <w:rFonts w:hint="eastAsia"/>
          <w:sz w:val="28"/>
          <w:szCs w:val="28"/>
          <w:rtl/>
        </w:rPr>
        <w:t>והנמצא</w:t>
      </w:r>
      <w:r w:rsidRPr="00594241">
        <w:rPr>
          <w:sz w:val="28"/>
          <w:szCs w:val="28"/>
          <w:rtl/>
        </w:rPr>
        <w:t xml:space="preserve"> </w:t>
      </w:r>
      <w:r w:rsidRPr="00594241">
        <w:rPr>
          <w:rFonts w:hint="eastAsia"/>
          <w:sz w:val="28"/>
          <w:szCs w:val="28"/>
          <w:rtl/>
        </w:rPr>
        <w:t>בצומת</w:t>
      </w:r>
      <w:r w:rsidRPr="00594241">
        <w:rPr>
          <w:sz w:val="28"/>
          <w:szCs w:val="28"/>
          <w:rtl/>
        </w:rPr>
        <w:t xml:space="preserve">. </w:t>
      </w:r>
      <w:r w:rsidRPr="00594241">
        <w:rPr>
          <w:rFonts w:hint="eastAsia"/>
          <w:sz w:val="28"/>
          <w:szCs w:val="28"/>
          <w:rtl/>
        </w:rPr>
        <w:t>הנתבע</w:t>
      </w:r>
      <w:r w:rsidRPr="00594241">
        <w:rPr>
          <w:sz w:val="28"/>
          <w:szCs w:val="28"/>
          <w:rtl/>
        </w:rPr>
        <w:t xml:space="preserve"> </w:t>
      </w:r>
      <w:r w:rsidRPr="00594241">
        <w:rPr>
          <w:rFonts w:hint="eastAsia"/>
          <w:sz w:val="28"/>
          <w:szCs w:val="28"/>
          <w:rtl/>
        </w:rPr>
        <w:t>לא</w:t>
      </w:r>
      <w:r w:rsidRPr="00594241">
        <w:rPr>
          <w:sz w:val="28"/>
          <w:szCs w:val="28"/>
          <w:rtl/>
        </w:rPr>
        <w:t xml:space="preserve"> </w:t>
      </w:r>
      <w:r w:rsidRPr="00594241">
        <w:rPr>
          <w:rFonts w:hint="eastAsia"/>
          <w:sz w:val="28"/>
          <w:szCs w:val="28"/>
          <w:rtl/>
        </w:rPr>
        <w:t>נתן</w:t>
      </w:r>
      <w:r w:rsidRPr="00594241">
        <w:rPr>
          <w:sz w:val="28"/>
          <w:szCs w:val="28"/>
          <w:rtl/>
        </w:rPr>
        <w:t xml:space="preserve"> </w:t>
      </w:r>
      <w:r w:rsidRPr="00594241">
        <w:rPr>
          <w:rFonts w:hint="eastAsia"/>
          <w:sz w:val="28"/>
          <w:szCs w:val="28"/>
          <w:rtl/>
        </w:rPr>
        <w:t>את</w:t>
      </w:r>
      <w:r w:rsidRPr="00594241">
        <w:rPr>
          <w:sz w:val="28"/>
          <w:szCs w:val="28"/>
          <w:rtl/>
        </w:rPr>
        <w:t xml:space="preserve"> </w:t>
      </w:r>
      <w:r w:rsidRPr="00594241">
        <w:rPr>
          <w:rFonts w:hint="eastAsia"/>
          <w:sz w:val="28"/>
          <w:szCs w:val="28"/>
          <w:rtl/>
        </w:rPr>
        <w:t>זכות</w:t>
      </w:r>
      <w:r w:rsidRPr="00594241">
        <w:rPr>
          <w:sz w:val="28"/>
          <w:szCs w:val="28"/>
          <w:rtl/>
        </w:rPr>
        <w:t xml:space="preserve"> </w:t>
      </w:r>
      <w:r w:rsidRPr="00594241">
        <w:rPr>
          <w:rFonts w:hint="eastAsia"/>
          <w:sz w:val="28"/>
          <w:szCs w:val="28"/>
          <w:rtl/>
        </w:rPr>
        <w:t>הקדימה</w:t>
      </w:r>
      <w:r w:rsidRPr="00594241">
        <w:rPr>
          <w:sz w:val="28"/>
          <w:szCs w:val="28"/>
          <w:rtl/>
        </w:rPr>
        <w:t xml:space="preserve">, </w:t>
      </w:r>
      <w:r>
        <w:rPr>
          <w:sz w:val="28"/>
          <w:szCs w:val="28"/>
          <w:rtl/>
        </w:rPr>
        <w:t xml:space="preserve"> ... </w:t>
      </w:r>
      <w:r w:rsidRPr="00594241">
        <w:rPr>
          <w:sz w:val="28"/>
          <w:szCs w:val="28"/>
          <w:rtl/>
        </w:rPr>
        <w:t xml:space="preserve"> </w:t>
      </w:r>
      <w:r w:rsidRPr="00594241">
        <w:rPr>
          <w:rFonts w:hint="eastAsia"/>
          <w:sz w:val="28"/>
          <w:szCs w:val="28"/>
          <w:rtl/>
        </w:rPr>
        <w:t>הוא</w:t>
      </w:r>
      <w:r w:rsidRPr="00594241">
        <w:rPr>
          <w:sz w:val="28"/>
          <w:szCs w:val="28"/>
          <w:rtl/>
        </w:rPr>
        <w:t xml:space="preserve"> </w:t>
      </w:r>
      <w:r w:rsidRPr="00594241">
        <w:rPr>
          <w:rFonts w:hint="eastAsia"/>
          <w:sz w:val="28"/>
          <w:szCs w:val="28"/>
          <w:rtl/>
        </w:rPr>
        <w:t>מציין</w:t>
      </w:r>
      <w:r w:rsidRPr="00594241">
        <w:rPr>
          <w:sz w:val="28"/>
          <w:szCs w:val="28"/>
          <w:rtl/>
        </w:rPr>
        <w:t xml:space="preserve"> </w:t>
      </w:r>
      <w:r w:rsidRPr="00594241">
        <w:rPr>
          <w:rFonts w:hint="eastAsia"/>
          <w:sz w:val="28"/>
          <w:szCs w:val="28"/>
          <w:rtl/>
        </w:rPr>
        <w:t>שהוא</w:t>
      </w:r>
      <w:r w:rsidRPr="00594241">
        <w:rPr>
          <w:sz w:val="28"/>
          <w:szCs w:val="28"/>
          <w:rtl/>
        </w:rPr>
        <w:t xml:space="preserve"> </w:t>
      </w:r>
      <w:r w:rsidRPr="00594241">
        <w:rPr>
          <w:rFonts w:hint="eastAsia"/>
          <w:sz w:val="28"/>
          <w:szCs w:val="28"/>
          <w:rtl/>
        </w:rPr>
        <w:t>היה</w:t>
      </w:r>
      <w:r w:rsidRPr="00594241">
        <w:rPr>
          <w:sz w:val="28"/>
          <w:szCs w:val="28"/>
          <w:rtl/>
        </w:rPr>
        <w:t xml:space="preserve"> </w:t>
      </w:r>
      <w:r w:rsidRPr="00594241">
        <w:rPr>
          <w:rFonts w:hint="eastAsia"/>
          <w:sz w:val="28"/>
          <w:szCs w:val="28"/>
          <w:rtl/>
        </w:rPr>
        <w:t>באמצע</w:t>
      </w:r>
      <w:r w:rsidRPr="00594241">
        <w:rPr>
          <w:sz w:val="28"/>
          <w:szCs w:val="28"/>
          <w:rtl/>
        </w:rPr>
        <w:t xml:space="preserve"> </w:t>
      </w:r>
      <w:r w:rsidRPr="00594241">
        <w:rPr>
          <w:rFonts w:hint="eastAsia"/>
          <w:sz w:val="28"/>
          <w:szCs w:val="28"/>
          <w:rtl/>
        </w:rPr>
        <w:t>הפנייה</w:t>
      </w:r>
      <w:r w:rsidRPr="00594241">
        <w:rPr>
          <w:sz w:val="28"/>
          <w:szCs w:val="28"/>
          <w:rtl/>
        </w:rPr>
        <w:t xml:space="preserve"> </w:t>
      </w:r>
      <w:r w:rsidRPr="00594241">
        <w:rPr>
          <w:rFonts w:hint="eastAsia"/>
          <w:sz w:val="28"/>
          <w:szCs w:val="28"/>
          <w:rtl/>
        </w:rPr>
        <w:t>בעת</w:t>
      </w:r>
      <w:r w:rsidRPr="00594241">
        <w:rPr>
          <w:sz w:val="28"/>
          <w:szCs w:val="28"/>
          <w:rtl/>
        </w:rPr>
        <w:t xml:space="preserve"> </w:t>
      </w:r>
      <w:r w:rsidRPr="00594241">
        <w:rPr>
          <w:rFonts w:hint="eastAsia"/>
          <w:sz w:val="28"/>
          <w:szCs w:val="28"/>
          <w:rtl/>
        </w:rPr>
        <w:t>התרחשות</w:t>
      </w:r>
      <w:r w:rsidRPr="00594241">
        <w:rPr>
          <w:sz w:val="28"/>
          <w:szCs w:val="28"/>
          <w:rtl/>
        </w:rPr>
        <w:t xml:space="preserve"> </w:t>
      </w:r>
      <w:r w:rsidRPr="00594241">
        <w:rPr>
          <w:rFonts w:hint="eastAsia"/>
          <w:sz w:val="28"/>
          <w:szCs w:val="28"/>
          <w:rtl/>
        </w:rPr>
        <w:t>התאונה</w:t>
      </w:r>
      <w:r w:rsidRPr="00594241">
        <w:rPr>
          <w:sz w:val="28"/>
          <w:szCs w:val="28"/>
          <w:rtl/>
        </w:rPr>
        <w:t xml:space="preserve">. </w:t>
      </w:r>
      <w:r w:rsidRPr="00594241">
        <w:rPr>
          <w:rFonts w:hint="eastAsia"/>
          <w:sz w:val="28"/>
          <w:szCs w:val="28"/>
          <w:rtl/>
        </w:rPr>
        <w:t>משכך</w:t>
      </w:r>
      <w:r w:rsidRPr="00594241">
        <w:rPr>
          <w:sz w:val="28"/>
          <w:szCs w:val="28"/>
          <w:rtl/>
        </w:rPr>
        <w:t xml:space="preserve">, </w:t>
      </w:r>
      <w:r w:rsidRPr="00594241">
        <w:rPr>
          <w:rFonts w:hint="eastAsia"/>
          <w:sz w:val="28"/>
          <w:szCs w:val="28"/>
          <w:rtl/>
        </w:rPr>
        <w:lastRenderedPageBreak/>
        <w:t>לגרסתו</w:t>
      </w:r>
      <w:r w:rsidRPr="00594241">
        <w:rPr>
          <w:sz w:val="28"/>
          <w:szCs w:val="28"/>
          <w:rtl/>
        </w:rPr>
        <w:t xml:space="preserve"> </w:t>
      </w:r>
      <w:r w:rsidRPr="00594241">
        <w:rPr>
          <w:rFonts w:hint="eastAsia"/>
          <w:sz w:val="28"/>
          <w:szCs w:val="28"/>
          <w:rtl/>
        </w:rPr>
        <w:t>של</w:t>
      </w:r>
      <w:r w:rsidRPr="00594241">
        <w:rPr>
          <w:sz w:val="28"/>
          <w:szCs w:val="28"/>
          <w:rtl/>
        </w:rPr>
        <w:t xml:space="preserve"> </w:t>
      </w:r>
      <w:r w:rsidRPr="00594241">
        <w:rPr>
          <w:rFonts w:hint="eastAsia"/>
          <w:sz w:val="28"/>
          <w:szCs w:val="28"/>
          <w:rtl/>
        </w:rPr>
        <w:t>הנתבע</w:t>
      </w:r>
      <w:r w:rsidRPr="00594241">
        <w:rPr>
          <w:sz w:val="28"/>
          <w:szCs w:val="28"/>
          <w:rtl/>
        </w:rPr>
        <w:t xml:space="preserve"> </w:t>
      </w:r>
      <w:r w:rsidRPr="00594241">
        <w:rPr>
          <w:rFonts w:hint="eastAsia"/>
          <w:sz w:val="28"/>
          <w:szCs w:val="28"/>
          <w:rtl/>
        </w:rPr>
        <w:t>ומשהודה</w:t>
      </w:r>
      <w:r w:rsidRPr="00594241">
        <w:rPr>
          <w:sz w:val="28"/>
          <w:szCs w:val="28"/>
          <w:rtl/>
        </w:rPr>
        <w:t xml:space="preserve"> </w:t>
      </w:r>
      <w:r w:rsidRPr="00594241">
        <w:rPr>
          <w:rFonts w:hint="eastAsia"/>
          <w:sz w:val="28"/>
          <w:szCs w:val="28"/>
          <w:rtl/>
        </w:rPr>
        <w:t>שהוא</w:t>
      </w:r>
      <w:r w:rsidRPr="00594241">
        <w:rPr>
          <w:sz w:val="28"/>
          <w:szCs w:val="28"/>
          <w:rtl/>
        </w:rPr>
        <w:t xml:space="preserve"> </w:t>
      </w:r>
      <w:r w:rsidRPr="00594241">
        <w:rPr>
          <w:rFonts w:hint="eastAsia"/>
          <w:sz w:val="28"/>
          <w:szCs w:val="28"/>
          <w:rtl/>
        </w:rPr>
        <w:t>פנה</w:t>
      </w:r>
      <w:r w:rsidRPr="00594241">
        <w:rPr>
          <w:sz w:val="28"/>
          <w:szCs w:val="28"/>
          <w:rtl/>
        </w:rPr>
        <w:t xml:space="preserve"> </w:t>
      </w:r>
      <w:r w:rsidRPr="00594241">
        <w:rPr>
          <w:rFonts w:hint="eastAsia"/>
          <w:sz w:val="28"/>
          <w:szCs w:val="28"/>
          <w:rtl/>
        </w:rPr>
        <w:t>שמאלה</w:t>
      </w:r>
      <w:r w:rsidRPr="00594241">
        <w:rPr>
          <w:sz w:val="28"/>
          <w:szCs w:val="28"/>
          <w:rtl/>
        </w:rPr>
        <w:t xml:space="preserve"> </w:t>
      </w:r>
      <w:r w:rsidRPr="00594241">
        <w:rPr>
          <w:rFonts w:hint="eastAsia"/>
          <w:sz w:val="28"/>
          <w:szCs w:val="28"/>
          <w:rtl/>
        </w:rPr>
        <w:t>מהזרוע</w:t>
      </w:r>
      <w:r w:rsidRPr="00594241">
        <w:rPr>
          <w:sz w:val="28"/>
          <w:szCs w:val="28"/>
          <w:rtl/>
        </w:rPr>
        <w:t xml:space="preserve"> </w:t>
      </w:r>
      <w:r w:rsidRPr="00594241">
        <w:rPr>
          <w:rFonts w:hint="eastAsia"/>
          <w:sz w:val="28"/>
          <w:szCs w:val="28"/>
          <w:rtl/>
        </w:rPr>
        <w:t>של</w:t>
      </w:r>
      <w:r w:rsidRPr="00594241">
        <w:rPr>
          <w:sz w:val="28"/>
          <w:szCs w:val="28"/>
          <w:rtl/>
        </w:rPr>
        <w:t xml:space="preserve"> </w:t>
      </w:r>
      <w:r w:rsidRPr="00594241">
        <w:rPr>
          <w:rFonts w:hint="eastAsia"/>
          <w:sz w:val="28"/>
          <w:szCs w:val="28"/>
          <w:rtl/>
        </w:rPr>
        <w:t>הצומת</w:t>
      </w:r>
      <w:r w:rsidRPr="00594241">
        <w:rPr>
          <w:sz w:val="28"/>
          <w:szCs w:val="28"/>
          <w:rtl/>
        </w:rPr>
        <w:t xml:space="preserve">, </w:t>
      </w:r>
      <w:r w:rsidRPr="00594241">
        <w:rPr>
          <w:rFonts w:hint="eastAsia"/>
          <w:sz w:val="28"/>
          <w:szCs w:val="28"/>
          <w:rtl/>
        </w:rPr>
        <w:t>מבלי</w:t>
      </w:r>
      <w:r w:rsidRPr="00594241">
        <w:rPr>
          <w:sz w:val="28"/>
          <w:szCs w:val="28"/>
          <w:rtl/>
        </w:rPr>
        <w:t xml:space="preserve"> </w:t>
      </w:r>
      <w:r w:rsidRPr="00594241">
        <w:rPr>
          <w:rFonts w:hint="eastAsia"/>
          <w:sz w:val="28"/>
          <w:szCs w:val="28"/>
          <w:rtl/>
        </w:rPr>
        <w:t>לתת</w:t>
      </w:r>
      <w:r w:rsidRPr="00594241">
        <w:rPr>
          <w:sz w:val="28"/>
          <w:szCs w:val="28"/>
          <w:rtl/>
        </w:rPr>
        <w:t xml:space="preserve"> </w:t>
      </w:r>
      <w:r w:rsidRPr="00594241">
        <w:rPr>
          <w:rFonts w:hint="eastAsia"/>
          <w:sz w:val="28"/>
          <w:szCs w:val="28"/>
          <w:rtl/>
        </w:rPr>
        <w:t>זכות</w:t>
      </w:r>
      <w:r w:rsidRPr="00594241">
        <w:rPr>
          <w:sz w:val="28"/>
          <w:szCs w:val="28"/>
          <w:rtl/>
        </w:rPr>
        <w:t xml:space="preserve"> </w:t>
      </w:r>
      <w:r w:rsidRPr="00594241">
        <w:rPr>
          <w:rFonts w:hint="eastAsia"/>
          <w:sz w:val="28"/>
          <w:szCs w:val="28"/>
          <w:rtl/>
        </w:rPr>
        <w:t>קדימה</w:t>
      </w:r>
      <w:r w:rsidRPr="00594241">
        <w:rPr>
          <w:sz w:val="28"/>
          <w:szCs w:val="28"/>
          <w:rtl/>
        </w:rPr>
        <w:t xml:space="preserve">, </w:t>
      </w:r>
      <w:r w:rsidRPr="00594241">
        <w:rPr>
          <w:rFonts w:hint="eastAsia"/>
          <w:sz w:val="28"/>
          <w:szCs w:val="28"/>
          <w:rtl/>
        </w:rPr>
        <w:t>האחריות</w:t>
      </w:r>
      <w:r w:rsidRPr="00594241">
        <w:rPr>
          <w:sz w:val="28"/>
          <w:szCs w:val="28"/>
          <w:rtl/>
        </w:rPr>
        <w:t xml:space="preserve"> </w:t>
      </w:r>
      <w:r w:rsidRPr="00594241">
        <w:rPr>
          <w:rFonts w:hint="eastAsia"/>
          <w:sz w:val="28"/>
          <w:szCs w:val="28"/>
          <w:rtl/>
        </w:rPr>
        <w:t>לתאונה</w:t>
      </w:r>
      <w:r w:rsidRPr="00594241">
        <w:rPr>
          <w:sz w:val="28"/>
          <w:szCs w:val="28"/>
          <w:rtl/>
        </w:rPr>
        <w:t xml:space="preserve"> </w:t>
      </w:r>
      <w:r w:rsidRPr="00594241">
        <w:rPr>
          <w:rFonts w:hint="eastAsia"/>
          <w:sz w:val="28"/>
          <w:szCs w:val="28"/>
          <w:rtl/>
        </w:rPr>
        <w:t>רובצת</w:t>
      </w:r>
      <w:r w:rsidRPr="00594241">
        <w:rPr>
          <w:sz w:val="28"/>
          <w:szCs w:val="28"/>
          <w:rtl/>
        </w:rPr>
        <w:t xml:space="preserve"> </w:t>
      </w:r>
      <w:r w:rsidRPr="00594241">
        <w:rPr>
          <w:rFonts w:hint="eastAsia"/>
          <w:sz w:val="28"/>
          <w:szCs w:val="28"/>
          <w:rtl/>
        </w:rPr>
        <w:t>לפתחו</w:t>
      </w:r>
      <w:r w:rsidRPr="00594241">
        <w:rPr>
          <w:sz w:val="28"/>
          <w:szCs w:val="28"/>
          <w:rtl/>
        </w:rPr>
        <w:t xml:space="preserve"> </w:t>
      </w:r>
      <w:r w:rsidRPr="00594241">
        <w:rPr>
          <w:rFonts w:hint="eastAsia"/>
          <w:sz w:val="28"/>
          <w:szCs w:val="28"/>
          <w:rtl/>
        </w:rPr>
        <w:t>על</w:t>
      </w:r>
      <w:r w:rsidRPr="00594241">
        <w:rPr>
          <w:sz w:val="28"/>
          <w:szCs w:val="28"/>
          <w:rtl/>
        </w:rPr>
        <w:t xml:space="preserve"> </w:t>
      </w:r>
      <w:r w:rsidRPr="00594241">
        <w:rPr>
          <w:rFonts w:hint="eastAsia"/>
          <w:sz w:val="28"/>
          <w:szCs w:val="28"/>
          <w:rtl/>
        </w:rPr>
        <w:t>פי</w:t>
      </w:r>
      <w:r w:rsidRPr="00594241">
        <w:rPr>
          <w:sz w:val="28"/>
          <w:szCs w:val="28"/>
          <w:rtl/>
        </w:rPr>
        <w:t xml:space="preserve"> </w:t>
      </w:r>
      <w:r w:rsidRPr="00594241">
        <w:rPr>
          <w:rFonts w:hint="eastAsia"/>
          <w:sz w:val="28"/>
          <w:szCs w:val="28"/>
          <w:rtl/>
        </w:rPr>
        <w:t>גרסתו</w:t>
      </w:r>
      <w:r w:rsidRPr="00594241">
        <w:rPr>
          <w:sz w:val="28"/>
          <w:szCs w:val="28"/>
          <w:rtl/>
        </w:rPr>
        <w:t xml:space="preserve"> </w:t>
      </w:r>
      <w:r w:rsidRPr="00594241">
        <w:rPr>
          <w:rFonts w:hint="eastAsia"/>
          <w:sz w:val="28"/>
          <w:szCs w:val="28"/>
          <w:rtl/>
        </w:rPr>
        <w:t>הוא</w:t>
      </w:r>
      <w:r>
        <w:rPr>
          <w:sz w:val="28"/>
          <w:szCs w:val="28"/>
          <w:rtl/>
        </w:rPr>
        <w:t>".</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נראה כי הדברים יפים למקרה דנן. אין מחלוקת, כי התאונה התרחשה בצומת </w:t>
      </w:r>
      <w:r>
        <w:rPr>
          <w:sz w:val="28"/>
          <w:szCs w:val="28"/>
        </w:rPr>
        <w:t>T</w:t>
      </w:r>
      <w:r>
        <w:rPr>
          <w:sz w:val="28"/>
          <w:szCs w:val="28"/>
          <w:rtl/>
        </w:rPr>
        <w:t xml:space="preserve">, כאשר הנתבע הגיע מכביש המסתיים באותה צומת </w:t>
      </w:r>
      <w:r>
        <w:rPr>
          <w:sz w:val="28"/>
          <w:szCs w:val="28"/>
        </w:rPr>
        <w:t>T</w:t>
      </w:r>
      <w:r>
        <w:rPr>
          <w:sz w:val="28"/>
          <w:szCs w:val="28"/>
          <w:rtl/>
        </w:rPr>
        <w:t xml:space="preserve"> וביקש לפנות שמאלה. הוא כלל לא האט באופן משמעותי בטרם כניסתו לצומת, וזאת חרף שדה הראיה המוגבל (עמ' 10 לפרוטוקול, שורות 20-26). בשלב מוקדם של חציית הצומת מתרחשת התאונה, כאשר רכב הנתבע חסם את נתיב נסיעת רכב התובע, שנסע בכביש אליו הסתיים הכביש בו נסע הנתבע. בנסיבות אלו היה על הנתבע לתת זכות קדימה, ולאפשר לתובע להמשיך בנסיעתו הסדירה, כאשר הנתבע הוא זה, שמבקש לצאת מהכביש, שמסתיים, ולבצע פנייה שמאלה.</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סיכומם של דברים, הן לנכוח הודאת הנתבע והן לנוכח נסיבות העניין לגופן, נקבע בזאת, כי האחראי לתאונה הוא הנתבע.</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 xml:space="preserve">באשר לשאלת הנזק, מונחת בפני חוות דעתו של השמאי רון ניב, שהוגשה ע"י התובע. לשיטתו הנזק לרכב התובע עומד על סך 47,800 ₪ וירידת הערך בעטיה של התאונה הינה בסך 13,009 ₪. הנתבע הגיש מטעמו חוות דעת של השמאי גיא סולומון. לשיטתו של השמאי סולומון הנזק לרכב התובע בעטיה של התאונה עומד על סך 51,270 ₪, וירידת הערך הינה בסך 4,739 ₪ בלבד. לדידו של השמאי סולומון, השמאי מטעם הנתבע, נחלק הנזק לשני מוקדים. הנזק במוקד השמאלי קדמי עומד ע"ס 51,270 ₪. הנזק במוקד השמאלי עומד ע"ס 5,134 ₪. אין מחלוקת שהשמאי מטעם הנתבע איננו בוחן תאונות דרכים, כפי שאישר בעצמו (עמ' 12 לפרוטוקול, שורות 12-13). לא מצאתי מקום לקבל את חוות דעתו של השמאי סולומון, הן בנוגע לשיעור הנזק, הן בנוגע לשיעור ירידת הערך והן בנוגע לקיומו או אי קיומו של קשר בין התאונה ובין הנזקים במוקד ימני קדמי של רכב התובע. השמאי סולומון ערך את חוות דעתו  שנתיים  לאחר שרכב התובע תוקן (עמ' 12 לפרוטוקול, שורה 1). חוות דעתו של השמאי סולומון נערכה בעיקרה על סמך עיונו בתמונות, שצורפו לחוות דעתו של השמאי מטעם התובע. בעדותו </w:t>
      </w:r>
      <w:r>
        <w:rPr>
          <w:sz w:val="28"/>
          <w:szCs w:val="28"/>
          <w:rtl/>
        </w:rPr>
        <w:lastRenderedPageBreak/>
        <w:t>בפני ניסה השמאי סולומון להבהיר לי, כיצד הסיק מתמונות אלו, שבעטיה של התאונה לא נגרם נזק כלשהו במוקד הימני קדמי. הסבריו לא שכנעוני, ולא מצאתי בהם הסבר מספיק לקביעתו הנחרצת בעניין זה. השמאי סולומון טען בנחרצות, כי בטרם התרחשות התאונה נפגעה כבר הכנף הקדמית בתאונה קודמת, באופן שהצריך את החלפתה של הכנף הימנית (עמ' 13 לפרוטוקול, שורה 18). הוא לא סיפק הסבר משכנע אודות הבסיס לקביעה נחרצת זו. בהמשך גם נתערערה נחרצותו של השמאי סולומון בעניין זה, כאשר טען שרכב התובעת לא היה מעורב בתאונות קודמות אלא ב"תיקונים קודמים" (עמ' 13 לפרוטוקול, שורה 20). ההבחנה בין "תאונות קודמות" ובין "תיקונים קודמים" כלל אינה בהירה לי.</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מאידך היתה עדותו בפני של השמי מטעם התובע, מר רון ניב, קוהרנטית ומשכנעת. הוא לא ניסה להסתיר דבר, וציין מיד בפתח עדותו, כי בדיקתו הראשונה של רכב התובע נעשתה על ידי השמאי בנימין רוני, החתום אף הוא על חוות הדעת (עמ' 6 לפרוטוקול, שורות 12-13). כששמאי זה ראה שמדובר בנזק מורכב, הגיע השמאי ניב לבדוק את הרכב פעמים נוספות. הדבר גם לא הוסתר בחוות הדעת עצמה ולא הוצג מצג, כאילו נבדק הרכב בלעדית על ידי השמאי ניב. לאורך עדותו בפני ענה השמאי תשובות מספקות לשאלות שהוצגו בפניו, והאמור בחוות דעתו לא נסתר באותה חקירה נגדית.</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בנסיבות אלו אינני רואה מקום שלא לקבל את האמור בחוות דעתו של השמאי ניב ככתבו וכלשונו. בהקשר זה יצויין, כי דבריו של התובע בעדותו בפני, ולפיהם בכל השנים בהן נהג ברכב עובר להתרחשות התאונה לא היה הרכב מעורב בתאונות קודמות (עמ' 5 לפרוטוקול), לא נסתרו.</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t>לפיכך מתקבלות בזאת כמוכחות כל טענות התובע הן בנוגע לשיעור ירידת הערך והן בנוגע לשיעור הנזק עצמו. גם עלות שכרו של השמאי מטעם התובע בסך 2,500 ₪ הוכחה באמצעות חשבון שכה"ט, שצורף לכתב התביעה.</w:t>
      </w:r>
    </w:p>
    <w:p w:rsidR="005F70FE" w:rsidP="005F70FE" w:rsidRDefault="005F70FE">
      <w:pPr>
        <w:spacing w:line="360" w:lineRule="auto"/>
        <w:jc w:val="both"/>
        <w:rPr>
          <w:sz w:val="28"/>
          <w:szCs w:val="28"/>
          <w:rtl/>
        </w:rPr>
      </w:pPr>
    </w:p>
    <w:p w:rsidR="005F70FE" w:rsidP="005F70FE" w:rsidRDefault="005F70FE">
      <w:pPr>
        <w:spacing w:line="360" w:lineRule="auto"/>
        <w:jc w:val="both"/>
        <w:rPr>
          <w:sz w:val="28"/>
          <w:szCs w:val="28"/>
          <w:rtl/>
        </w:rPr>
      </w:pPr>
      <w:r>
        <w:rPr>
          <w:sz w:val="28"/>
          <w:szCs w:val="28"/>
          <w:rtl/>
        </w:rPr>
        <w:lastRenderedPageBreak/>
        <w:t>שאר הרכיבים הנטענים בסעיף 9 לכתב התביעה לא הוכחו, ועל כן, ככל שהדברים נוגעים לאותם רכיבים, התביעה נדחית. בנסיבות העניין אינני מוצא מקום לפסיקת פיצוי כלשהו בגין עגמת נפש.</w:t>
      </w:r>
    </w:p>
    <w:p w:rsidR="005F70FE" w:rsidP="005F70FE" w:rsidRDefault="005F70FE">
      <w:pPr>
        <w:spacing w:line="360" w:lineRule="auto"/>
        <w:jc w:val="both"/>
        <w:rPr>
          <w:sz w:val="28"/>
          <w:szCs w:val="28"/>
          <w:rtl/>
        </w:rPr>
      </w:pPr>
    </w:p>
    <w:p w:rsidRPr="00CD5158" w:rsidR="005F70FE" w:rsidP="005F70FE" w:rsidRDefault="005F70FE">
      <w:pPr>
        <w:spacing w:line="360" w:lineRule="auto"/>
        <w:jc w:val="both"/>
        <w:rPr>
          <w:b/>
          <w:bCs/>
          <w:sz w:val="28"/>
          <w:szCs w:val="28"/>
          <w:u w:val="single"/>
          <w:rtl/>
        </w:rPr>
      </w:pPr>
      <w:r w:rsidRPr="00CD5158">
        <w:rPr>
          <w:b/>
          <w:bCs/>
          <w:sz w:val="28"/>
          <w:szCs w:val="28"/>
          <w:u w:val="single"/>
          <w:rtl/>
        </w:rPr>
        <w:t>5.</w:t>
      </w:r>
      <w:r>
        <w:rPr>
          <w:b/>
          <w:bCs/>
          <w:sz w:val="28"/>
          <w:szCs w:val="28"/>
          <w:u w:val="single"/>
          <w:rtl/>
        </w:rPr>
        <w:tab/>
        <w:t>סיכום</w:t>
      </w:r>
    </w:p>
    <w:p w:rsidR="005F70FE" w:rsidP="005F70FE" w:rsidRDefault="005F70FE">
      <w:pPr>
        <w:spacing w:line="360" w:lineRule="auto"/>
        <w:jc w:val="both"/>
        <w:rPr>
          <w:sz w:val="28"/>
          <w:szCs w:val="28"/>
          <w:rtl/>
        </w:rPr>
      </w:pPr>
      <w:r>
        <w:rPr>
          <w:sz w:val="28"/>
          <w:szCs w:val="28"/>
          <w:rtl/>
        </w:rPr>
        <w:t>התביעה מתקבלת והנתבע מחוייב בזאת לשלם לתובע סך של 63,300 ₪ בתוספת הפרשי הצמדה וריבית כחוק ממועד הגשת התביעה, 30.11.15, ועד התשלום המלא בפועל. בנוסף ישא הנתבע בהוצאות התובע בסך 1,750 ₪ ובשכ"ט עו"ד בסך 7,406 ₪ והכל בתוספת הפרשי הצמדה וריבית כחוק מהיום ועד התשלום המלא בפועל.</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כ"ג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08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E0489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30452" cy="694944"/>
                  <wp:effectExtent l="0" t="0" r="0" b="0"/>
                  <wp:docPr id="1" name="Picture 1"/>
                  <wp:cNvGraphicFramePr>
                    <a:graphicFrameLocks noChangeAspect="1"/>
                  </wp:cNvGraphicFramePr>
                  <a:graphic>
                    <a:graphicData uri="http://schemas.openxmlformats.org/drawingml/2006/picture">
                      <pic:pic xmlns:pic="http://schemas.openxmlformats.org/drawingml/2006/picture">
                        <pic:nvPicPr>
                          <pic:cNvPr id="0" name="Image1237.jpg"/>
                          <pic:cNvPicPr/>
                        </pic:nvPicPr>
                        <pic:blipFill>
                          <a:blip r:embed="Re8b9c28e4a44498d" cstate="print">
                            <a:extLst>
                              <a:ext uri="{28A0092B-C50C-407E-A947-70E740481C1C}"/>
                            </a:extLst>
                          </a:blip>
                          <a:stretch>
                            <a:fillRect/>
                          </a:stretch>
                        </pic:blipFill>
                        <pic:spPr>
                          <a:xfrm>
                            <a:off x="0" y="0"/>
                            <a:ext cx="1330452" cy="69494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bookmarkStart w:name="_GoBack" w:id="7"/>
      <w:bookmarkEnd w:id="7"/>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E0489D">
      <w:rPr>
        <w:rStyle w:val="ac"/>
        <w:rFonts w:cs="Times New Roman"/>
        <w:rtl/>
      </w:rPr>
      <w:t>7</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E0489D">
      <w:rPr>
        <w:rStyle w:val="ac"/>
        <w:rtl/>
      </w:rPr>
      <w:t>7</w:t>
    </w:r>
    <w:r w:rsidRPr="004E6E3C">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F70FE">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0489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43740-11-15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טאהא נ' טאהא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B755C"/>
    <w:multiLevelType w:val="hybridMultilevel"/>
    <w:tmpl w:val="45D0B2C6"/>
    <w:lvl w:ilvl="0" w:tplc="6422FBE0">
      <w:start w:val="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5F70FE"/>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0489D"/>
    <w:rsid w:val="00E54642"/>
    <w:rsid w:val="00E97908"/>
    <w:rsid w:val="00EF3ED0"/>
    <w:rsid w:val="00F17E56"/>
    <w:rsid w:val="00F50DD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957C90"/>
    <w:rPr>
      <w:color w:val="808080"/>
    </w:rPr>
  </w:style>
  <w:style w:type="paragraph" w:styleId="ae">
    <w:name w:val="List Paragraph"/>
    <w:basedOn w:val="a"/>
    <w:uiPriority w:val="34"/>
    <w:qFormat/>
    <w:rsid w:val="005F70FE"/>
    <w:pPr>
      <w:spacing w:after="160" w:line="259" w:lineRule="auto"/>
      <w:ind w:left="720"/>
      <w:contextualSpacing/>
    </w:pPr>
    <w:rPr>
      <w:rFonts w:asciiTheme="minorHAnsi" w:hAnsiTheme="minorHAnsi"/>
      <w:noProof w:val="0"/>
    </w:rPr>
  </w:style>
  <w:style w:type="character" w:customStyle="1" w:styleId="a4">
    <w:name w:val="כותרת עליונה תו"/>
    <w:basedOn w:val="a0"/>
    <w:link w:val="a3"/>
    <w:uiPriority w:val="99"/>
    <w:locked/>
    <w:rsid w:val="005F70FE"/>
    <w:rPr>
      <w:rFonts w:cs="David"/>
      <w:noProof/>
      <w:sz w:val="24"/>
      <w:szCs w:val="24"/>
    </w:rPr>
  </w:style>
  <w:style w:type="character" w:customStyle="1" w:styleId="default">
    <w:name w:val="default"/>
    <w:rsid w:val="005F70FE"/>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hyperlink" Target="http://www.nevo.co.il/law/74274/64.a.2." TargetMode="External" Id="rId9" /><Relationship Type="http://schemas.openxmlformats.org/officeDocument/2006/relationships/header" Target="header3.xml" Id="rId14" /><Relationship Type="http://schemas.openxmlformats.org/officeDocument/2006/relationships/image" Target="/media/image2.jpg" Id="Re8b9c28e4a44498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89118F"/>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1333</Words>
  <Characters>6666</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נחום שטרנליכט</cp:lastModifiedBy>
  <cp:revision>38</cp:revision>
  <dcterms:created xsi:type="dcterms:W3CDTF">2012-08-05T21:29:00Z</dcterms:created>
  <dcterms:modified xsi:type="dcterms:W3CDTF">2018-04-08T14:26:00Z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