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1215C9" w:rsidR="004C5CA7" w:rsidP="001215C9" w:rsidRDefault="004C5CA7">
            <w:pPr>
              <w:spacing w:line="276" w:lineRule="auto"/>
              <w:jc w:val="both"/>
              <w:rPr>
                <w:sz w:val="28"/>
                <w:szCs w:val="28"/>
                <w:rtl/>
              </w:rPr>
            </w:pPr>
            <w:r w:rsidRPr="001215C9">
              <w:rPr>
                <w:rFonts w:hint="cs"/>
                <w:sz w:val="28"/>
                <w:szCs w:val="28"/>
                <w:rtl/>
              </w:rPr>
              <w:t>לפני</w:t>
            </w:r>
            <w:r w:rsidRPr="001215C9" w:rsidR="001215C9">
              <w:rPr>
                <w:rFonts w:hint="cs"/>
                <w:sz w:val="28"/>
                <w:szCs w:val="28"/>
                <w:rtl/>
              </w:rPr>
              <w:t>:</w:t>
            </w:r>
            <w:r w:rsidR="001215C9">
              <w:rPr>
                <w:rFonts w:hint="cs" w:ascii="Arial" w:hAnsi="Arial"/>
                <w:sz w:val="28"/>
                <w:szCs w:val="28"/>
                <w:rtl/>
              </w:rPr>
              <w:t xml:space="preserve">                                            </w:t>
            </w:r>
            <w:r w:rsidRPr="001215C9">
              <w:rPr>
                <w:rFonts w:hint="cs" w:ascii="Arial" w:hAnsi="Arial"/>
                <w:sz w:val="28"/>
                <w:szCs w:val="28"/>
                <w:rtl/>
              </w:rPr>
              <w:t>כבוד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 w:rsidRPr="001215C9">
                  <w:rPr>
                    <w:rFonts w:ascii="Arial" w:hAnsi="Arial"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1215C9">
              <w:rPr>
                <w:rFonts w:hint="cs" w:ascii="Arial" w:hAnsi="Arial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 w:rsidRPr="001215C9">
                  <w:rPr>
                    <w:rFonts w:ascii="Arial" w:hAnsi="Arial"/>
                    <w:sz w:val="28"/>
                    <w:szCs w:val="28"/>
                    <w:rtl/>
                  </w:rPr>
                  <w:t>גיא הימן</w:t>
                </w:r>
              </w:sdtContent>
            </w:sdt>
          </w:p>
          <w:p w:rsidRPr="001215C9" w:rsidR="001215C9" w:rsidP="001215C9" w:rsidRDefault="001215C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1215C9" w:rsidR="006816EC" w:rsidP="001215C9" w:rsidRDefault="006816EC">
            <w:pPr>
              <w:bidi w:val="0"/>
              <w:spacing w:line="276" w:lineRule="auto"/>
              <w:rPr>
                <w:rFonts w:ascii="Arial (W1)" w:hAnsi="Arial (W1)"/>
                <w:noProof w:val="0"/>
                <w:sz w:val="28"/>
                <w:szCs w:val="28"/>
                <w:rtl/>
              </w:rPr>
            </w:pPr>
          </w:p>
          <w:p w:rsidRPr="001215C9" w:rsidR="006816EC" w:rsidP="001215C9" w:rsidRDefault="00A62BD0">
            <w:pPr>
              <w:spacing w:line="276" w:lineRule="auto"/>
              <w:rPr>
                <w:rFonts w:ascii="Arial (W1)" w:hAnsi="Arial (W1)"/>
                <w:noProof w:val="0"/>
                <w:sz w:val="28"/>
                <w:szCs w:val="28"/>
              </w:rPr>
            </w:pPr>
            <w:r w:rsidRPr="001215C9">
              <w:rPr>
                <w:rFonts w:hint="cs"/>
                <w:sz w:val="28"/>
                <w:szCs w:val="28"/>
                <w:rtl/>
              </w:rPr>
              <w:t>ה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Pr="001215C9">
                  <w:rPr>
                    <w:rFonts w:hint="cs"/>
                    <w:noProof w:val="0"/>
                    <w:sz w:val="28"/>
                    <w:szCs w:val="28"/>
                    <w:rtl/>
                  </w:rPr>
                  <w:t>מבקשים</w:t>
                </w:r>
              </w:sdtContent>
            </w:sdt>
            <w:r w:rsidRPr="001215C9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5571" w:type="dxa"/>
          </w:tcPr>
          <w:p w:rsidRPr="001215C9" w:rsidR="006816EC" w:rsidP="001215C9" w:rsidRDefault="006816EC">
            <w:pPr>
              <w:spacing w:line="276" w:lineRule="auto"/>
              <w:rPr>
                <w:rFonts w:ascii="Arial (W1)" w:hAnsi="Arial (W1)"/>
                <w:noProof w:val="0"/>
                <w:sz w:val="28"/>
                <w:szCs w:val="28"/>
                <w:rtl/>
              </w:rPr>
            </w:pPr>
          </w:p>
          <w:p w:rsidRPr="001215C9" w:rsidR="006816EC" w:rsidP="001215C9" w:rsidRDefault="00296CC2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rPr>
                  <w:rFonts w:hint="cs"/>
                  <w:sz w:val="28"/>
                  <w:szCs w:val="28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1215C9" w:rsidR="006816EC">
              <w:rPr>
                <w:rFonts w:hint="cs"/>
                <w:noProof w:val="0"/>
                <w:sz w:val="28"/>
                <w:szCs w:val="28"/>
                <w:rtl/>
              </w:rPr>
              <w:t>.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1215C9" w:rsidR="001215C9">
                  <w:rPr>
                    <w:rFonts w:hint="cs"/>
                    <w:noProof w:val="0"/>
                    <w:sz w:val="28"/>
                    <w:szCs w:val="28"/>
                    <w:rtl/>
                  </w:rPr>
                  <w:t xml:space="preserve"> </w:t>
                </w:r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איציק ז'בוטינסקי 170 בני ברק</w:t>
                </w:r>
              </w:sdtContent>
            </w:sdt>
          </w:p>
          <w:p w:rsidRPr="001215C9" w:rsidR="006816EC" w:rsidP="001215C9" w:rsidRDefault="00296CC2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rPr>
                  <w:rFonts w:hint="cs"/>
                  <w:sz w:val="28"/>
                  <w:szCs w:val="28"/>
                  <w:rtl/>
                </w:rPr>
                <w:alias w:val="1462"/>
                <w:tag w:val="1462"/>
                <w:id w:val="-757748175"/>
                <w:text w:multiLine="1"/>
              </w:sdtPr>
              <w:sdtEndPr/>
              <w:sdtContent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2</w:t>
                </w:r>
              </w:sdtContent>
            </w:sdt>
            <w:r w:rsidRPr="001215C9" w:rsidR="006816EC">
              <w:rPr>
                <w:rFonts w:hint="cs"/>
                <w:noProof w:val="0"/>
                <w:sz w:val="28"/>
                <w:szCs w:val="28"/>
                <w:rtl/>
              </w:rPr>
              <w:t>.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478"/>
                <w:tag w:val="1478"/>
                <w:id w:val="1784307494"/>
                <w:text w:multiLine="1"/>
              </w:sdtPr>
              <w:sdtEndPr/>
              <w:sdtContent>
                <w:r w:rsidRPr="001215C9" w:rsidR="001215C9">
                  <w:rPr>
                    <w:rFonts w:hint="cs"/>
                    <w:sz w:val="28"/>
                    <w:szCs w:val="28"/>
                    <w:rtl/>
                  </w:rPr>
                  <w:t xml:space="preserve"> </w:t>
                </w:r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יצחק לוי</w:t>
                </w:r>
              </w:sdtContent>
            </w:sdt>
          </w:p>
          <w:p w:rsidRPr="001215C9" w:rsidR="006816EC" w:rsidP="001215C9" w:rsidRDefault="00296CC2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rPr>
                  <w:rFonts w:hint="cs"/>
                  <w:sz w:val="28"/>
                  <w:szCs w:val="28"/>
                  <w:rtl/>
                </w:rPr>
                <w:alias w:val="1462"/>
                <w:tag w:val="1462"/>
                <w:id w:val="-141196794"/>
                <w:text w:multiLine="1"/>
              </w:sdtPr>
              <w:sdtEndPr/>
              <w:sdtContent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3</w:t>
                </w:r>
              </w:sdtContent>
            </w:sdt>
            <w:r w:rsidRPr="001215C9" w:rsidR="006816EC">
              <w:rPr>
                <w:rFonts w:hint="cs"/>
                <w:noProof w:val="0"/>
                <w:sz w:val="28"/>
                <w:szCs w:val="28"/>
                <w:rtl/>
              </w:rPr>
              <w:t>.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478"/>
                <w:tag w:val="1478"/>
                <w:id w:val="-67657913"/>
                <w:text w:multiLine="1"/>
              </w:sdtPr>
              <w:sdtEndPr/>
              <w:sdtContent>
                <w:r w:rsidRPr="001215C9" w:rsidR="001215C9">
                  <w:rPr>
                    <w:rFonts w:hint="cs"/>
                    <w:noProof w:val="0"/>
                    <w:sz w:val="28"/>
                    <w:szCs w:val="28"/>
                    <w:rtl/>
                  </w:rPr>
                  <w:t xml:space="preserve"> </w:t>
                </w:r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רוזה לוי</w:t>
                </w:r>
              </w:sdtContent>
            </w:sdt>
          </w:p>
          <w:p w:rsidRPr="001215C9" w:rsidR="006816EC" w:rsidP="001215C9" w:rsidRDefault="00296CC2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rPr>
                  <w:rFonts w:hint="cs"/>
                  <w:sz w:val="28"/>
                  <w:szCs w:val="28"/>
                  <w:rtl/>
                </w:rPr>
                <w:alias w:val="1462"/>
                <w:tag w:val="1462"/>
                <w:id w:val="159818946"/>
                <w:text w:multiLine="1"/>
              </w:sdtPr>
              <w:sdtEndPr/>
              <w:sdtContent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4</w:t>
                </w:r>
              </w:sdtContent>
            </w:sdt>
            <w:r w:rsidRPr="001215C9" w:rsidR="006816EC">
              <w:rPr>
                <w:rFonts w:hint="cs"/>
                <w:noProof w:val="0"/>
                <w:sz w:val="28"/>
                <w:szCs w:val="28"/>
                <w:rtl/>
              </w:rPr>
              <w:t>.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478"/>
                <w:tag w:val="1478"/>
                <w:id w:val="-1420709779"/>
                <w:text w:multiLine="1"/>
              </w:sdtPr>
              <w:sdtEndPr/>
              <w:sdtContent>
                <w:r w:rsidRPr="001215C9" w:rsidR="001215C9">
                  <w:rPr>
                    <w:rFonts w:hint="cs"/>
                    <w:noProof w:val="0"/>
                    <w:sz w:val="28"/>
                    <w:szCs w:val="28"/>
                    <w:rtl/>
                  </w:rPr>
                  <w:t xml:space="preserve"> </w:t>
                </w:r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אילון לוי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1215C9" w:rsidR="006816EC" w:rsidP="001215C9" w:rsidRDefault="006816EC">
            <w:pPr>
              <w:spacing w:line="276" w:lineRule="auto"/>
              <w:rPr>
                <w:rFonts w:ascii="Arial (W1)" w:hAnsi="Arial (W1)"/>
                <w:noProof w:val="0"/>
                <w:sz w:val="28"/>
                <w:szCs w:val="28"/>
                <w:rtl/>
              </w:rPr>
            </w:pPr>
          </w:p>
          <w:p w:rsidRPr="001215C9" w:rsidR="006816EC" w:rsidP="001215C9" w:rsidRDefault="006816EC">
            <w:pPr>
              <w:spacing w:line="276" w:lineRule="auto"/>
              <w:jc w:val="center"/>
              <w:rPr>
                <w:noProof w:val="0"/>
                <w:sz w:val="28"/>
                <w:szCs w:val="28"/>
                <w:rtl/>
              </w:rPr>
            </w:pPr>
            <w:r w:rsidRPr="001215C9">
              <w:rPr>
                <w:rFonts w:hint="cs"/>
                <w:noProof w:val="0"/>
                <w:sz w:val="28"/>
                <w:szCs w:val="28"/>
                <w:rtl/>
              </w:rPr>
              <w:t>נגד</w:t>
            </w:r>
          </w:p>
          <w:p w:rsidRPr="001215C9" w:rsidR="006816EC" w:rsidP="001215C9" w:rsidRDefault="006816EC">
            <w:pPr>
              <w:spacing w:line="276" w:lineRule="auto"/>
              <w:rPr>
                <w:rFonts w:ascii="Arial (W1)" w:hAnsi="Arial (W1)"/>
                <w:noProof w:val="0"/>
                <w:sz w:val="28"/>
                <w:szCs w:val="28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1215C9" w:rsidR="006816EC" w:rsidP="001215C9" w:rsidRDefault="00A62BD0">
            <w:pPr>
              <w:spacing w:line="276" w:lineRule="auto"/>
              <w:rPr>
                <w:rFonts w:ascii="Arial (W1)" w:hAnsi="Arial (W1)"/>
                <w:noProof w:val="0"/>
                <w:sz w:val="28"/>
                <w:szCs w:val="28"/>
              </w:rPr>
            </w:pPr>
            <w:r w:rsidRPr="001215C9">
              <w:rPr>
                <w:rFonts w:hint="cs"/>
                <w:sz w:val="28"/>
                <w:szCs w:val="28"/>
                <w:rtl/>
              </w:rPr>
              <w:t>ה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1215C9">
                  <w:rPr>
                    <w:rFonts w:hint="cs"/>
                    <w:noProof w:val="0"/>
                    <w:sz w:val="28"/>
                    <w:szCs w:val="28"/>
                    <w:rtl/>
                  </w:rPr>
                  <w:t>משיבים</w:t>
                </w:r>
              </w:sdtContent>
            </w:sdt>
            <w:r w:rsidRPr="001215C9">
              <w:rPr>
                <w:rFonts w:hint="cs" w:ascii="Arial (W1)" w:hAnsi="Arial (W1)"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5571" w:type="dxa"/>
          </w:tcPr>
          <w:p w:rsidRPr="001215C9" w:rsidR="006816EC" w:rsidP="001215C9" w:rsidRDefault="00296CC2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rPr>
                  <w:rFonts w:hint="cs"/>
                  <w:sz w:val="28"/>
                  <w:szCs w:val="28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1215C9" w:rsidR="006816EC">
              <w:rPr>
                <w:rFonts w:hint="cs"/>
                <w:noProof w:val="0"/>
                <w:sz w:val="28"/>
                <w:szCs w:val="28"/>
                <w:rtl/>
              </w:rPr>
              <w:t>.</w:t>
            </w:r>
            <w:r w:rsidRPr="001215C9" w:rsidR="00351A44">
              <w:rPr>
                <w:rFonts w:hint="cs"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דוד ענבר</w:t>
                </w:r>
              </w:sdtContent>
            </w:sdt>
          </w:p>
          <w:p w:rsidRPr="001215C9" w:rsidR="006816EC" w:rsidP="001215C9" w:rsidRDefault="00296CC2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rPr>
                  <w:rFonts w:hint="cs"/>
                  <w:sz w:val="28"/>
                  <w:szCs w:val="28"/>
                  <w:rtl/>
                </w:rPr>
                <w:alias w:val="1571"/>
                <w:tag w:val="1571"/>
                <w:id w:val="457152081"/>
                <w:text w:multiLine="1"/>
              </w:sdtPr>
              <w:sdtEndPr/>
              <w:sdtContent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2</w:t>
                </w:r>
              </w:sdtContent>
            </w:sdt>
            <w:r w:rsidRPr="001215C9" w:rsidR="006816EC">
              <w:rPr>
                <w:rFonts w:hint="cs"/>
                <w:noProof w:val="0"/>
                <w:sz w:val="28"/>
                <w:szCs w:val="28"/>
                <w:rtl/>
              </w:rPr>
              <w:t>.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486"/>
                <w:tag w:val="1486"/>
                <w:id w:val="-1448769290"/>
                <w:text w:multiLine="1"/>
              </w:sdtPr>
              <w:sdtEndPr/>
              <w:sdtContent>
                <w:r w:rsidRPr="001215C9" w:rsidR="00351A44">
                  <w:rPr>
                    <w:rFonts w:hint="cs"/>
                    <w:noProof w:val="0"/>
                    <w:sz w:val="28"/>
                    <w:szCs w:val="28"/>
                    <w:rtl/>
                  </w:rPr>
                  <w:t xml:space="preserve"> </w:t>
                </w:r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פנינת לוי יצחק בע"מ</w:t>
                </w:r>
              </w:sdtContent>
            </w:sdt>
          </w:p>
          <w:p w:rsidRPr="001215C9" w:rsidR="006816EC" w:rsidP="001215C9" w:rsidRDefault="00296CC2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rPr>
                  <w:rFonts w:hint="cs"/>
                  <w:sz w:val="28"/>
                  <w:szCs w:val="28"/>
                  <w:rtl/>
                </w:rPr>
                <w:alias w:val="1571"/>
                <w:tag w:val="1571"/>
                <w:id w:val="-611594525"/>
                <w:text w:multiLine="1"/>
              </w:sdtPr>
              <w:sdtEndPr/>
              <w:sdtContent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3</w:t>
                </w:r>
              </w:sdtContent>
            </w:sdt>
            <w:r w:rsidRPr="001215C9" w:rsidR="006816EC">
              <w:rPr>
                <w:rFonts w:hint="cs"/>
                <w:noProof w:val="0"/>
                <w:sz w:val="28"/>
                <w:szCs w:val="28"/>
                <w:rtl/>
              </w:rPr>
              <w:t>.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486"/>
                <w:tag w:val="1486"/>
                <w:id w:val="20756009"/>
                <w:text w:multiLine="1"/>
              </w:sdtPr>
              <w:sdtEndPr/>
              <w:sdtContent>
                <w:r w:rsidRPr="001215C9" w:rsidR="00351A44">
                  <w:rPr>
                    <w:rFonts w:hint="cs"/>
                    <w:noProof w:val="0"/>
                    <w:sz w:val="28"/>
                    <w:szCs w:val="28"/>
                    <w:rtl/>
                  </w:rPr>
                  <w:t xml:space="preserve"> </w:t>
                </w:r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עירי</w:t>
                </w:r>
                <w:r w:rsidRPr="001215C9" w:rsidR="00351A44">
                  <w:rPr>
                    <w:rFonts w:hint="cs"/>
                    <w:noProof w:val="0"/>
                    <w:sz w:val="28"/>
                    <w:szCs w:val="28"/>
                    <w:rtl/>
                  </w:rPr>
                  <w:t>י</w:t>
                </w:r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ת בני</w:t>
                </w:r>
                <w:r w:rsidRPr="001215C9" w:rsidR="00351A44">
                  <w:rPr>
                    <w:rFonts w:hint="cs"/>
                    <w:noProof w:val="0"/>
                    <w:sz w:val="28"/>
                    <w:szCs w:val="28"/>
                    <w:rtl/>
                  </w:rPr>
                  <w:t>-</w:t>
                </w:r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ברק</w:t>
                </w:r>
              </w:sdtContent>
            </w:sdt>
          </w:p>
          <w:p w:rsidRPr="001215C9" w:rsidR="006816EC" w:rsidP="001215C9" w:rsidRDefault="00296CC2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rPr>
                  <w:rFonts w:hint="cs"/>
                  <w:sz w:val="28"/>
                  <w:szCs w:val="28"/>
                  <w:rtl/>
                </w:rPr>
                <w:alias w:val="1571"/>
                <w:tag w:val="1571"/>
                <w:id w:val="-2058238390"/>
                <w:text w:multiLine="1"/>
              </w:sdtPr>
              <w:sdtEndPr/>
              <w:sdtContent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4</w:t>
                </w:r>
              </w:sdtContent>
            </w:sdt>
            <w:r w:rsidRPr="001215C9" w:rsidR="006816EC">
              <w:rPr>
                <w:rFonts w:hint="cs"/>
                <w:noProof w:val="0"/>
                <w:sz w:val="28"/>
                <w:szCs w:val="28"/>
                <w:rtl/>
              </w:rPr>
              <w:t>.</w:t>
            </w:r>
            <w:r w:rsidRPr="001215C9" w:rsidR="00351A44">
              <w:rPr>
                <w:rFonts w:hint="cs"/>
                <w:noProof w:val="0"/>
                <w:sz w:val="28"/>
                <w:szCs w:val="28"/>
                <w:rtl/>
              </w:rPr>
              <w:t xml:space="preserve"> </w:t>
            </w:r>
            <w:r w:rsidRPr="001215C9" w:rsidR="001215C9">
              <w:rPr>
                <w:rFonts w:hint="cs"/>
                <w:noProof w:val="0"/>
                <w:sz w:val="28"/>
                <w:szCs w:val="28"/>
                <w:rtl/>
              </w:rPr>
              <w:t>הו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486"/>
                <w:tag w:val="1486"/>
                <w:id w:val="-1176028311"/>
                <w:text w:multiLine="1"/>
              </w:sdtPr>
              <w:sdtEndPr/>
              <w:sdtContent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 xml:space="preserve">ועדה </w:t>
                </w:r>
                <w:r w:rsidRPr="001215C9" w:rsidR="001215C9">
                  <w:rPr>
                    <w:rFonts w:hint="cs"/>
                    <w:noProof w:val="0"/>
                    <w:sz w:val="28"/>
                    <w:szCs w:val="28"/>
                    <w:rtl/>
                  </w:rPr>
                  <w:t>ה</w:t>
                </w:r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 xml:space="preserve">מקומית לתכנון </w:t>
                </w:r>
                <w:r w:rsidRPr="001215C9" w:rsidR="001215C9">
                  <w:rPr>
                    <w:rFonts w:hint="cs"/>
                    <w:noProof w:val="0"/>
                    <w:sz w:val="28"/>
                    <w:szCs w:val="28"/>
                    <w:rtl/>
                  </w:rPr>
                  <w:t xml:space="preserve">ולבנייה, </w:t>
                </w:r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בני</w:t>
                </w:r>
                <w:r w:rsidRPr="001215C9" w:rsidR="001215C9">
                  <w:rPr>
                    <w:rFonts w:hint="cs"/>
                    <w:noProof w:val="0"/>
                    <w:sz w:val="28"/>
                    <w:szCs w:val="28"/>
                    <w:rtl/>
                  </w:rPr>
                  <w:t>-</w:t>
                </w:r>
                <w:r w:rsidRPr="001215C9" w:rsidR="00E13360">
                  <w:rPr>
                    <w:rFonts w:hint="cs"/>
                    <w:noProof w:val="0"/>
                    <w:sz w:val="28"/>
                    <w:szCs w:val="28"/>
                    <w:rtl/>
                  </w:rPr>
                  <w:t>ברק</w:t>
                </w:r>
              </w:sdtContent>
            </w:sdt>
          </w:p>
        </w:tc>
      </w:tr>
      <w:tr w:rsidRPr="00CD0055" w:rsidR="001215C9" w:rsidTr="006816EC">
        <w:trPr>
          <w:jc w:val="center"/>
        </w:trPr>
        <w:tc>
          <w:tcPr>
            <w:tcW w:w="3249" w:type="dxa"/>
          </w:tcPr>
          <w:p w:rsidRPr="001215C9" w:rsidR="001215C9" w:rsidP="001215C9" w:rsidRDefault="001215C9">
            <w:pPr>
              <w:spacing w:line="276" w:lineRule="auto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5571" w:type="dxa"/>
          </w:tcPr>
          <w:p w:rsidRPr="001215C9" w:rsidR="001215C9" w:rsidP="001215C9" w:rsidRDefault="001215C9">
            <w:pPr>
              <w:spacing w:line="276" w:lineRule="auto"/>
              <w:rPr>
                <w:rFonts w:hint="cs"/>
                <w:sz w:val="28"/>
                <w:szCs w:val="28"/>
                <w:rtl/>
              </w:rPr>
            </w:pPr>
          </w:p>
        </w:tc>
      </w:tr>
      <w:tr w:rsidRPr="00CD0055" w:rsidR="001215C9" w:rsidTr="006816EC">
        <w:trPr>
          <w:jc w:val="center"/>
        </w:trPr>
        <w:tc>
          <w:tcPr>
            <w:tcW w:w="3249" w:type="dxa"/>
          </w:tcPr>
          <w:p w:rsidRPr="001215C9" w:rsidR="001215C9" w:rsidP="001215C9" w:rsidRDefault="001215C9">
            <w:pPr>
              <w:spacing w:line="276" w:lineRule="auto"/>
              <w:rPr>
                <w:rFonts w:hint="cs"/>
                <w:sz w:val="28"/>
                <w:szCs w:val="28"/>
                <w:rtl/>
              </w:rPr>
            </w:pPr>
            <w:r w:rsidRPr="001215C9">
              <w:rPr>
                <w:rFonts w:hint="cs"/>
                <w:sz w:val="28"/>
                <w:szCs w:val="28"/>
                <w:rtl/>
              </w:rPr>
              <w:t xml:space="preserve">בשם המבקשים: </w:t>
            </w:r>
          </w:p>
        </w:tc>
        <w:tc>
          <w:tcPr>
            <w:tcW w:w="5571" w:type="dxa"/>
          </w:tcPr>
          <w:p w:rsidRPr="001215C9" w:rsidR="001215C9" w:rsidP="001215C9" w:rsidRDefault="001215C9">
            <w:pPr>
              <w:spacing w:line="276" w:lineRule="auto"/>
              <w:rPr>
                <w:rFonts w:hint="cs"/>
                <w:sz w:val="28"/>
                <w:szCs w:val="28"/>
                <w:rtl/>
              </w:rPr>
            </w:pPr>
            <w:r w:rsidRPr="001215C9">
              <w:rPr>
                <w:rFonts w:hint="cs"/>
                <w:sz w:val="28"/>
                <w:szCs w:val="28"/>
                <w:rtl/>
              </w:rPr>
              <w:t>עו"ד מרדכי (מוטי) שמעון</w:t>
            </w:r>
          </w:p>
        </w:tc>
      </w:tr>
      <w:tr w:rsidRPr="00CD0055" w:rsidR="001215C9" w:rsidTr="006816EC">
        <w:trPr>
          <w:jc w:val="center"/>
        </w:trPr>
        <w:tc>
          <w:tcPr>
            <w:tcW w:w="3249" w:type="dxa"/>
          </w:tcPr>
          <w:p w:rsidRPr="001215C9" w:rsidR="001215C9" w:rsidP="001215C9" w:rsidRDefault="001215C9">
            <w:pPr>
              <w:spacing w:line="276" w:lineRule="auto"/>
              <w:rPr>
                <w:rFonts w:hint="cs"/>
                <w:sz w:val="28"/>
                <w:szCs w:val="28"/>
                <w:rtl/>
              </w:rPr>
            </w:pPr>
            <w:r w:rsidRPr="001215C9">
              <w:rPr>
                <w:rFonts w:hint="cs"/>
                <w:sz w:val="28"/>
                <w:szCs w:val="28"/>
                <w:rtl/>
              </w:rPr>
              <w:t xml:space="preserve">בשם משיבים 1 ו-2: </w:t>
            </w:r>
          </w:p>
        </w:tc>
        <w:tc>
          <w:tcPr>
            <w:tcW w:w="5571" w:type="dxa"/>
          </w:tcPr>
          <w:p w:rsidRPr="001215C9" w:rsidR="001215C9" w:rsidP="001215C9" w:rsidRDefault="001215C9">
            <w:pPr>
              <w:spacing w:line="276" w:lineRule="auto"/>
              <w:rPr>
                <w:rFonts w:hint="cs"/>
                <w:sz w:val="28"/>
                <w:szCs w:val="28"/>
                <w:rtl/>
              </w:rPr>
            </w:pPr>
            <w:r w:rsidRPr="001215C9">
              <w:rPr>
                <w:rFonts w:hint="cs"/>
                <w:sz w:val="28"/>
                <w:szCs w:val="28"/>
                <w:rtl/>
              </w:rPr>
              <w:t xml:space="preserve">עו"ד שמעון שגיא </w:t>
            </w:r>
          </w:p>
        </w:tc>
      </w:tr>
      <w:tr w:rsidRPr="00CD0055" w:rsidR="001215C9" w:rsidTr="006816EC">
        <w:trPr>
          <w:jc w:val="center"/>
        </w:trPr>
        <w:tc>
          <w:tcPr>
            <w:tcW w:w="3249" w:type="dxa"/>
          </w:tcPr>
          <w:p w:rsidRPr="001215C9" w:rsidR="001215C9" w:rsidP="001215C9" w:rsidRDefault="001215C9">
            <w:pPr>
              <w:spacing w:line="276" w:lineRule="auto"/>
              <w:rPr>
                <w:rFonts w:hint="cs"/>
                <w:sz w:val="28"/>
                <w:szCs w:val="28"/>
                <w:rtl/>
              </w:rPr>
            </w:pPr>
            <w:r w:rsidRPr="001215C9">
              <w:rPr>
                <w:rFonts w:hint="cs"/>
                <w:sz w:val="28"/>
                <w:szCs w:val="28"/>
                <w:rtl/>
              </w:rPr>
              <w:t xml:space="preserve">בשם משיבות 3 ו-4: </w:t>
            </w:r>
          </w:p>
        </w:tc>
        <w:tc>
          <w:tcPr>
            <w:tcW w:w="5571" w:type="dxa"/>
          </w:tcPr>
          <w:p w:rsidRPr="001215C9" w:rsidR="001215C9" w:rsidP="001215C9" w:rsidRDefault="001215C9">
            <w:pPr>
              <w:spacing w:line="276" w:lineRule="auto"/>
              <w:rPr>
                <w:rFonts w:hint="cs"/>
                <w:sz w:val="28"/>
                <w:szCs w:val="28"/>
                <w:rtl/>
              </w:rPr>
            </w:pPr>
            <w:r w:rsidRPr="001215C9">
              <w:rPr>
                <w:rFonts w:hint="cs"/>
                <w:sz w:val="28"/>
                <w:szCs w:val="28"/>
                <w:rtl/>
              </w:rPr>
              <w:t>עו"ד אריאל יונגר</w:t>
            </w:r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351A44" w:rsidR="00694556" w:rsidP="00351A44" w:rsidRDefault="00351A44">
            <w:pPr>
              <w:bidi w:val="0"/>
              <w:spacing w:after="240"/>
              <w:jc w:val="center"/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</w:rPr>
            </w:pPr>
            <w:r w:rsidRPr="00351A44"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פסק</w:t>
            </w:r>
            <w:r w:rsidRPr="00351A44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-</w:t>
            </w:r>
            <w:r w:rsidRPr="00351A44" w:rsidR="00005C8B"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דין</w:t>
            </w:r>
          </w:p>
        </w:tc>
      </w:tr>
    </w:tbl>
    <w:p w:rsidRPr="00351A44" w:rsidR="00694556" w:rsidP="00351A44" w:rsidRDefault="00351A44">
      <w:pPr>
        <w:spacing w:line="360" w:lineRule="auto"/>
        <w:ind w:firstLine="720"/>
        <w:jc w:val="both"/>
        <w:rPr>
          <w:rFonts w:hint="cs" w:ascii="Arial" w:hAnsi="Arial" w:cs="FrankRuehl"/>
          <w:noProof w:val="0"/>
          <w:sz w:val="28"/>
          <w:szCs w:val="28"/>
          <w:rtl/>
        </w:rPr>
      </w:pPr>
      <w:r w:rsidRPr="00351A44">
        <w:rPr>
          <w:rFonts w:hint="cs" w:ascii="Arial" w:hAnsi="Arial" w:cs="FrankRuehl"/>
          <w:noProof w:val="0"/>
          <w:sz w:val="28"/>
          <w:szCs w:val="28"/>
          <w:rtl/>
        </w:rPr>
        <w:t>לפי בקשתם של המבקשים, לאחר שראו לקבל בנדון את המלצתו של בית-המשפט, נמחקת הבקשה שבהמרצת-הפתיחה.</w:t>
      </w:r>
    </w:p>
    <w:p w:rsidRPr="00351A44" w:rsidR="00351A44" w:rsidRDefault="00351A44">
      <w:pPr>
        <w:spacing w:line="360" w:lineRule="auto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Pr="00351A44" w:rsidR="00351A44" w:rsidP="001215C9" w:rsidRDefault="00351A44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 w:rsidRPr="00351A44">
        <w:rPr>
          <w:rFonts w:hint="cs" w:ascii="Arial" w:hAnsi="Arial" w:cs="FrankRuehl"/>
          <w:noProof w:val="0"/>
          <w:sz w:val="28"/>
          <w:szCs w:val="28"/>
          <w:rtl/>
        </w:rPr>
        <w:t>כל עילה</w:t>
      </w:r>
      <w:r w:rsidR="001215C9">
        <w:rPr>
          <w:rFonts w:hint="cs" w:ascii="Arial" w:hAnsi="Arial" w:cs="FrankRuehl"/>
          <w:noProof w:val="0"/>
          <w:sz w:val="28"/>
          <w:szCs w:val="28"/>
          <w:rtl/>
        </w:rPr>
        <w:t xml:space="preserve"> לא מצאתי לחייב את המשיבים</w:t>
      </w:r>
      <w:r w:rsidRPr="00351A44">
        <w:rPr>
          <w:rFonts w:hint="cs" w:ascii="Arial" w:hAnsi="Arial" w:cs="FrankRuehl"/>
          <w:noProof w:val="0"/>
          <w:sz w:val="28"/>
          <w:szCs w:val="28"/>
          <w:rtl/>
        </w:rPr>
        <w:t xml:space="preserve">, כפי בקשתם של המבקשים, בהוצאות בהליך זה והדבר הוא בבחינת פשיטא. </w:t>
      </w:r>
      <w:r>
        <w:rPr>
          <w:rFonts w:hint="cs" w:ascii="Arial" w:hAnsi="Arial" w:cs="FrankRuehl"/>
          <w:noProof w:val="0"/>
          <w:sz w:val="28"/>
          <w:szCs w:val="28"/>
          <w:rtl/>
        </w:rPr>
        <w:t xml:space="preserve">ממילא </w:t>
      </w:r>
      <w:r w:rsidR="001215C9">
        <w:rPr>
          <w:rFonts w:hint="cs" w:ascii="Arial" w:hAnsi="Arial" w:cs="FrankRuehl"/>
          <w:noProof w:val="0"/>
          <w:sz w:val="28"/>
          <w:szCs w:val="28"/>
          <w:rtl/>
        </w:rPr>
        <w:t>אין עיקר-עילתה של המחיקה בהתפתחויות-</w:t>
      </w:r>
      <w:r>
        <w:rPr>
          <w:rFonts w:hint="cs" w:ascii="Arial" w:hAnsi="Arial" w:cs="FrankRuehl"/>
          <w:noProof w:val="0"/>
          <w:sz w:val="28"/>
          <w:szCs w:val="28"/>
          <w:rtl/>
        </w:rPr>
        <w:t xml:space="preserve">העובדה, שאירעו לאחר הגשתה של הבקשה. </w:t>
      </w:r>
      <w:r w:rsidRPr="00351A44">
        <w:rPr>
          <w:rFonts w:hint="cs" w:ascii="Arial" w:hAnsi="Arial" w:cs="FrankRuehl"/>
          <w:noProof w:val="0"/>
          <w:sz w:val="28"/>
          <w:szCs w:val="28"/>
          <w:rtl/>
        </w:rPr>
        <w:t>מן העבר האחר, לפי עמדת</w:t>
      </w:r>
      <w:r w:rsidR="001215C9">
        <w:rPr>
          <w:rFonts w:hint="cs" w:ascii="Arial" w:hAnsi="Arial" w:cs="FrankRuehl"/>
          <w:noProof w:val="0"/>
          <w:sz w:val="28"/>
          <w:szCs w:val="28"/>
          <w:rtl/>
        </w:rPr>
        <w:t>ם</w:t>
      </w:r>
      <w:r w:rsidRPr="00351A44">
        <w:rPr>
          <w:rFonts w:hint="cs" w:ascii="Arial" w:hAnsi="Arial" w:cs="FrankRuehl"/>
          <w:noProof w:val="0"/>
          <w:sz w:val="28"/>
          <w:szCs w:val="28"/>
          <w:rtl/>
        </w:rPr>
        <w:t xml:space="preserve"> של המשיב</w:t>
      </w:r>
      <w:r w:rsidR="001215C9">
        <w:rPr>
          <w:rFonts w:hint="cs" w:ascii="Arial" w:hAnsi="Arial" w:cs="FrankRuehl"/>
          <w:noProof w:val="0"/>
          <w:sz w:val="28"/>
          <w:szCs w:val="28"/>
          <w:rtl/>
        </w:rPr>
        <w:t>ים</w:t>
      </w:r>
      <w:r w:rsidRPr="00351A44">
        <w:rPr>
          <w:rFonts w:hint="cs" w:ascii="Arial" w:hAnsi="Arial" w:cs="FrankRuehl"/>
          <w:noProof w:val="0"/>
          <w:sz w:val="28"/>
          <w:szCs w:val="28"/>
          <w:rtl/>
        </w:rPr>
        <w:t>, לא ייעשה גם צו לחיובם של המבקשים בהוצאותיה</w:t>
      </w:r>
      <w:r w:rsidR="001215C9">
        <w:rPr>
          <w:rFonts w:hint="cs" w:ascii="Arial" w:hAnsi="Arial" w:cs="FrankRuehl"/>
          <w:noProof w:val="0"/>
          <w:sz w:val="28"/>
          <w:szCs w:val="28"/>
          <w:rtl/>
        </w:rPr>
        <w:t>ם של אלה</w:t>
      </w:r>
      <w:r w:rsidRPr="00351A44">
        <w:rPr>
          <w:rFonts w:hint="cs" w:ascii="Arial" w:hAnsi="Arial" w:cs="FrankRuehl"/>
          <w:noProof w:val="0"/>
          <w:sz w:val="28"/>
          <w:szCs w:val="28"/>
          <w:rtl/>
        </w:rPr>
        <w:t xml:space="preserve">. </w:t>
      </w:r>
      <w:bookmarkStart w:name="_GoBack" w:id="0"/>
      <w:bookmarkEnd w:id="0"/>
    </w:p>
    <w:p w:rsidRPr="00351A44" w:rsidR="00351A44" w:rsidP="00351A44" w:rsidRDefault="00351A44">
      <w:pPr>
        <w:spacing w:line="360" w:lineRule="auto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Pr="00351A44" w:rsidR="00351A44" w:rsidP="00351A44" w:rsidRDefault="00351A44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 w:rsidRPr="00351A44">
        <w:rPr>
          <w:rFonts w:hint="cs" w:ascii="Arial" w:hAnsi="Arial" w:cs="FrankRuehl"/>
          <w:noProof w:val="0"/>
          <w:sz w:val="28"/>
          <w:szCs w:val="28"/>
          <w:rtl/>
        </w:rPr>
        <w:t>לפניהם של המבקשים פתוחה הדרך לשוב ולפנות לערכאה מוסמכת או לערכאות מוסמכות, בהליך מתאים ובעתירה לסעד מוכר בדין, ככל שתימצא לה</w:t>
      </w:r>
      <w:r w:rsidR="001215C9">
        <w:rPr>
          <w:rFonts w:hint="cs" w:ascii="Arial" w:hAnsi="Arial" w:cs="FrankRuehl"/>
          <w:noProof w:val="0"/>
          <w:sz w:val="28"/>
          <w:szCs w:val="28"/>
          <w:rtl/>
        </w:rPr>
        <w:t>ם</w:t>
      </w:r>
      <w:r w:rsidRPr="00351A44">
        <w:rPr>
          <w:rFonts w:hint="cs" w:ascii="Arial" w:hAnsi="Arial" w:cs="FrankRuehl"/>
          <w:noProof w:val="0"/>
          <w:sz w:val="28"/>
          <w:szCs w:val="28"/>
          <w:rtl/>
        </w:rPr>
        <w:t xml:space="preserve"> עילה לכך בעתיד. </w:t>
      </w:r>
    </w:p>
    <w:p w:rsidRPr="00351A44" w:rsidR="00351A44" w:rsidP="00351A44" w:rsidRDefault="00351A44">
      <w:pPr>
        <w:spacing w:line="360" w:lineRule="auto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Pr="00351A44" w:rsidR="00351A44" w:rsidP="00351A44" w:rsidRDefault="00351A44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 w:rsidRPr="00351A44">
        <w:rPr>
          <w:rFonts w:hint="cs" w:ascii="Arial" w:hAnsi="Arial" w:cs="FrankRuehl"/>
          <w:noProof w:val="0"/>
          <w:sz w:val="28"/>
          <w:szCs w:val="28"/>
          <w:rtl/>
        </w:rPr>
        <w:t xml:space="preserve">המזכירות תסגור את התיק. </w:t>
      </w:r>
    </w:p>
    <w:p w:rsidRPr="00351A44" w:rsidR="00694556" w:rsidRDefault="00694556">
      <w:pPr>
        <w:spacing w:line="360" w:lineRule="auto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Pr="00351A44" w:rsidR="00694556" w:rsidP="00351A44" w:rsidRDefault="00005C8B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 w:rsidRPr="00351A44">
        <w:rPr>
          <w:rFonts w:ascii="Arial" w:hAnsi="Arial" w:cs="FrankRuehl"/>
          <w:noProof w:val="0"/>
          <w:sz w:val="28"/>
          <w:szCs w:val="28"/>
          <w:rtl/>
        </w:rPr>
        <w:t>ניתן היום,</w:t>
      </w:r>
      <w:r w:rsidRPr="00351A44" w:rsidR="00351A44">
        <w:rPr>
          <w:rFonts w:hint="cs" w:ascii="Arial" w:hAnsi="Arial" w:cs="FrankRuehl"/>
          <w:noProof w:val="0"/>
          <w:sz w:val="28"/>
          <w:szCs w:val="28"/>
          <w:rtl/>
        </w:rPr>
        <w:t xml:space="preserve"> כ"ז בניסן התשע"ח, 12 באפריל 2018, שלא במעמד-הצדדים. 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296CC2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8750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cba8383646542e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1215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A44" w:rsidRDefault="00351A4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296CC2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296CC2">
      <w:rPr>
        <w:rStyle w:val="ab"/>
        <w:rtl/>
      </w:rPr>
      <w:t>2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A44" w:rsidRDefault="00351A4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A44" w:rsidRDefault="00351A4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51A4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P="001215C9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</w:t>
              </w:r>
              <w:r w:rsidR="001215C9">
                <w:rPr>
                  <w:rFonts w:hint="cs"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-</w:t>
              </w: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296CC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39369-11-17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איציק ז'בוטינסקי 170 בני ברק ואח' נ' ענבר ואח'</w:t>
              </w:r>
            </w:sdtContent>
          </w:sdt>
          <w:r w:rsidR="001215C9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   12 באפריל 2018</w:t>
          </w:r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A44" w:rsidRDefault="00351A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5C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296CC2"/>
    <w:rsid w:val="00351A44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18C7B26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cba8383646542e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174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גיא הימן</cp:lastModifiedBy>
  <cp:revision>51</cp:revision>
  <dcterms:created xsi:type="dcterms:W3CDTF">2012-08-05T21:29:00Z</dcterms:created>
  <dcterms:modified xsi:type="dcterms:W3CDTF">2018-04-12T13:35:00Z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