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אלדד נבו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52453" w:rsidRDefault="00D662FA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  <w:r w:rsidR="00D662FA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ת</w:t>
            </w:r>
          </w:p>
          <w:p w:rsidR="0094424E" w:rsidP="00F852D0" w:rsidRDefault="0094424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6F1B62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D0411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</w:t>
                </w:r>
                <w:r w:rsidR="00D04117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6F1B62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שומרה חב'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7A7D62" w:rsidR="00D662FA" w:rsidP="00D662FA" w:rsidRDefault="00D662FA">
      <w:pPr>
        <w:spacing w:line="360" w:lineRule="auto"/>
        <w:jc w:val="both"/>
        <w:rPr>
          <w:rtl/>
        </w:rPr>
      </w:pPr>
      <w:bookmarkStart w:name="NGCSBookmark" w:id="0"/>
      <w:bookmarkEnd w:id="0"/>
      <w:r w:rsidRPr="007A7D62">
        <w:rPr>
          <w:rFonts w:hint="cs"/>
          <w:rtl/>
        </w:rPr>
        <w:t xml:space="preserve">לאחר שעיינתי </w:t>
      </w:r>
      <w:r>
        <w:rPr>
          <w:rFonts w:hint="cs"/>
          <w:rtl/>
        </w:rPr>
        <w:t xml:space="preserve">במסמכים הרפואיים הנוספים ולנוכח ממצאי בדיקת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CT</w:t>
      </w:r>
      <w:r>
        <w:rPr>
          <w:rFonts w:hint="cs"/>
          <w:rtl/>
        </w:rPr>
        <w:t xml:space="preserve"> שנערכה לתובעת, אני סבור כי עלה בידיה</w:t>
      </w:r>
      <w:bookmarkStart w:name="_GoBack" w:id="1"/>
      <w:bookmarkEnd w:id="1"/>
      <w:r w:rsidRPr="007A7D62">
        <w:rPr>
          <w:rFonts w:hint="cs"/>
          <w:rtl/>
        </w:rPr>
        <w:t xml:space="preserve"> להראות ראשית ראיה לקיומה של נכות בתחום</w:t>
      </w:r>
      <w:r>
        <w:rPr>
          <w:rFonts w:hint="cs"/>
          <w:rtl/>
        </w:rPr>
        <w:t xml:space="preserve"> האורטופדי.</w:t>
      </w:r>
    </w:p>
    <w:p w:rsidR="00D662FA" w:rsidP="00F63A28" w:rsidRDefault="00D662FA">
      <w:pPr>
        <w:spacing w:line="360" w:lineRule="auto"/>
        <w:ind w:left="720" w:hanging="720"/>
        <w:jc w:val="both"/>
        <w:rPr>
          <w:rtl/>
        </w:rPr>
      </w:pPr>
    </w:p>
    <w:p w:rsidRPr="005F7108" w:rsidR="00D662FA" w:rsidP="00D662FA" w:rsidRDefault="00D662FA">
      <w:pPr>
        <w:spacing w:line="360" w:lineRule="auto"/>
        <w:ind w:left="720" w:hanging="720"/>
        <w:jc w:val="both"/>
      </w:pPr>
      <w:r w:rsidRPr="005F7108">
        <w:rPr>
          <w:rFonts w:hint="cs"/>
          <w:rtl/>
        </w:rPr>
        <w:t>1.</w:t>
      </w:r>
      <w:r w:rsidRPr="005F7108">
        <w:rPr>
          <w:rFonts w:hint="cs"/>
          <w:rtl/>
        </w:rPr>
        <w:tab/>
        <w:t xml:space="preserve">אני ממנה בזאת את  </w:t>
      </w:r>
      <w:r>
        <w:rPr>
          <w:rFonts w:hint="cs"/>
          <w:rtl/>
        </w:rPr>
        <w:t xml:space="preserve">פרופ' תום הלל </w:t>
      </w:r>
      <w:r w:rsidRPr="005F7108">
        <w:rPr>
          <w:rFonts w:hint="cs"/>
          <w:rtl/>
        </w:rPr>
        <w:t xml:space="preserve"> כמומחה רפואי בתחום </w:t>
      </w:r>
      <w:r>
        <w:rPr>
          <w:rFonts w:hint="cs"/>
          <w:rtl/>
        </w:rPr>
        <w:t>האורטופדי</w:t>
      </w:r>
      <w:r w:rsidRPr="005F7108">
        <w:rPr>
          <w:rFonts w:hint="cs"/>
          <w:rtl/>
        </w:rPr>
        <w:t xml:space="preserve"> בתיק זה. </w:t>
      </w:r>
    </w:p>
    <w:p w:rsidRPr="005F7108" w:rsidR="00D662FA" w:rsidP="00D662FA" w:rsidRDefault="00D662FA">
      <w:pPr>
        <w:spacing w:line="360" w:lineRule="auto"/>
        <w:ind w:left="720"/>
        <w:jc w:val="both"/>
        <w:rPr>
          <w:rtl/>
        </w:rPr>
      </w:pPr>
      <w:r w:rsidRPr="005F7108">
        <w:rPr>
          <w:rFonts w:hint="cs"/>
          <w:rtl/>
        </w:rPr>
        <w:t xml:space="preserve">המומחה יעיין במסמכים הרפואיים אשר יומצאו לו ע"י ב"כ בעלי הדין, יבדוק את התובעת ויקבע ממצאים לגבי מצבה הרפואי בעקבות התאונה מיום </w:t>
      </w:r>
      <w:r>
        <w:rPr>
          <w:rFonts w:hint="cs"/>
          <w:rtl/>
        </w:rPr>
        <w:t>27.8.16</w:t>
      </w:r>
      <w:r w:rsidRPr="005F7108">
        <w:rPr>
          <w:rFonts w:hint="cs"/>
          <w:rtl/>
        </w:rPr>
        <w:t xml:space="preserve"> ובמיוחד יקבע:</w:t>
      </w:r>
    </w:p>
    <w:p w:rsidRPr="005F7108" w:rsidR="00D662FA" w:rsidP="00F63A28" w:rsidRDefault="00D662FA">
      <w:pPr>
        <w:spacing w:line="360" w:lineRule="auto"/>
        <w:ind w:left="720"/>
        <w:jc w:val="both"/>
        <w:rPr>
          <w:rtl/>
        </w:rPr>
      </w:pPr>
      <w:r w:rsidRPr="005F7108">
        <w:rPr>
          <w:rFonts w:hint="cs"/>
          <w:rtl/>
        </w:rPr>
        <w:t xml:space="preserve">א. </w:t>
      </w:r>
      <w:r w:rsidRPr="005F7108">
        <w:rPr>
          <w:rFonts w:hint="cs"/>
          <w:rtl/>
        </w:rPr>
        <w:tab/>
        <w:t>האם לוקה התובעת כיום בנכות, ואם כן, לאיזו תקופה ומהו שיעור הנכות?</w:t>
      </w:r>
    </w:p>
    <w:p w:rsidRPr="005F7108" w:rsidR="00D662FA" w:rsidP="00F63A28" w:rsidRDefault="00D662FA">
      <w:pPr>
        <w:spacing w:line="360" w:lineRule="auto"/>
        <w:ind w:left="720" w:hanging="720"/>
        <w:jc w:val="both"/>
        <w:rPr>
          <w:rtl/>
        </w:rPr>
      </w:pPr>
      <w:r w:rsidRPr="005F7108">
        <w:rPr>
          <w:rFonts w:hint="cs"/>
          <w:rtl/>
        </w:rPr>
        <w:tab/>
      </w:r>
      <w:r w:rsidRPr="005F7108">
        <w:rPr>
          <w:rFonts w:hint="cs"/>
          <w:rtl/>
        </w:rPr>
        <w:tab/>
      </w:r>
      <w:r w:rsidRPr="005F7108">
        <w:rPr>
          <w:rFonts w:hint="cs"/>
          <w:u w:val="single"/>
          <w:rtl/>
        </w:rPr>
        <w:t>מהן הנכויות הזמניות שיש לקבוע לתובעת ולאילו תקופות?</w:t>
      </w:r>
    </w:p>
    <w:p w:rsidRPr="005F7108" w:rsidR="00D662FA" w:rsidP="00F63A28" w:rsidRDefault="00D662FA">
      <w:pPr>
        <w:spacing w:line="360" w:lineRule="auto"/>
        <w:ind w:left="720"/>
        <w:jc w:val="both"/>
        <w:rPr>
          <w:rtl/>
        </w:rPr>
      </w:pPr>
      <w:r w:rsidRPr="005F7108">
        <w:rPr>
          <w:rFonts w:hint="cs"/>
          <w:rtl/>
        </w:rPr>
        <w:t xml:space="preserve">ב. </w:t>
      </w:r>
      <w:r w:rsidRPr="005F7108">
        <w:rPr>
          <w:rFonts w:hint="cs"/>
          <w:rtl/>
        </w:rPr>
        <w:tab/>
        <w:t>האם יש לצפות לשיפור או להחמרה במצבה בעתיד?</w:t>
      </w:r>
    </w:p>
    <w:p w:rsidRPr="005F7108" w:rsidR="00D662FA" w:rsidP="00F63A28" w:rsidRDefault="00D662FA">
      <w:pPr>
        <w:spacing w:line="360" w:lineRule="auto"/>
        <w:ind w:left="720"/>
        <w:jc w:val="both"/>
        <w:rPr>
          <w:rtl/>
        </w:rPr>
      </w:pPr>
      <w:r w:rsidRPr="005F7108">
        <w:rPr>
          <w:rFonts w:hint="cs"/>
          <w:rtl/>
        </w:rPr>
        <w:t xml:space="preserve">ג. </w:t>
      </w:r>
      <w:r w:rsidRPr="005F7108">
        <w:rPr>
          <w:rFonts w:hint="cs"/>
          <w:rtl/>
        </w:rPr>
        <w:tab/>
        <w:t xml:space="preserve">מה הן המגבלות התפקודיות של התובעת, אם בכלל, ובמיוחד בשים לב לעבודתה </w:t>
      </w:r>
      <w:r w:rsidRPr="005F7108">
        <w:rPr>
          <w:rFonts w:hint="cs"/>
          <w:rtl/>
        </w:rPr>
        <w:tab/>
        <w:t xml:space="preserve">ולמקצועה. </w:t>
      </w:r>
    </w:p>
    <w:p w:rsidRPr="005F7108" w:rsidR="00D662FA" w:rsidP="00F63A28" w:rsidRDefault="00D662FA">
      <w:pPr>
        <w:spacing w:line="360" w:lineRule="auto"/>
        <w:ind w:left="1440" w:hanging="720"/>
        <w:jc w:val="both"/>
        <w:rPr>
          <w:rtl/>
        </w:rPr>
      </w:pPr>
      <w:r w:rsidRPr="005F7108">
        <w:rPr>
          <w:rFonts w:hint="cs"/>
          <w:rtl/>
        </w:rPr>
        <w:t xml:space="preserve">ד. </w:t>
      </w:r>
      <w:r w:rsidRPr="005F7108">
        <w:rPr>
          <w:rFonts w:hint="cs"/>
          <w:rtl/>
        </w:rPr>
        <w:tab/>
        <w:t>האם תהיה התובעת זקוקה לטיפולים רפואיים בעתיד, ואם כן, מהם סוגי הטיפולים ומהי העלות המשוערת של הטיפולים האלה לפי המחירים הנכונים היום?</w:t>
      </w:r>
    </w:p>
    <w:p w:rsidRPr="005F7108" w:rsidR="00D662FA" w:rsidP="00F63A28" w:rsidRDefault="00D662FA">
      <w:pPr>
        <w:spacing w:line="360" w:lineRule="auto"/>
        <w:ind w:left="720"/>
        <w:jc w:val="both"/>
        <w:rPr>
          <w:rtl/>
        </w:rPr>
      </w:pPr>
      <w:r w:rsidRPr="005F7108">
        <w:rPr>
          <w:rFonts w:hint="cs"/>
          <w:rtl/>
        </w:rPr>
        <w:t xml:space="preserve">ה. </w:t>
      </w:r>
      <w:r w:rsidRPr="005F7108">
        <w:rPr>
          <w:rFonts w:hint="cs"/>
          <w:rtl/>
        </w:rPr>
        <w:tab/>
      </w:r>
      <w:r w:rsidRPr="005F7108">
        <w:rPr>
          <w:rFonts w:hint="cs"/>
          <w:u w:val="single"/>
          <w:rtl/>
        </w:rPr>
        <w:t>המומחה יתייחס, בין היתר, לקשר שבין התאונה לבין מצב התובעת נכון להיום.</w:t>
      </w:r>
    </w:p>
    <w:p w:rsidRPr="005F7108" w:rsidR="00D662FA" w:rsidP="00F63A28" w:rsidRDefault="00D662FA">
      <w:pPr>
        <w:spacing w:line="360" w:lineRule="auto"/>
        <w:jc w:val="both"/>
        <w:rPr>
          <w:rtl/>
        </w:rPr>
      </w:pPr>
    </w:p>
    <w:p w:rsidRPr="005F7108" w:rsidR="00D662FA" w:rsidP="00F63A28" w:rsidRDefault="00D662FA">
      <w:pPr>
        <w:spacing w:line="360" w:lineRule="auto"/>
        <w:ind w:left="720" w:hanging="720"/>
        <w:jc w:val="both"/>
        <w:rPr>
          <w:rtl/>
        </w:rPr>
      </w:pPr>
      <w:r w:rsidRPr="005F7108">
        <w:rPr>
          <w:rFonts w:hint="cs"/>
          <w:rtl/>
        </w:rPr>
        <w:t>2.</w:t>
      </w:r>
      <w:r w:rsidRPr="005F7108">
        <w:rPr>
          <w:rFonts w:hint="cs"/>
          <w:rtl/>
        </w:rPr>
        <w:tab/>
        <w:t xml:space="preserve">על מינויו של המומחה, כאמור בצו זה, יחולו תקנות פיצויים לנפגעי תאונות דרכים (מומחים), התשמ"ו – 1986. </w:t>
      </w:r>
    </w:p>
    <w:p w:rsidRPr="005F7108" w:rsidR="00D662FA" w:rsidP="00F63A28" w:rsidRDefault="00D662FA">
      <w:pPr>
        <w:spacing w:line="360" w:lineRule="auto"/>
        <w:ind w:left="720" w:hanging="720"/>
        <w:jc w:val="both"/>
        <w:rPr>
          <w:rtl/>
        </w:rPr>
      </w:pPr>
    </w:p>
    <w:p w:rsidRPr="005F7108" w:rsidR="00D662FA" w:rsidP="00F63A28" w:rsidRDefault="00D662FA">
      <w:pPr>
        <w:spacing w:line="360" w:lineRule="auto"/>
        <w:ind w:left="720" w:hanging="720"/>
        <w:jc w:val="both"/>
        <w:rPr>
          <w:rtl/>
        </w:rPr>
      </w:pPr>
      <w:r w:rsidRPr="005F7108">
        <w:rPr>
          <w:rFonts w:hint="cs"/>
          <w:rtl/>
        </w:rPr>
        <w:t>3.</w:t>
      </w:r>
      <w:r w:rsidRPr="005F7108">
        <w:rPr>
          <w:rFonts w:hint="cs"/>
          <w:rtl/>
        </w:rPr>
        <w:tab/>
      </w:r>
      <w:r w:rsidRPr="005F7108">
        <w:rPr>
          <w:rFonts w:hint="cs"/>
          <w:b/>
          <w:bCs/>
          <w:rtl/>
        </w:rPr>
        <w:t xml:space="preserve">ב"כ בעלי הדין ימציאו למומחה הרפואי את כל המסמכים הרפואיים המצויים תחת ידיהם והנוגעים לתובעת, בתוך 30 יום מהיום. </w:t>
      </w:r>
    </w:p>
    <w:p w:rsidRPr="005F7108" w:rsidR="00D662FA" w:rsidP="00F63A28" w:rsidRDefault="00D662FA">
      <w:pPr>
        <w:spacing w:line="360" w:lineRule="auto"/>
        <w:ind w:left="720" w:hanging="720"/>
        <w:jc w:val="both"/>
        <w:rPr>
          <w:rtl/>
        </w:rPr>
      </w:pPr>
      <w:r w:rsidRPr="005F7108">
        <w:rPr>
          <w:rFonts w:hint="cs"/>
          <w:rtl/>
        </w:rPr>
        <w:tab/>
        <w:t xml:space="preserve">העתק כל פנייה אל המומחה יועבר במישרין לצד שכנגד. </w:t>
      </w:r>
    </w:p>
    <w:p w:rsidRPr="005F7108" w:rsidR="00D662FA" w:rsidP="00F63A28" w:rsidRDefault="00D662FA">
      <w:pPr>
        <w:spacing w:line="360" w:lineRule="auto"/>
        <w:ind w:left="720" w:hanging="720"/>
        <w:jc w:val="both"/>
        <w:rPr>
          <w:rtl/>
        </w:rPr>
      </w:pPr>
    </w:p>
    <w:p w:rsidRPr="005F7108" w:rsidR="00D662FA" w:rsidP="00F63A28" w:rsidRDefault="00D662FA">
      <w:pPr>
        <w:spacing w:line="360" w:lineRule="auto"/>
        <w:ind w:left="720" w:hanging="720"/>
        <w:jc w:val="both"/>
        <w:rPr>
          <w:rtl/>
        </w:rPr>
      </w:pPr>
      <w:r w:rsidRPr="005F7108">
        <w:rPr>
          <w:rFonts w:hint="cs"/>
          <w:rtl/>
        </w:rPr>
        <w:t>4.</w:t>
      </w:r>
      <w:r w:rsidRPr="005F7108">
        <w:rPr>
          <w:rFonts w:hint="cs"/>
          <w:rtl/>
        </w:rPr>
        <w:tab/>
      </w:r>
      <w:r w:rsidRPr="005F7108">
        <w:rPr>
          <w:rFonts w:hint="cs"/>
          <w:b/>
          <w:bCs/>
          <w:rtl/>
        </w:rPr>
        <w:t>בשכר טרחת המומחה תישא הנתבעת</w:t>
      </w:r>
      <w:r w:rsidRPr="005F7108">
        <w:rPr>
          <w:rFonts w:hint="cs"/>
          <w:rtl/>
        </w:rPr>
        <w:t xml:space="preserve"> ישירות בשלב זה.</w:t>
      </w:r>
    </w:p>
    <w:p w:rsidRPr="005F7108" w:rsidR="00D662FA" w:rsidP="00F63A28" w:rsidRDefault="00D662FA">
      <w:pPr>
        <w:spacing w:line="360" w:lineRule="auto"/>
        <w:ind w:left="720" w:hanging="720"/>
        <w:jc w:val="both"/>
        <w:rPr>
          <w:rtl/>
        </w:rPr>
      </w:pPr>
    </w:p>
    <w:p w:rsidRPr="005F7108" w:rsidR="00D662FA" w:rsidP="00F63A28" w:rsidRDefault="00D662FA">
      <w:pPr>
        <w:spacing w:line="360" w:lineRule="auto"/>
        <w:ind w:left="720" w:hanging="720"/>
        <w:jc w:val="both"/>
      </w:pPr>
      <w:r w:rsidRPr="005F7108">
        <w:rPr>
          <w:rFonts w:hint="cs"/>
          <w:rtl/>
        </w:rPr>
        <w:t>5.</w:t>
      </w:r>
      <w:r w:rsidRPr="005F7108">
        <w:rPr>
          <w:rFonts w:hint="cs"/>
          <w:rtl/>
        </w:rPr>
        <w:tab/>
        <w:t xml:space="preserve">המומחה מתבקש ליתן חוות דעת תוך 90 יום, ורק לאחר ששכר טרחתו ישולם כאמור. </w:t>
      </w:r>
    </w:p>
    <w:p w:rsidRPr="005F7108" w:rsidR="00D662FA" w:rsidP="00F63A28" w:rsidRDefault="00D662FA">
      <w:pPr>
        <w:spacing w:line="360" w:lineRule="auto"/>
        <w:ind w:left="720" w:hanging="720"/>
        <w:jc w:val="both"/>
        <w:rPr>
          <w:rtl/>
        </w:rPr>
      </w:pPr>
    </w:p>
    <w:p w:rsidRPr="005F7108" w:rsidR="00D662FA" w:rsidP="00F63A28" w:rsidRDefault="00D662FA">
      <w:pPr>
        <w:spacing w:line="360" w:lineRule="auto"/>
        <w:ind w:left="720" w:hanging="720"/>
        <w:jc w:val="both"/>
        <w:rPr>
          <w:rtl/>
        </w:rPr>
      </w:pPr>
      <w:r w:rsidRPr="005F7108">
        <w:rPr>
          <w:rFonts w:hint="cs"/>
          <w:rtl/>
        </w:rPr>
        <w:t>6.</w:t>
      </w:r>
      <w:r w:rsidRPr="005F7108">
        <w:rPr>
          <w:rFonts w:hint="cs"/>
          <w:rtl/>
        </w:rPr>
        <w:tab/>
      </w:r>
      <w:r w:rsidRPr="005F7108">
        <w:rPr>
          <w:rFonts w:hint="cs"/>
          <w:b/>
          <w:bCs/>
          <w:u w:val="single"/>
          <w:rtl/>
        </w:rPr>
        <w:t xml:space="preserve">ב"כ התובעת ימציא העתק החלטתי למומחה. </w:t>
      </w:r>
    </w:p>
    <w:p w:rsidRPr="005F7108" w:rsidR="00D662FA" w:rsidP="00F63A28" w:rsidRDefault="00D662FA">
      <w:pPr>
        <w:spacing w:line="360" w:lineRule="auto"/>
        <w:ind w:left="720" w:hanging="720"/>
        <w:jc w:val="both"/>
        <w:rPr>
          <w:rtl/>
        </w:rPr>
      </w:pPr>
    </w:p>
    <w:p w:rsidRPr="005F7108" w:rsidR="00D662FA" w:rsidP="00D662FA" w:rsidRDefault="00D662FA">
      <w:pPr>
        <w:spacing w:line="360" w:lineRule="auto"/>
        <w:ind w:left="720" w:hanging="720"/>
        <w:jc w:val="both"/>
        <w:rPr>
          <w:rtl/>
        </w:rPr>
      </w:pPr>
      <w:r w:rsidRPr="005F7108">
        <w:rPr>
          <w:rFonts w:hint="cs"/>
          <w:b/>
          <w:bCs/>
          <w:rtl/>
        </w:rPr>
        <w:t xml:space="preserve">התיק נקבע לקדם משפט ליום </w:t>
      </w:r>
      <w:r>
        <w:rPr>
          <w:rFonts w:hint="cs"/>
          <w:b/>
          <w:bCs/>
          <w:rtl/>
        </w:rPr>
        <w:t>3.10.18</w:t>
      </w:r>
      <w:r w:rsidRPr="005F7108">
        <w:rPr>
          <w:rFonts w:hint="cs"/>
          <w:b/>
          <w:bCs/>
          <w:rtl/>
        </w:rPr>
        <w:t xml:space="preserve">, בשעה </w:t>
      </w:r>
      <w:r>
        <w:rPr>
          <w:rFonts w:hint="cs"/>
          <w:b/>
          <w:bCs/>
          <w:rtl/>
        </w:rPr>
        <w:t>8:30</w:t>
      </w:r>
      <w:r w:rsidRPr="005F7108">
        <w:rPr>
          <w:rFonts w:hint="cs"/>
          <w:b/>
          <w:bCs/>
          <w:rtl/>
        </w:rPr>
        <w:t xml:space="preserve">. </w:t>
      </w:r>
    </w:p>
    <w:p w:rsidRPr="005F7108" w:rsidR="00D662FA" w:rsidP="00F63A28" w:rsidRDefault="00D662FA">
      <w:pPr>
        <w:spacing w:line="360" w:lineRule="auto"/>
        <w:ind w:left="720" w:hanging="720"/>
        <w:jc w:val="both"/>
        <w:rPr>
          <w:rtl/>
        </w:rPr>
      </w:pPr>
    </w:p>
    <w:p w:rsidRPr="005F7108" w:rsidR="00D662FA" w:rsidP="00F63A28" w:rsidRDefault="00D662FA">
      <w:pPr>
        <w:spacing w:line="360" w:lineRule="auto"/>
        <w:rPr>
          <w:rtl/>
        </w:rPr>
      </w:pPr>
      <w:r w:rsidRPr="005F7108">
        <w:rPr>
          <w:rFonts w:hint="cs"/>
          <w:rtl/>
        </w:rPr>
        <w:t>הצדדים יגישו תחשיבי נזק: התובע 20 ימים והנתבעת 10 ימים לפני מועד הדיון שנקבע.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6F1B6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941832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d12b9fa6ed841c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832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2FA" w:rsidRDefault="00D662F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6F1B62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6F1B62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2FA" w:rsidRDefault="00D662F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2FA" w:rsidRDefault="00D662FA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662FA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בכפר סבא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6F1B62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52315-08-17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563203" w:rsidRDefault="006F1B62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859032688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16045811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52155-08-17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2FA" w:rsidRDefault="00D662F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D68D14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21A716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4529BB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3A065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F3ADF3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1667E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48540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392886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5AE3C0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54AD6B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453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1B62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41E3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04117"/>
    <w:rsid w:val="00D27982"/>
    <w:rsid w:val="00D33B86"/>
    <w:rsid w:val="00D53924"/>
    <w:rsid w:val="00D55D0C"/>
    <w:rsid w:val="00D662FA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36522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3E2F812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D662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D662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D662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D662F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D662F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D662F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D662F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D662F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D662FA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D662FA"/>
    <w:rPr>
      <w:i/>
      <w:iCs/>
      <w:noProof w:val="0"/>
    </w:rPr>
  </w:style>
  <w:style w:type="character" w:styleId="HTMLCode">
    <w:name w:val="HTML Code"/>
    <w:basedOn w:val="a2"/>
    <w:semiHidden/>
    <w:unhideWhenUsed/>
    <w:rsid w:val="00D662FA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D662FA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D662FA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D662FA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D662FA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D662FA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D662FA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D662FA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D662FA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D662FA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D662FA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D662FA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D662FA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D662FA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D662FA"/>
    <w:pPr>
      <w:ind w:left="2160" w:hanging="240"/>
    </w:pPr>
  </w:style>
  <w:style w:type="paragraph" w:styleId="NormalWeb">
    <w:name w:val="Normal (Web)"/>
    <w:basedOn w:val="a1"/>
    <w:semiHidden/>
    <w:unhideWhenUsed/>
    <w:rsid w:val="00D662FA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D662FA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D662FA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D662FA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D662FA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D662FA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D662FA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D662FA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D662FA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D662FA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D662FA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D662FA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D662FA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D662FA"/>
  </w:style>
  <w:style w:type="paragraph" w:styleId="af1">
    <w:name w:val="Salutation"/>
    <w:basedOn w:val="a1"/>
    <w:next w:val="a1"/>
    <w:link w:val="af2"/>
    <w:rsid w:val="00D662FA"/>
  </w:style>
  <w:style w:type="character" w:customStyle="1" w:styleId="af2">
    <w:name w:val="ברכה תו"/>
    <w:basedOn w:val="a2"/>
    <w:link w:val="af1"/>
    <w:rsid w:val="00D662FA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D662FA"/>
    <w:pPr>
      <w:spacing w:after="120"/>
    </w:pPr>
  </w:style>
  <w:style w:type="character" w:customStyle="1" w:styleId="af4">
    <w:name w:val="גוף טקסט תו"/>
    <w:basedOn w:val="a2"/>
    <w:link w:val="af3"/>
    <w:semiHidden/>
    <w:rsid w:val="00D662FA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D662FA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D662FA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D662FA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D662FA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D662FA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D662FA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D662FA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D662FA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D662FA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D662FA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D662FA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D662FA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D662FA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D662FA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D662FA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D662FA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D662FA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D662F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D662F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D662F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D662F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D662F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D662F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D662F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D662F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D662F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D662F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D662F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D662F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D662F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D662F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D662F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D662F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D662F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D662F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D662F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D662F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D662F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D662F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662F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662F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662FA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662FA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D662FA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D662F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D662FA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D662FA"/>
    <w:pPr>
      <w:ind w:left="4252"/>
    </w:pPr>
  </w:style>
  <w:style w:type="character" w:customStyle="1" w:styleId="aff1">
    <w:name w:val="חתימה תו"/>
    <w:basedOn w:val="a2"/>
    <w:link w:val="aff0"/>
    <w:semiHidden/>
    <w:rsid w:val="00D662FA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D662FA"/>
  </w:style>
  <w:style w:type="character" w:customStyle="1" w:styleId="aff3">
    <w:name w:val="חתימת דואר אלקטרוני תו"/>
    <w:basedOn w:val="a2"/>
    <w:link w:val="aff2"/>
    <w:semiHidden/>
    <w:rsid w:val="00D662FA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D662FA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D662F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D662FA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D662FA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D662FA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D662FA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D662FA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D662F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D662FA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D662FA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D662FA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D662F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D662F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D662FA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D662FA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D66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D662F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D662F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D662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D662F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D662FA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D662FA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D662FA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D662F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662F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D662F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D662F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D662F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D662F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D662F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D662F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662FA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D662F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D662FA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D662FA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D662F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D662FA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D662F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D662F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D662F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D662F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D662FA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D662F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D662FA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D662F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D662F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D662F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D662F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D662F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D662F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D662F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D662F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D662FA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D662F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D662FA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D662FA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D662F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D662FA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D662F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D662F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D662F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D662F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D662F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D662F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D662F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D662F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D662FA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D662F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D662FA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D662FA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D662F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D662FA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D662F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D662F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D662F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D662F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D662F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D662F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D662FA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D662F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D662F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D662F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D662F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D662FA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D662F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D662FA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D662F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D662F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D662F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D662F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D662F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D662F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D662F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D662F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D662F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D662F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D662F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D662F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D662F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D662F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D662F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D662F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D662F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D662F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D662F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D662F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D662F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D662F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D662F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D662F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D662F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D662F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D662F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D662F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D662F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D662F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D662F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D662F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D662F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D662F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D662F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D662F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D662FA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D662FA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D662FA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D662FA"/>
    <w:rPr>
      <w:rFonts w:cs="David"/>
      <w:noProof w:val="0"/>
    </w:rPr>
  </w:style>
  <w:style w:type="paragraph" w:styleId="affc">
    <w:name w:val="macro"/>
    <w:link w:val="affd"/>
    <w:semiHidden/>
    <w:unhideWhenUsed/>
    <w:rsid w:val="00D662F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D662FA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D662FA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D662FA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D662FA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D662FA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D662FA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D662F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D662FA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D662F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D662FA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D662FA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D662FA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D662FA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D662FA"/>
  </w:style>
  <w:style w:type="character" w:customStyle="1" w:styleId="afff3">
    <w:name w:val="כותרת הערות תו"/>
    <w:basedOn w:val="a2"/>
    <w:link w:val="afff2"/>
    <w:semiHidden/>
    <w:rsid w:val="00D662FA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D662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D662FA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D662F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D662FA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D662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D662FA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D662F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D662FA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D662FA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D662FA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D662FA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D662FA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D662FA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D662FA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D662FA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D662FA"/>
    <w:pPr>
      <w:ind w:left="720"/>
    </w:pPr>
  </w:style>
  <w:style w:type="paragraph" w:styleId="affff0">
    <w:name w:val="Body Text First Indent"/>
    <w:basedOn w:val="af3"/>
    <w:link w:val="affff1"/>
    <w:rsid w:val="00D662FA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D662FA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D662FA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D662FA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D662FA"/>
    <w:rPr>
      <w:i/>
      <w:iCs/>
    </w:rPr>
  </w:style>
  <w:style w:type="character" w:customStyle="1" w:styleId="HTML3">
    <w:name w:val="כתובת HTML תו"/>
    <w:basedOn w:val="a2"/>
    <w:link w:val="HTML2"/>
    <w:semiHidden/>
    <w:rsid w:val="00D662FA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D662F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D662FA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D662FA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D662FA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D662FA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D662FA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D662FA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D662FA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D662FA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D662FA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D662F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D662FA"/>
    <w:pPr>
      <w:ind w:left="4252"/>
    </w:pPr>
  </w:style>
  <w:style w:type="character" w:customStyle="1" w:styleId="affffb">
    <w:name w:val="סיום תו"/>
    <w:basedOn w:val="a2"/>
    <w:link w:val="affffa"/>
    <w:semiHidden/>
    <w:rsid w:val="00D662FA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D662FA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D662FA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D662FA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D662FA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D662FA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D662FA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D662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D662FA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D662F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D662FA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D662FA"/>
    <w:rPr>
      <w:noProof w:val="0"/>
    </w:rPr>
  </w:style>
  <w:style w:type="paragraph" w:styleId="afffff1">
    <w:name w:val="List"/>
    <w:basedOn w:val="a1"/>
    <w:semiHidden/>
    <w:unhideWhenUsed/>
    <w:rsid w:val="00D662FA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D662FA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D662FA"/>
    <w:pPr>
      <w:ind w:left="849" w:hanging="283"/>
      <w:contextualSpacing/>
    </w:pPr>
  </w:style>
  <w:style w:type="paragraph" w:styleId="48">
    <w:name w:val="List 4"/>
    <w:basedOn w:val="a1"/>
    <w:rsid w:val="00D662FA"/>
    <w:pPr>
      <w:ind w:left="1132" w:hanging="283"/>
      <w:contextualSpacing/>
    </w:pPr>
  </w:style>
  <w:style w:type="paragraph" w:styleId="58">
    <w:name w:val="List 5"/>
    <w:basedOn w:val="a1"/>
    <w:rsid w:val="00D662FA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D662F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D662F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D662F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D662F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D662F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D662F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D662F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D662FA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D662FA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D662FA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D662F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D662F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D662F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D662FA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D662F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D662F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D662FA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662F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662FA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662FA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662F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662FA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D662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662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662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662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D662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662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662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D662F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D662FA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D662F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D662FA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D662FA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662F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D662FA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D662FA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D662FA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D662FA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D662FA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D662FA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D662FA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D662FA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D662FA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D662FA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D662FA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D662F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D662FA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D662F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D662FA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D662FA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D662F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D662FA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D662FA"/>
  </w:style>
  <w:style w:type="paragraph" w:styleId="afffff6">
    <w:name w:val="table of authorities"/>
    <w:basedOn w:val="a1"/>
    <w:next w:val="a1"/>
    <w:semiHidden/>
    <w:unhideWhenUsed/>
    <w:rsid w:val="00D662FA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D662F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D662F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D662F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D662F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D662F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D662F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D662F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D662F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D662F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D662F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D662F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D662F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D662F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D662F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D662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D662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D662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D662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D662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D662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D662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D662F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662F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662F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662F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662F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662F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662F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D662F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D662FA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D662FA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D662FA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D662F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D662F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D662FA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D662FA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D662F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D662F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D662F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D662F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D662F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D662F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D662F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D662F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D662FA"/>
  </w:style>
  <w:style w:type="character" w:customStyle="1" w:styleId="afffffb">
    <w:name w:val="תאריך תו"/>
    <w:basedOn w:val="a2"/>
    <w:link w:val="afffffa"/>
    <w:rsid w:val="00D662FA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7d12b9fa6ed841c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240D6C" w:rsidP="00240D6C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240D6C" w:rsidP="00240D6C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40D6C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0D6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240D6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240D6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267</Words>
  <Characters>1337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אלדד נבו</cp:lastModifiedBy>
  <cp:revision>106</cp:revision>
  <dcterms:created xsi:type="dcterms:W3CDTF">2012-08-06T05:16:00Z</dcterms:created>
  <dcterms:modified xsi:type="dcterms:W3CDTF">2018-04-09T20:34:00Z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