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EF3530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ליאת ירון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281820" w:rsidP="00EF3530" w:rsidRDefault="006B380D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 w:rsidR="00EF3530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B38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הפניקס חברה לביטוח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B38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B38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ליאור לוי</w:t>
                </w:r>
              </w:sdtContent>
            </w:sdt>
          </w:p>
          <w:p w:rsidR="006816EC" w:rsidRDefault="006B38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73103467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44229553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איי.די.איי. חברה לביטוח  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281820" w:rsidRDefault="0028182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81820" w:rsidRDefault="00281820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F3530" w:rsidR="00EF3530" w:rsidP="00EF3530" w:rsidRDefault="00EF3530">
      <w:pPr>
        <w:spacing w:after="160" w:line="360" w:lineRule="auto"/>
        <w:jc w:val="both"/>
        <w:rPr>
          <w:rFonts w:ascii="Calibri" w:hAnsi="Calibri"/>
          <w:noProof w:val="0"/>
          <w:lang w:eastAsia="he-IL"/>
        </w:rPr>
      </w:pPr>
      <w:r w:rsidRPr="00EF3530">
        <w:rPr>
          <w:rFonts w:hint="eastAsia" w:ascii="Calibri" w:hAnsi="Calibri"/>
          <w:noProof w:val="0"/>
          <w:rtl/>
          <w:lang w:eastAsia="he-IL"/>
        </w:rPr>
        <w:t>הצדדים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בתיק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זה</w:t>
      </w:r>
      <w:r w:rsidRPr="00EF3530">
        <w:rPr>
          <w:rFonts w:ascii="Calibri" w:hAnsi="Calibri"/>
          <w:noProof w:val="0"/>
          <w:rtl/>
          <w:lang w:eastAsia="he-IL"/>
        </w:rPr>
        <w:t xml:space="preserve">, </w:t>
      </w:r>
      <w:r w:rsidRPr="00EF3530">
        <w:rPr>
          <w:rFonts w:hint="eastAsia" w:ascii="Calibri" w:hAnsi="Calibri"/>
          <w:noProof w:val="0"/>
          <w:rtl/>
          <w:lang w:eastAsia="he-IL"/>
        </w:rPr>
        <w:t>הסכימו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והסמיכו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את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בית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המשפט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לפסוק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בתובענה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דנן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על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פי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שיקול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דעתו</w:t>
      </w:r>
      <w:r w:rsidRPr="00EF3530">
        <w:rPr>
          <w:rFonts w:ascii="Calibri" w:hAnsi="Calibri"/>
          <w:noProof w:val="0"/>
          <w:rtl/>
          <w:lang w:eastAsia="he-IL"/>
        </w:rPr>
        <w:t xml:space="preserve">, </w:t>
      </w:r>
      <w:r w:rsidRPr="00EF3530">
        <w:rPr>
          <w:rFonts w:hint="eastAsia" w:ascii="Calibri" w:hAnsi="Calibri"/>
          <w:noProof w:val="0"/>
          <w:rtl/>
          <w:lang w:eastAsia="he-IL"/>
        </w:rPr>
        <w:t>לפי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סעיף</w:t>
      </w:r>
      <w:r w:rsidRPr="00EF3530">
        <w:rPr>
          <w:rFonts w:ascii="Calibri" w:hAnsi="Calibri"/>
          <w:noProof w:val="0"/>
          <w:rtl/>
          <w:lang w:eastAsia="he-IL"/>
        </w:rPr>
        <w:t xml:space="preserve"> 79</w:t>
      </w:r>
      <w:r w:rsidRPr="00EF3530">
        <w:rPr>
          <w:rFonts w:hint="eastAsia" w:ascii="Calibri" w:hAnsi="Calibri"/>
          <w:noProof w:val="0"/>
          <w:rtl/>
          <w:lang w:eastAsia="he-IL"/>
        </w:rPr>
        <w:t>א</w:t>
      </w:r>
      <w:r w:rsidRPr="00EF3530">
        <w:rPr>
          <w:rFonts w:ascii="Calibri" w:hAnsi="Calibri"/>
          <w:noProof w:val="0"/>
          <w:rtl/>
          <w:lang w:eastAsia="he-IL"/>
        </w:rPr>
        <w:t>(</w:t>
      </w:r>
      <w:r w:rsidRPr="00EF3530">
        <w:rPr>
          <w:rFonts w:hint="eastAsia" w:ascii="Calibri" w:hAnsi="Calibri"/>
          <w:noProof w:val="0"/>
          <w:rtl/>
          <w:lang w:eastAsia="he-IL"/>
        </w:rPr>
        <w:t>א</w:t>
      </w:r>
      <w:r w:rsidRPr="00EF3530">
        <w:rPr>
          <w:rFonts w:ascii="Calibri" w:hAnsi="Calibri"/>
          <w:noProof w:val="0"/>
          <w:rtl/>
          <w:lang w:eastAsia="he-IL"/>
        </w:rPr>
        <w:t xml:space="preserve">) </w:t>
      </w:r>
      <w:r w:rsidRPr="00EF3530">
        <w:rPr>
          <w:rFonts w:hint="eastAsia" w:ascii="Calibri" w:hAnsi="Calibri"/>
          <w:noProof w:val="0"/>
          <w:rtl/>
          <w:lang w:eastAsia="he-IL"/>
        </w:rPr>
        <w:t>לחוק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בתי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המשפט</w:t>
      </w:r>
      <w:r w:rsidRPr="00EF3530">
        <w:rPr>
          <w:rFonts w:ascii="Calibri" w:hAnsi="Calibri"/>
          <w:noProof w:val="0"/>
          <w:rtl/>
          <w:lang w:eastAsia="he-IL"/>
        </w:rPr>
        <w:t xml:space="preserve"> [</w:t>
      </w:r>
      <w:r w:rsidRPr="00EF3530">
        <w:rPr>
          <w:rFonts w:hint="eastAsia" w:ascii="Calibri" w:hAnsi="Calibri"/>
          <w:noProof w:val="0"/>
          <w:rtl/>
          <w:lang w:eastAsia="he-IL"/>
        </w:rPr>
        <w:t>נוסח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משולב</w:t>
      </w:r>
      <w:r w:rsidRPr="00EF3530">
        <w:rPr>
          <w:rFonts w:ascii="Calibri" w:hAnsi="Calibri"/>
          <w:noProof w:val="0"/>
          <w:rtl/>
          <w:lang w:eastAsia="he-IL"/>
        </w:rPr>
        <w:t xml:space="preserve">] </w:t>
      </w:r>
      <w:r w:rsidRPr="00EF3530">
        <w:rPr>
          <w:rFonts w:hint="eastAsia" w:ascii="Calibri" w:hAnsi="Calibri"/>
          <w:noProof w:val="0"/>
          <w:rtl/>
          <w:lang w:eastAsia="he-IL"/>
        </w:rPr>
        <w:t>תשמ</w:t>
      </w:r>
      <w:r w:rsidRPr="00EF3530">
        <w:rPr>
          <w:rFonts w:ascii="Calibri" w:hAnsi="Calibri"/>
          <w:noProof w:val="0"/>
          <w:rtl/>
          <w:lang w:eastAsia="he-IL"/>
        </w:rPr>
        <w:t>"</w:t>
      </w:r>
      <w:r w:rsidRPr="00EF3530">
        <w:rPr>
          <w:rFonts w:hint="eastAsia" w:ascii="Calibri" w:hAnsi="Calibri"/>
          <w:noProof w:val="0"/>
          <w:rtl/>
          <w:lang w:eastAsia="he-IL"/>
        </w:rPr>
        <w:t>ד</w:t>
      </w:r>
      <w:r w:rsidRPr="00EF3530">
        <w:rPr>
          <w:rFonts w:ascii="Calibri" w:hAnsi="Calibri"/>
          <w:noProof w:val="0"/>
          <w:rtl/>
          <w:lang w:eastAsia="he-IL"/>
        </w:rPr>
        <w:t xml:space="preserve"> – 1984.</w:t>
      </w:r>
    </w:p>
    <w:p w:rsidRPr="00EF3530" w:rsidR="00EF3530" w:rsidP="00EF3530" w:rsidRDefault="00EF3530">
      <w:pPr>
        <w:spacing w:after="160"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EF3530">
        <w:rPr>
          <w:rFonts w:hint="eastAsia" w:ascii="Calibri" w:hAnsi="Calibri"/>
          <w:noProof w:val="0"/>
          <w:rtl/>
          <w:lang w:eastAsia="he-IL"/>
        </w:rPr>
        <w:t>לאחר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שעיינתי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בכל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החומר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שהוגש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על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ידי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הצדדים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לתיק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בית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המשפט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ובפרוטוקול</w:t>
      </w:r>
      <w:r>
        <w:rPr>
          <w:rFonts w:hint="cs" w:ascii="Calibri" w:hAnsi="Calibri"/>
          <w:noProof w:val="0"/>
          <w:rtl/>
          <w:lang w:eastAsia="he-IL"/>
        </w:rPr>
        <w:t>,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ושמעתי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את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טענות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הצדדים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ועדויותיהם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בפני</w:t>
      </w:r>
      <w:r w:rsidRPr="00EF3530">
        <w:rPr>
          <w:rFonts w:ascii="Calibri" w:hAnsi="Calibri"/>
          <w:noProof w:val="0"/>
          <w:rtl/>
          <w:lang w:eastAsia="he-IL"/>
        </w:rPr>
        <w:t xml:space="preserve">, </w:t>
      </w:r>
      <w:r w:rsidRPr="00EF3530">
        <w:rPr>
          <w:rFonts w:hint="eastAsia" w:ascii="Calibri" w:hAnsi="Calibri"/>
          <w:noProof w:val="0"/>
          <w:rtl/>
          <w:lang w:eastAsia="he-IL"/>
        </w:rPr>
        <w:t>ולאחר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שהבאתי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בחשבון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טענותיהם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של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הצדדים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האחד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כנגד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השני</w:t>
      </w:r>
      <w:r>
        <w:rPr>
          <w:rFonts w:hint="cs" w:ascii="Calibri" w:hAnsi="Calibri"/>
          <w:noProof w:val="0"/>
          <w:rtl/>
          <w:lang w:eastAsia="he-IL"/>
        </w:rPr>
        <w:t>,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ושקלתי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הדברים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אלו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מול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אלו</w:t>
      </w:r>
      <w:r w:rsidRPr="00EF3530">
        <w:rPr>
          <w:rFonts w:ascii="Calibri" w:hAnsi="Calibri"/>
          <w:noProof w:val="0"/>
          <w:rtl/>
          <w:lang w:eastAsia="he-IL"/>
        </w:rPr>
        <w:t xml:space="preserve">, </w:t>
      </w:r>
      <w:r w:rsidRPr="00EF3530">
        <w:rPr>
          <w:rFonts w:hint="eastAsia" w:ascii="Calibri" w:hAnsi="Calibri"/>
          <w:noProof w:val="0"/>
          <w:rtl/>
          <w:lang w:eastAsia="he-IL"/>
        </w:rPr>
        <w:t>אני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דוחה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את</w:t>
      </w:r>
      <w:r w:rsidRPr="00EF3530">
        <w:rPr>
          <w:rFonts w:ascii="Calibri" w:hAnsi="Calibri"/>
          <w:noProof w:val="0"/>
          <w:rtl/>
          <w:lang w:eastAsia="he-IL"/>
        </w:rPr>
        <w:t xml:space="preserve"> </w:t>
      </w:r>
      <w:r w:rsidRPr="00EF3530">
        <w:rPr>
          <w:rFonts w:hint="eastAsia" w:ascii="Calibri" w:hAnsi="Calibri"/>
          <w:noProof w:val="0"/>
          <w:rtl/>
          <w:lang w:eastAsia="he-IL"/>
        </w:rPr>
        <w:t>התביעה</w:t>
      </w:r>
      <w:r w:rsidRPr="00EF3530">
        <w:rPr>
          <w:rFonts w:ascii="Calibri" w:hAnsi="Calibri"/>
          <w:noProof w:val="0"/>
          <w:rtl/>
          <w:lang w:eastAsia="he-IL"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6B380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62200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26036442f346a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B380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B380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F353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B380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8750-11-16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הפניקס חברה לביטוח בע"מ נ' לוי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81820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B380D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530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25AAC1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426036442f346a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03D8D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ירון</cp:lastModifiedBy>
  <cp:revision>38</cp:revision>
  <dcterms:created xsi:type="dcterms:W3CDTF">2012-08-05T21:29:00Z</dcterms:created>
  <dcterms:modified xsi:type="dcterms:W3CDTF">2018-04-12T15:18:00Z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