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64CD9" w:rsidRDefault="006D340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D340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ישראל קרמר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D340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D34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94424E" w:rsidP="00D44968" w:rsidRDefault="006D34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6851190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432713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נחמני (עציר)</w:t>
                </w:r>
              </w:sdtContent>
            </w:sdt>
          </w:p>
          <w:p w:rsidR="0094424E" w:rsidP="00D44968" w:rsidRDefault="006D340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63047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8701960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מגן דוד אדום בישראל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64CD9" w:rsidRDefault="00064CD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064CD9" w:rsidRDefault="00064CD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064CD9" w:rsidRDefault="00064CD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8B0EF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ראה החלטתי מיום 22.2.18.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D340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584b9e6b43429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FB" w:rsidRDefault="008B0E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D340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D340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FB" w:rsidRDefault="008B0E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FB" w:rsidRDefault="008B0EF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0E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D340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גמ"ר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2519-01-16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נחמני(עציר)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413390/2015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FB" w:rsidRDefault="008B0E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CD9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401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0EFB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3C97CE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c584b9e6b43429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D0283" w:rsidP="00FD028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0283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28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D02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