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749" w:rsidP="00E84852" w:rsidRDefault="002C1C43">
      <w:pPr>
        <w:spacing w:line="360" w:lineRule="auto"/>
        <w:rPr>
          <w:b/>
          <w:bCs/>
          <w:rtl/>
        </w:rPr>
      </w:pPr>
      <w:r w:rsidRPr="00D77333">
        <w:rPr>
          <w:rFonts w:hint="cs"/>
          <w:b/>
          <w:bCs/>
          <w:rtl/>
        </w:rPr>
        <w:t xml:space="preserve">  </w:t>
      </w:r>
      <w:bookmarkStart w:name="_GoBack" w:id="0"/>
      <w:bookmarkEnd w:id="0"/>
      <w:r w:rsidRPr="00D77333">
        <w:rPr>
          <w:rFonts w:hint="cs"/>
          <w:b/>
          <w:bCs/>
          <w:rtl/>
        </w:rPr>
        <w:t xml:space="preserve"> </w:t>
      </w:r>
      <w:r w:rsidRPr="00D77333">
        <w:rPr>
          <w:rFonts w:hint="cs"/>
          <w:b/>
          <w:bCs/>
          <w:rtl/>
        </w:rPr>
        <w:tab/>
      </w:r>
      <w:r w:rsidRPr="00D77333">
        <w:rPr>
          <w:rFonts w:hint="cs"/>
          <w:b/>
          <w:bCs/>
          <w:rtl/>
        </w:rPr>
        <w:tab/>
      </w:r>
      <w:r w:rsidRPr="00D77333">
        <w:rPr>
          <w:rFonts w:hint="cs"/>
          <w:b/>
          <w:bCs/>
          <w:rtl/>
        </w:rPr>
        <w:tab/>
      </w:r>
      <w:r w:rsidRPr="00D77333">
        <w:rPr>
          <w:rFonts w:hint="cs"/>
          <w:b/>
          <w:bCs/>
          <w:rtl/>
        </w:rPr>
        <w:tab/>
      </w:r>
      <w:r w:rsidRPr="00D77333">
        <w:rPr>
          <w:rFonts w:hint="cs"/>
          <w:b/>
          <w:bCs/>
          <w:rtl/>
        </w:rPr>
        <w:tab/>
      </w:r>
      <w:r w:rsidRPr="00D77333">
        <w:rPr>
          <w:rFonts w:hint="cs"/>
          <w:b/>
          <w:bCs/>
          <w:rtl/>
        </w:rPr>
        <w:tab/>
      </w:r>
    </w:p>
    <w:p w:rsidR="002C1C43" w:rsidP="002C1C43" w:rsidRDefault="002C1C43">
      <w:pPr>
        <w:spacing w:line="360" w:lineRule="auto"/>
        <w:rPr>
          <w:b/>
          <w:bCs/>
          <w:rtl/>
        </w:rPr>
      </w:pPr>
      <w:r w:rsidRPr="00D77333">
        <w:rPr>
          <w:rFonts w:hint="cs"/>
          <w:b/>
          <w:bCs/>
          <w:rtl/>
        </w:rPr>
        <w:t xml:space="preserve">לפני: </w:t>
      </w:r>
    </w:p>
    <w:p w:rsidRPr="00D77333" w:rsidR="003A7CDD" w:rsidP="003A7CDD" w:rsidRDefault="003A7CDD">
      <w:pPr>
        <w:spacing w:line="360" w:lineRule="auto"/>
        <w:rPr>
          <w:b/>
          <w:bCs/>
          <w:rtl/>
        </w:rPr>
      </w:pPr>
      <w:r>
        <w:rPr>
          <w:rFonts w:hint="cs"/>
          <w:b/>
          <w:bCs/>
          <w:rtl/>
        </w:rPr>
        <w:t>כב' ה</w:t>
      </w:r>
      <w:sdt>
        <w:sdtPr>
          <w:rPr>
            <w:rFonts w:hint="cs"/>
            <w:b/>
            <w:bCs/>
            <w:rtl/>
          </w:rPr>
          <w:alias w:val="1574"/>
          <w:tag w:val="1574"/>
          <w:id w:val="-109594102"/>
          <w:text w:multiLine="1"/>
        </w:sdtPr>
        <w:sdtEndPr/>
        <w:sdtContent>
          <w:r>
            <w:rPr>
              <w:b/>
              <w:bCs/>
              <w:rtl/>
            </w:rPr>
            <w:t>רשמת</w:t>
          </w:r>
        </w:sdtContent>
      </w:sdt>
      <w:r>
        <w:rPr>
          <w:b/>
          <w:bCs/>
          <w:rtl/>
        </w:rPr>
        <w:t xml:space="preserve"> </w:t>
      </w:r>
      <w:sdt>
        <w:sdtPr>
          <w:rPr>
            <w:b/>
            <w:bCs/>
            <w:rtl/>
          </w:rPr>
          <w:alias w:val="1573"/>
          <w:tag w:val="1573"/>
          <w:id w:val="-102347493"/>
          <w:text w:multiLine="1"/>
        </w:sdtPr>
        <w:sdtEndPr/>
        <w:sdtContent>
          <w:r>
            <w:rPr>
              <w:b/>
              <w:bCs/>
              <w:rtl/>
            </w:rPr>
            <w:t>שגית דרוקר</w:t>
          </w:r>
        </w:sdtContent>
      </w:sdt>
      <w:r>
        <w:rPr>
          <w:b/>
          <w:bCs/>
          <w:rtl/>
        </w:rPr>
        <w:t xml:space="preserve"> </w:t>
      </w:r>
    </w:p>
    <w:p w:rsidRPr="00D77333" w:rsidR="002C1C43" w:rsidP="00DF1E3D" w:rsidRDefault="002C1C43">
      <w:pPr>
        <w:spacing w:line="360" w:lineRule="auto"/>
        <w:rPr>
          <w:b/>
          <w:bCs/>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0"/>
        <w:gridCol w:w="3762"/>
      </w:tblGrid>
      <w:tr w:rsidRPr="00D77333" w:rsidR="002C1C43" w:rsidTr="002C1C43">
        <w:trPr>
          <w:trHeight w:val="661"/>
        </w:trPr>
        <w:tc>
          <w:tcPr>
            <w:tcW w:w="5040" w:type="dxa"/>
            <w:tcMar>
              <w:top w:w="113" w:type="dxa"/>
              <w:left w:w="108" w:type="dxa"/>
              <w:bottom w:w="113" w:type="dxa"/>
              <w:right w:w="108" w:type="dxa"/>
            </w:tcMar>
          </w:tcPr>
          <w:p w:rsidRPr="00D77333" w:rsidR="002C1C43" w:rsidP="002829B3" w:rsidRDefault="002C1C43">
            <w:pPr>
              <w:jc w:val="both"/>
              <w:rPr>
                <w:rFonts w:ascii="David" w:hAnsi="David" w:eastAsia="David"/>
                <w:b/>
                <w:bCs/>
                <w:rtl/>
              </w:rPr>
            </w:pPr>
            <w:r w:rsidRPr="00D77333">
              <w:rPr>
                <w:rFonts w:hint="cs"/>
                <w:b/>
                <w:bCs/>
                <w:u w:val="single"/>
                <w:rtl/>
              </w:rPr>
              <w:t>התובע</w:t>
            </w:r>
            <w:r w:rsidR="00E11746">
              <w:rPr>
                <w:rFonts w:hint="cs"/>
                <w:b/>
                <w:bCs/>
                <w:u w:val="single"/>
                <w:rtl/>
              </w:rPr>
              <w:t>ת</w:t>
            </w:r>
            <w:r w:rsidRPr="00D77333">
              <w:rPr>
                <w:rFonts w:hint="cs" w:ascii="David" w:hAnsi="David" w:eastAsia="David"/>
                <w:b/>
                <w:bCs/>
                <w:rtl/>
              </w:rPr>
              <w:t xml:space="preserve">: </w:t>
            </w:r>
            <w:sdt>
              <w:sdtPr>
                <w:rPr>
                  <w:rtl/>
                </w:rPr>
                <w:alias w:val="1478"/>
                <w:tag w:val="1478"/>
                <w:id w:val="552729508"/>
                <w:text w:multiLine="1"/>
              </w:sdtPr>
              <w:sdtEndPr/>
              <w:sdtContent>
                <w:r>
                  <w:rPr>
                    <w:rFonts w:hint="cs" w:ascii="David" w:hAnsi="David" w:eastAsia="David"/>
                    <w:b/>
                    <w:bCs/>
                    <w:rtl/>
                  </w:rPr>
                  <w:t>אמאנה אסעד ג'בארין</w:t>
                </w:r>
                <w:r w:rsidR="00E11746">
                  <w:rPr>
                    <w:rFonts w:hint="cs" w:ascii="David" w:hAnsi="David" w:eastAsia="David"/>
                    <w:b/>
                    <w:bCs/>
                    <w:rtl/>
                  </w:rPr>
                  <w:t xml:space="preserve"> ת.ז. 203920509 </w:t>
                </w:r>
              </w:sdtContent>
            </w:sdt>
          </w:p>
          <w:p w:rsidRPr="00D77333" w:rsidR="002C1C43" w:rsidP="002829B3" w:rsidRDefault="00E11746">
            <w:pPr>
              <w:jc w:val="both"/>
              <w:rPr>
                <w:rFonts w:ascii="David" w:hAnsi="David" w:eastAsia="David"/>
                <w:b/>
                <w:bCs/>
              </w:rPr>
            </w:pPr>
            <w:r>
              <w:rPr>
                <w:rFonts w:hint="cs" w:ascii="David" w:hAnsi="David" w:eastAsia="David"/>
                <w:b/>
                <w:bCs/>
                <w:rtl/>
              </w:rPr>
              <w:t>ע"י ב"כ עו"ד מעלאוני</w:t>
            </w:r>
          </w:p>
        </w:tc>
        <w:tc>
          <w:tcPr>
            <w:tcW w:w="3762" w:type="dxa"/>
            <w:tcMar>
              <w:top w:w="113" w:type="dxa"/>
              <w:left w:w="108" w:type="dxa"/>
              <w:bottom w:w="113" w:type="dxa"/>
              <w:right w:w="108" w:type="dxa"/>
            </w:tcMar>
          </w:tcPr>
          <w:p w:rsidRPr="00D77333" w:rsidR="002C1C43" w:rsidRDefault="002C1C43">
            <w:pPr>
              <w:rPr>
                <w:rFonts w:ascii="David" w:hAnsi="David" w:eastAsia="David"/>
                <w:b/>
                <w:bCs/>
                <w:u w:val="single"/>
                <w:rtl/>
              </w:rPr>
            </w:pPr>
          </w:p>
          <w:p w:rsidRPr="00D77333" w:rsidR="002C1C43" w:rsidRDefault="002C1C43">
            <w:pPr>
              <w:rPr>
                <w:rFonts w:ascii="David" w:hAnsi="David" w:eastAsia="David"/>
                <w:b/>
                <w:bCs/>
                <w:u w:val="single"/>
              </w:rPr>
            </w:pPr>
          </w:p>
        </w:tc>
      </w:tr>
      <w:tr w:rsidRPr="00D77333" w:rsidR="002C1C43" w:rsidTr="002C1C43">
        <w:tc>
          <w:tcPr>
            <w:tcW w:w="8802" w:type="dxa"/>
            <w:gridSpan w:val="2"/>
            <w:tcMar>
              <w:top w:w="113" w:type="dxa"/>
              <w:left w:w="108" w:type="dxa"/>
              <w:bottom w:w="113" w:type="dxa"/>
              <w:right w:w="108" w:type="dxa"/>
            </w:tcMar>
            <w:vAlign w:val="center"/>
          </w:tcPr>
          <w:p w:rsidRPr="00D77333" w:rsidR="002C1C43" w:rsidP="002829B3" w:rsidRDefault="002C1C43">
            <w:pPr>
              <w:ind w:left="26"/>
              <w:jc w:val="center"/>
              <w:rPr>
                <w:rFonts w:ascii="David" w:hAnsi="David" w:eastAsia="David"/>
                <w:b/>
                <w:bCs/>
                <w:rtl/>
              </w:rPr>
            </w:pPr>
          </w:p>
          <w:p w:rsidRPr="00D77333" w:rsidR="002C1C43" w:rsidP="002829B3" w:rsidRDefault="002C1C43">
            <w:pPr>
              <w:rPr>
                <w:rFonts w:ascii="David" w:hAnsi="David" w:eastAsia="David"/>
                <w:b/>
                <w:bCs/>
              </w:rPr>
            </w:pPr>
            <w:r w:rsidRPr="00D77333">
              <w:rPr>
                <w:rFonts w:hint="cs"/>
                <w:b/>
                <w:bCs/>
                <w:rtl/>
              </w:rPr>
              <w:t>-</w:t>
            </w:r>
          </w:p>
        </w:tc>
      </w:tr>
      <w:tr w:rsidRPr="00D77333" w:rsidR="002C1C43" w:rsidTr="002C1C43">
        <w:trPr>
          <w:trHeight w:val="692"/>
        </w:trPr>
        <w:tc>
          <w:tcPr>
            <w:tcW w:w="5040" w:type="dxa"/>
            <w:tcMar>
              <w:top w:w="113" w:type="dxa"/>
              <w:left w:w="108" w:type="dxa"/>
              <w:bottom w:w="113" w:type="dxa"/>
              <w:right w:w="108" w:type="dxa"/>
            </w:tcMar>
          </w:tcPr>
          <w:p w:rsidRPr="00D77333" w:rsidR="002C1C43" w:rsidRDefault="002C1C43">
            <w:pPr>
              <w:rPr>
                <w:rFonts w:ascii="David" w:hAnsi="David" w:eastAsia="David"/>
                <w:rtl/>
              </w:rPr>
            </w:pPr>
            <w:r w:rsidRPr="00D77333">
              <w:rPr>
                <w:rFonts w:hint="cs"/>
                <w:b/>
                <w:bCs/>
                <w:u w:val="single"/>
                <w:rtl/>
              </w:rPr>
              <w:t>הנתבע</w:t>
            </w:r>
            <w:r w:rsidR="00E11746">
              <w:rPr>
                <w:rFonts w:hint="cs"/>
                <w:b/>
                <w:bCs/>
                <w:u w:val="single"/>
                <w:rtl/>
              </w:rPr>
              <w:t>ת</w:t>
            </w:r>
            <w:r w:rsidRPr="00D77333">
              <w:rPr>
                <w:rFonts w:hint="cs"/>
                <w:b/>
                <w:bCs/>
                <w:rtl/>
              </w:rPr>
              <w:t xml:space="preserve">: </w:t>
            </w:r>
            <w:sdt>
              <w:sdtPr>
                <w:rPr>
                  <w:rtl/>
                </w:rPr>
                <w:alias w:val="1486"/>
                <w:tag w:val="1486"/>
                <w:id w:val="868409139"/>
                <w:text w:multiLine="1"/>
              </w:sdtPr>
              <w:sdtEndPr/>
              <w:sdtContent>
                <w:r>
                  <w:rPr>
                    <w:rFonts w:hint="cs"/>
                    <w:b/>
                    <w:bCs/>
                    <w:rtl/>
                  </w:rPr>
                  <w:t>עיריית אום אל פחם</w:t>
                </w:r>
              </w:sdtContent>
            </w:sdt>
          </w:p>
          <w:p w:rsidRPr="00E11746" w:rsidR="002C1C43" w:rsidRDefault="00E11746">
            <w:pPr>
              <w:rPr>
                <w:rFonts w:ascii="David" w:hAnsi="David" w:eastAsia="David"/>
                <w:b/>
                <w:bCs/>
              </w:rPr>
            </w:pPr>
            <w:r w:rsidRPr="00E11746">
              <w:rPr>
                <w:rFonts w:hint="cs" w:ascii="David" w:hAnsi="David" w:eastAsia="David"/>
                <w:b/>
                <w:bCs/>
                <w:rtl/>
              </w:rPr>
              <w:t>ע"י ב"כ עו"ד אגבאריה</w:t>
            </w:r>
          </w:p>
        </w:tc>
        <w:tc>
          <w:tcPr>
            <w:tcW w:w="3762" w:type="dxa"/>
            <w:tcMar>
              <w:top w:w="113" w:type="dxa"/>
              <w:left w:w="108" w:type="dxa"/>
              <w:bottom w:w="113" w:type="dxa"/>
              <w:right w:w="108" w:type="dxa"/>
            </w:tcMar>
          </w:tcPr>
          <w:p w:rsidRPr="00D77333" w:rsidR="002C1C43" w:rsidRDefault="002C1C43">
            <w:pPr>
              <w:rPr>
                <w:rFonts w:ascii="David" w:hAnsi="David" w:eastAsia="David"/>
                <w:b/>
                <w:bCs/>
                <w:u w:val="single"/>
              </w:rPr>
            </w:pPr>
            <w:r w:rsidRPr="00D77333">
              <w:rPr>
                <w:rFonts w:hint="cs"/>
                <w:b/>
                <w:bCs/>
                <w:u w:val="single"/>
                <w:rtl/>
              </w:rPr>
              <w:t xml:space="preserve"> </w:t>
            </w:r>
          </w:p>
        </w:tc>
      </w:tr>
      <w:tr w:rsidRPr="00D77333" w:rsidR="00092029" w:rsidTr="007F5506">
        <w:tc>
          <w:tcPr>
            <w:tcW w:w="8802" w:type="dxa"/>
            <w:gridSpan w:val="2"/>
            <w:tcMar>
              <w:top w:w="113" w:type="dxa"/>
              <w:left w:w="108" w:type="dxa"/>
              <w:bottom w:w="113" w:type="dxa"/>
              <w:right w:w="108" w:type="dxa"/>
            </w:tcMar>
            <w:vAlign w:val="center"/>
          </w:tcPr>
          <w:p w:rsidRPr="00092029" w:rsidR="00092029" w:rsidP="006F2C1A" w:rsidRDefault="006F2C1A">
            <w:pPr>
              <w:spacing w:line="360" w:lineRule="auto"/>
              <w:jc w:val="center"/>
              <w:rPr>
                <w:b/>
                <w:bCs/>
                <w:sz w:val="34"/>
                <w:szCs w:val="34"/>
                <w:u w:val="single"/>
              </w:rPr>
            </w:pPr>
            <w:r>
              <w:rPr>
                <w:rFonts w:hint="cs"/>
                <w:b/>
                <w:bCs/>
                <w:sz w:val="34"/>
                <w:szCs w:val="34"/>
                <w:u w:val="single"/>
                <w:rtl/>
              </w:rPr>
              <w:t xml:space="preserve">פסק דין </w:t>
            </w:r>
            <w:r w:rsidR="00662659">
              <w:rPr>
                <w:rFonts w:hint="cs"/>
                <w:b/>
                <w:bCs/>
                <w:sz w:val="34"/>
                <w:szCs w:val="34"/>
                <w:u w:val="single"/>
                <w:rtl/>
              </w:rPr>
              <w:t>משלים</w:t>
            </w:r>
          </w:p>
        </w:tc>
      </w:tr>
    </w:tbl>
    <w:p w:rsidR="00092029" w:rsidP="0018063C" w:rsidRDefault="002829B3">
      <w:pPr>
        <w:pStyle w:val="12"/>
        <w:spacing w:line="360" w:lineRule="auto"/>
        <w:ind w:left="720" w:hanging="720"/>
        <w:rPr>
          <w:b w:val="0"/>
          <w:bCs w:val="0"/>
          <w:u w:val="none"/>
          <w:rtl/>
        </w:rPr>
      </w:pPr>
      <w:r w:rsidRPr="002829B3">
        <w:rPr>
          <w:rFonts w:hint="cs"/>
          <w:b w:val="0"/>
          <w:bCs w:val="0"/>
          <w:u w:val="none"/>
          <w:rtl/>
        </w:rPr>
        <w:t>1.</w:t>
      </w:r>
      <w:r w:rsidRPr="002829B3">
        <w:rPr>
          <w:rFonts w:hint="cs"/>
          <w:b w:val="0"/>
          <w:bCs w:val="0"/>
          <w:u w:val="none"/>
          <w:rtl/>
        </w:rPr>
        <w:tab/>
      </w:r>
      <w:r w:rsidR="00662659">
        <w:rPr>
          <w:rFonts w:hint="cs"/>
          <w:b w:val="0"/>
          <w:bCs w:val="0"/>
          <w:u w:val="none"/>
          <w:rtl/>
        </w:rPr>
        <w:t>ביום 5.3.18 ניתן תוקף של פסק דין להסכם פשרה שהוגש על ידי הצדדים. במסגרת הסכם הפשרה שקבל</w:t>
      </w:r>
      <w:r>
        <w:rPr>
          <w:rFonts w:hint="cs"/>
          <w:b w:val="0"/>
          <w:bCs w:val="0"/>
          <w:u w:val="none"/>
          <w:rtl/>
        </w:rPr>
        <w:t xml:space="preserve"> </w:t>
      </w:r>
      <w:r w:rsidR="00662659">
        <w:rPr>
          <w:rFonts w:hint="cs"/>
          <w:b w:val="0"/>
          <w:bCs w:val="0"/>
          <w:u w:val="none"/>
          <w:rtl/>
        </w:rPr>
        <w:t xml:space="preserve">תוקף של פסק דין </w:t>
      </w:r>
      <w:r>
        <w:rPr>
          <w:rFonts w:hint="cs"/>
          <w:b w:val="0"/>
          <w:bCs w:val="0"/>
          <w:u w:val="none"/>
          <w:rtl/>
        </w:rPr>
        <w:t>ביקשו הצדדים לסכם בעני</w:t>
      </w:r>
      <w:r w:rsidR="00662659">
        <w:rPr>
          <w:rFonts w:hint="cs"/>
          <w:b w:val="0"/>
          <w:bCs w:val="0"/>
          <w:u w:val="none"/>
          <w:rtl/>
        </w:rPr>
        <w:t>י</w:t>
      </w:r>
      <w:r>
        <w:rPr>
          <w:rFonts w:hint="cs"/>
          <w:b w:val="0"/>
          <w:bCs w:val="0"/>
          <w:u w:val="none"/>
          <w:rtl/>
        </w:rPr>
        <w:t xml:space="preserve">ן </w:t>
      </w:r>
      <w:r w:rsidR="00662659">
        <w:rPr>
          <w:rFonts w:hint="cs"/>
          <w:b w:val="0"/>
          <w:bCs w:val="0"/>
          <w:u w:val="none"/>
          <w:rtl/>
        </w:rPr>
        <w:t>הוצאות ו</w:t>
      </w:r>
      <w:r>
        <w:rPr>
          <w:rFonts w:hint="cs"/>
          <w:b w:val="0"/>
          <w:bCs w:val="0"/>
          <w:u w:val="none"/>
          <w:rtl/>
        </w:rPr>
        <w:t xml:space="preserve">שכ"ט עו"ד לאחר הגשת טיעונים קצרים מטעם שני הצדדים. </w:t>
      </w:r>
    </w:p>
    <w:p w:rsidR="0018063C" w:rsidP="00662659" w:rsidRDefault="0018063C">
      <w:pPr>
        <w:pStyle w:val="12"/>
        <w:spacing w:line="360" w:lineRule="auto"/>
        <w:ind w:left="720" w:hanging="720"/>
        <w:jc w:val="both"/>
        <w:rPr>
          <w:b w:val="0"/>
          <w:bCs w:val="0"/>
          <w:u w:val="none"/>
          <w:rtl/>
        </w:rPr>
      </w:pPr>
    </w:p>
    <w:p w:rsidR="0018063C" w:rsidP="00662659" w:rsidRDefault="00662659">
      <w:pPr>
        <w:pStyle w:val="12"/>
        <w:spacing w:line="360" w:lineRule="auto"/>
        <w:ind w:left="720" w:hanging="720"/>
        <w:jc w:val="both"/>
        <w:rPr>
          <w:b w:val="0"/>
          <w:bCs w:val="0"/>
          <w:u w:val="none"/>
          <w:rtl/>
        </w:rPr>
      </w:pPr>
      <w:r>
        <w:rPr>
          <w:rFonts w:hint="cs"/>
          <w:b w:val="0"/>
          <w:bCs w:val="0"/>
          <w:u w:val="none"/>
          <w:rtl/>
        </w:rPr>
        <w:t>2.</w:t>
      </w:r>
      <w:r>
        <w:rPr>
          <w:rFonts w:hint="cs"/>
          <w:b w:val="0"/>
          <w:bCs w:val="0"/>
          <w:u w:val="none"/>
          <w:rtl/>
        </w:rPr>
        <w:tab/>
        <w:t>ביום</w:t>
      </w:r>
      <w:r w:rsidR="0018063C">
        <w:rPr>
          <w:rFonts w:hint="cs"/>
          <w:b w:val="0"/>
          <w:bCs w:val="0"/>
          <w:u w:val="none"/>
          <w:rtl/>
        </w:rPr>
        <w:t xml:space="preserve"> 13.3.18 ניתנה החלטה על ידי במסגרתה נדרש כל צד לסכם </w:t>
      </w:r>
      <w:r>
        <w:rPr>
          <w:rFonts w:hint="cs"/>
          <w:b w:val="0"/>
          <w:bCs w:val="0"/>
          <w:u w:val="none"/>
          <w:rtl/>
        </w:rPr>
        <w:t xml:space="preserve">בקצרה </w:t>
      </w:r>
      <w:r w:rsidR="0018063C">
        <w:rPr>
          <w:rFonts w:hint="cs"/>
          <w:b w:val="0"/>
          <w:bCs w:val="0"/>
          <w:u w:val="none"/>
          <w:rtl/>
        </w:rPr>
        <w:t>טיעוניו</w:t>
      </w:r>
      <w:r>
        <w:rPr>
          <w:rFonts w:hint="cs"/>
          <w:b w:val="0"/>
          <w:bCs w:val="0"/>
          <w:u w:val="none"/>
          <w:rtl/>
        </w:rPr>
        <w:t xml:space="preserve"> בכתב</w:t>
      </w:r>
      <w:r w:rsidR="0018063C">
        <w:rPr>
          <w:rFonts w:hint="cs"/>
          <w:b w:val="0"/>
          <w:bCs w:val="0"/>
          <w:u w:val="none"/>
          <w:rtl/>
        </w:rPr>
        <w:t>.</w:t>
      </w:r>
    </w:p>
    <w:p w:rsidR="0018063C" w:rsidP="0018063C" w:rsidRDefault="0018063C">
      <w:pPr>
        <w:pStyle w:val="12"/>
        <w:spacing w:line="360" w:lineRule="auto"/>
        <w:ind w:left="720" w:hanging="720"/>
        <w:rPr>
          <w:b w:val="0"/>
          <w:bCs w:val="0"/>
          <w:u w:val="none"/>
          <w:rtl/>
        </w:rPr>
      </w:pPr>
    </w:p>
    <w:p w:rsidR="0018063C" w:rsidP="00662659" w:rsidRDefault="0018063C">
      <w:pPr>
        <w:pStyle w:val="12"/>
        <w:spacing w:line="360" w:lineRule="auto"/>
        <w:ind w:left="720" w:hanging="720"/>
        <w:jc w:val="both"/>
        <w:rPr>
          <w:b w:val="0"/>
          <w:bCs w:val="0"/>
          <w:u w:val="none"/>
          <w:rtl/>
        </w:rPr>
      </w:pPr>
      <w:r>
        <w:rPr>
          <w:rFonts w:hint="cs"/>
          <w:b w:val="0"/>
          <w:bCs w:val="0"/>
          <w:u w:val="none"/>
          <w:rtl/>
        </w:rPr>
        <w:t>3.</w:t>
      </w:r>
      <w:r>
        <w:rPr>
          <w:rFonts w:hint="cs"/>
          <w:b w:val="0"/>
          <w:bCs w:val="0"/>
          <w:u w:val="none"/>
          <w:rtl/>
        </w:rPr>
        <w:tab/>
        <w:t xml:space="preserve">ביום 26.3.18 הגישה הנתבעת </w:t>
      </w:r>
      <w:r w:rsidR="00662659">
        <w:rPr>
          <w:rFonts w:hint="cs"/>
          <w:b w:val="0"/>
          <w:bCs w:val="0"/>
          <w:u w:val="none"/>
          <w:rtl/>
        </w:rPr>
        <w:t>סיכום טענות</w:t>
      </w:r>
      <w:r>
        <w:rPr>
          <w:rFonts w:hint="cs"/>
          <w:b w:val="0"/>
          <w:bCs w:val="0"/>
          <w:u w:val="none"/>
          <w:rtl/>
        </w:rPr>
        <w:t xml:space="preserve"> מטעמה</w:t>
      </w:r>
      <w:r w:rsidR="00AB1855">
        <w:rPr>
          <w:rFonts w:hint="cs"/>
          <w:b w:val="0"/>
          <w:bCs w:val="0"/>
          <w:u w:val="none"/>
          <w:rtl/>
        </w:rPr>
        <w:t xml:space="preserve">. במסגרת </w:t>
      </w:r>
      <w:r w:rsidR="00662659">
        <w:rPr>
          <w:rFonts w:hint="cs"/>
          <w:b w:val="0"/>
          <w:bCs w:val="0"/>
          <w:u w:val="none"/>
          <w:rtl/>
        </w:rPr>
        <w:t>סיכומיה</w:t>
      </w:r>
      <w:r>
        <w:rPr>
          <w:rFonts w:hint="cs"/>
          <w:b w:val="0"/>
          <w:bCs w:val="0"/>
          <w:u w:val="none"/>
          <w:rtl/>
        </w:rPr>
        <w:t xml:space="preserve"> טענה</w:t>
      </w:r>
      <w:r w:rsidR="00AB1855">
        <w:rPr>
          <w:rFonts w:hint="cs"/>
          <w:b w:val="0"/>
          <w:bCs w:val="0"/>
          <w:u w:val="none"/>
          <w:rtl/>
        </w:rPr>
        <w:t xml:space="preserve"> הנתבעת,</w:t>
      </w:r>
      <w:r>
        <w:rPr>
          <w:rFonts w:hint="cs"/>
          <w:b w:val="0"/>
          <w:bCs w:val="0"/>
          <w:u w:val="none"/>
          <w:rtl/>
        </w:rPr>
        <w:t xml:space="preserve"> כי בתיק זה התקיים דיון אחד</w:t>
      </w:r>
      <w:r w:rsidR="00AB1855">
        <w:rPr>
          <w:rFonts w:hint="cs"/>
          <w:b w:val="0"/>
          <w:bCs w:val="0"/>
          <w:u w:val="none"/>
          <w:rtl/>
        </w:rPr>
        <w:t>. במסגרת הדיון</w:t>
      </w:r>
      <w:r>
        <w:rPr>
          <w:rFonts w:hint="cs"/>
          <w:b w:val="0"/>
          <w:bCs w:val="0"/>
          <w:u w:val="none"/>
          <w:rtl/>
        </w:rPr>
        <w:t xml:space="preserve"> הועלתה </w:t>
      </w:r>
      <w:r w:rsidR="00AB1855">
        <w:rPr>
          <w:rFonts w:hint="cs"/>
          <w:b w:val="0"/>
          <w:bCs w:val="0"/>
          <w:u w:val="none"/>
          <w:rtl/>
        </w:rPr>
        <w:t xml:space="preserve">על ידי בית הדין </w:t>
      </w:r>
      <w:r>
        <w:rPr>
          <w:rFonts w:hint="cs"/>
          <w:b w:val="0"/>
          <w:bCs w:val="0"/>
          <w:u w:val="none"/>
          <w:rtl/>
        </w:rPr>
        <w:t>הצעת פשרה אשר לשם יעילות והקטנת עומס עבודה נתקבלה על ידי הנתבעת</w:t>
      </w:r>
      <w:r w:rsidR="00AB1855">
        <w:rPr>
          <w:rFonts w:hint="cs"/>
          <w:b w:val="0"/>
          <w:bCs w:val="0"/>
          <w:u w:val="none"/>
          <w:rtl/>
        </w:rPr>
        <w:t>.</w:t>
      </w:r>
      <w:r>
        <w:rPr>
          <w:rFonts w:hint="cs"/>
          <w:b w:val="0"/>
          <w:bCs w:val="0"/>
          <w:u w:val="none"/>
          <w:rtl/>
        </w:rPr>
        <w:t xml:space="preserve"> בעקבות</w:t>
      </w:r>
      <w:r w:rsidR="00AB1855">
        <w:rPr>
          <w:rFonts w:hint="cs"/>
          <w:b w:val="0"/>
          <w:bCs w:val="0"/>
          <w:u w:val="none"/>
          <w:rtl/>
        </w:rPr>
        <w:t xml:space="preserve"> </w:t>
      </w:r>
      <w:r w:rsidR="00662659">
        <w:rPr>
          <w:rFonts w:hint="cs"/>
          <w:b w:val="0"/>
          <w:bCs w:val="0"/>
          <w:u w:val="none"/>
          <w:rtl/>
        </w:rPr>
        <w:t>ההצעה שנתקבלה</w:t>
      </w:r>
      <w:r>
        <w:rPr>
          <w:rFonts w:hint="cs"/>
          <w:b w:val="0"/>
          <w:bCs w:val="0"/>
          <w:u w:val="none"/>
          <w:rtl/>
        </w:rPr>
        <w:t xml:space="preserve"> נחתם הסכם פשרה במסגרתו הוסכם על תשלום בסך של 11,728 ₪ </w:t>
      </w:r>
      <w:r w:rsidR="00662659">
        <w:rPr>
          <w:rFonts w:hint="cs"/>
          <w:b w:val="0"/>
          <w:bCs w:val="0"/>
          <w:u w:val="none"/>
          <w:rtl/>
        </w:rPr>
        <w:t>כאשר</w:t>
      </w:r>
      <w:r>
        <w:rPr>
          <w:rFonts w:hint="cs"/>
          <w:b w:val="0"/>
          <w:bCs w:val="0"/>
          <w:u w:val="none"/>
          <w:rtl/>
        </w:rPr>
        <w:t xml:space="preserve"> התביעה הועמדה על סך של 116,042 ₪. </w:t>
      </w:r>
    </w:p>
    <w:p w:rsidR="0018063C" w:rsidP="00662659" w:rsidRDefault="0018063C">
      <w:pPr>
        <w:pStyle w:val="12"/>
        <w:spacing w:line="360" w:lineRule="auto"/>
        <w:ind w:left="720" w:hanging="720"/>
        <w:jc w:val="both"/>
        <w:rPr>
          <w:b w:val="0"/>
          <w:bCs w:val="0"/>
          <w:u w:val="none"/>
          <w:rtl/>
        </w:rPr>
      </w:pPr>
      <w:r>
        <w:rPr>
          <w:b w:val="0"/>
          <w:bCs w:val="0"/>
          <w:u w:val="none"/>
          <w:rtl/>
        </w:rPr>
        <w:tab/>
      </w:r>
      <w:r w:rsidR="00662659">
        <w:rPr>
          <w:rFonts w:hint="cs"/>
          <w:b w:val="0"/>
          <w:bCs w:val="0"/>
          <w:u w:val="none"/>
          <w:rtl/>
        </w:rPr>
        <w:t xml:space="preserve">נוכח </w:t>
      </w:r>
      <w:r w:rsidR="00AB1855">
        <w:rPr>
          <w:rFonts w:hint="cs"/>
          <w:b w:val="0"/>
          <w:bCs w:val="0"/>
          <w:u w:val="none"/>
          <w:rtl/>
        </w:rPr>
        <w:t xml:space="preserve">הפער בין סכום הפשרה לסכום התביעה, הזמן והמשאבים הרבים שנדרשו מטעם הנתבעת לצורך התגוננות בתיק זה, </w:t>
      </w:r>
      <w:r w:rsidR="00662659">
        <w:rPr>
          <w:rFonts w:hint="cs"/>
          <w:b w:val="0"/>
          <w:bCs w:val="0"/>
          <w:u w:val="none"/>
          <w:rtl/>
        </w:rPr>
        <w:t>טענ</w:t>
      </w:r>
      <w:r w:rsidR="00AB1855">
        <w:rPr>
          <w:rFonts w:hint="cs"/>
          <w:b w:val="0"/>
          <w:bCs w:val="0"/>
          <w:u w:val="none"/>
          <w:rtl/>
        </w:rPr>
        <w:t>ה הנתבעת שאין מקום לפסוק ל</w:t>
      </w:r>
      <w:r w:rsidR="00662659">
        <w:rPr>
          <w:rFonts w:hint="cs"/>
          <w:b w:val="0"/>
          <w:bCs w:val="0"/>
          <w:u w:val="none"/>
          <w:rtl/>
        </w:rPr>
        <w:t>זכות ה</w:t>
      </w:r>
      <w:r w:rsidR="00AB1855">
        <w:rPr>
          <w:rFonts w:hint="cs"/>
          <w:b w:val="0"/>
          <w:bCs w:val="0"/>
          <w:u w:val="none"/>
          <w:rtl/>
        </w:rPr>
        <w:t>תובעת הוצאות משפט</w:t>
      </w:r>
      <w:r w:rsidR="00662659">
        <w:rPr>
          <w:rFonts w:hint="cs"/>
          <w:b w:val="0"/>
          <w:bCs w:val="0"/>
          <w:u w:val="none"/>
          <w:rtl/>
        </w:rPr>
        <w:t xml:space="preserve"> ושכ"ט עו"ד</w:t>
      </w:r>
      <w:r w:rsidR="00AB1855">
        <w:rPr>
          <w:rFonts w:hint="cs"/>
          <w:b w:val="0"/>
          <w:bCs w:val="0"/>
          <w:u w:val="none"/>
          <w:rtl/>
        </w:rPr>
        <w:t xml:space="preserve"> אלא להסתפק בסכום הפשרה המאזן באופן ראוי גם את הוצאות ההגנה שהיו לנתבעת מפני תביעתה המנופחת של התובעת. </w:t>
      </w:r>
    </w:p>
    <w:p w:rsidR="0018063C" w:rsidP="00AB1855" w:rsidRDefault="00AB1855">
      <w:pPr>
        <w:pStyle w:val="12"/>
        <w:spacing w:line="360" w:lineRule="auto"/>
        <w:ind w:left="720" w:hanging="720"/>
        <w:jc w:val="both"/>
        <w:rPr>
          <w:b w:val="0"/>
          <w:bCs w:val="0"/>
          <w:u w:val="none"/>
          <w:rtl/>
        </w:rPr>
      </w:pPr>
      <w:r>
        <w:rPr>
          <w:b w:val="0"/>
          <w:bCs w:val="0"/>
          <w:u w:val="none"/>
          <w:rtl/>
        </w:rPr>
        <w:tab/>
      </w:r>
      <w:r>
        <w:rPr>
          <w:rFonts w:hint="cs"/>
          <w:b w:val="0"/>
          <w:bCs w:val="0"/>
          <w:u w:val="none"/>
          <w:rtl/>
        </w:rPr>
        <w:t>כמו כן ובנוסף ביקשה הנתבעת כי בית הדין י</w:t>
      </w:r>
      <w:r w:rsidR="00662659">
        <w:rPr>
          <w:rFonts w:hint="cs"/>
          <w:b w:val="0"/>
          <w:bCs w:val="0"/>
          <w:u w:val="none"/>
          <w:rtl/>
        </w:rPr>
        <w:t>י</w:t>
      </w:r>
      <w:r>
        <w:rPr>
          <w:rFonts w:hint="cs"/>
          <w:b w:val="0"/>
          <w:bCs w:val="0"/>
          <w:u w:val="none"/>
          <w:rtl/>
        </w:rPr>
        <w:t xml:space="preserve">תן דעתו לכך שהנתבעת נמצאת בתהליך </w:t>
      </w:r>
      <w:r w:rsidR="00662659">
        <w:rPr>
          <w:rFonts w:hint="cs"/>
          <w:b w:val="0"/>
          <w:bCs w:val="0"/>
          <w:u w:val="none"/>
          <w:rtl/>
        </w:rPr>
        <w:t>הבראה בעקבות גרעון תקציבי הנובע</w:t>
      </w:r>
      <w:r>
        <w:rPr>
          <w:rFonts w:hint="cs"/>
          <w:b w:val="0"/>
          <w:bCs w:val="0"/>
          <w:u w:val="none"/>
          <w:rtl/>
        </w:rPr>
        <w:t xml:space="preserve"> מ</w:t>
      </w:r>
      <w:r w:rsidR="00662659">
        <w:rPr>
          <w:rFonts w:hint="cs"/>
          <w:b w:val="0"/>
          <w:bCs w:val="0"/>
          <w:u w:val="none"/>
          <w:rtl/>
        </w:rPr>
        <w:t xml:space="preserve">מצב סוציואקונומי </w:t>
      </w:r>
      <w:r>
        <w:rPr>
          <w:rFonts w:hint="cs"/>
          <w:b w:val="0"/>
          <w:bCs w:val="0"/>
          <w:u w:val="none"/>
          <w:rtl/>
        </w:rPr>
        <w:t>קשה.</w:t>
      </w:r>
    </w:p>
    <w:p w:rsidR="00AB1855" w:rsidP="00AB1855" w:rsidRDefault="00AB1855">
      <w:pPr>
        <w:pStyle w:val="12"/>
        <w:spacing w:line="360" w:lineRule="auto"/>
        <w:ind w:left="720" w:hanging="720"/>
        <w:jc w:val="both"/>
        <w:rPr>
          <w:b w:val="0"/>
          <w:bCs w:val="0"/>
          <w:u w:val="none"/>
          <w:rtl/>
        </w:rPr>
      </w:pPr>
    </w:p>
    <w:p w:rsidR="00AB1855" w:rsidP="00AB1855" w:rsidRDefault="00AB1855">
      <w:pPr>
        <w:pStyle w:val="12"/>
        <w:spacing w:line="360" w:lineRule="auto"/>
        <w:ind w:left="720" w:hanging="720"/>
        <w:jc w:val="both"/>
        <w:rPr>
          <w:b w:val="0"/>
          <w:bCs w:val="0"/>
          <w:u w:val="none"/>
          <w:rtl/>
        </w:rPr>
      </w:pPr>
      <w:r>
        <w:rPr>
          <w:rFonts w:hint="cs"/>
          <w:b w:val="0"/>
          <w:bCs w:val="0"/>
          <w:u w:val="none"/>
          <w:rtl/>
        </w:rPr>
        <w:t>4.</w:t>
      </w:r>
      <w:r>
        <w:rPr>
          <w:rFonts w:hint="cs"/>
          <w:b w:val="0"/>
          <w:bCs w:val="0"/>
          <w:u w:val="none"/>
          <w:rtl/>
        </w:rPr>
        <w:tab/>
        <w:t>ביום 4.4.18, הגישה התובעת סיכומי תשובה קצרים מטעמה.</w:t>
      </w:r>
    </w:p>
    <w:p w:rsidR="00AB1855" w:rsidP="00E84852" w:rsidRDefault="00AB1855">
      <w:pPr>
        <w:pStyle w:val="12"/>
        <w:spacing w:line="360" w:lineRule="auto"/>
        <w:ind w:left="720" w:hanging="720"/>
        <w:jc w:val="both"/>
        <w:rPr>
          <w:b w:val="0"/>
          <w:bCs w:val="0"/>
          <w:u w:val="none"/>
          <w:rtl/>
        </w:rPr>
      </w:pPr>
      <w:r>
        <w:rPr>
          <w:b w:val="0"/>
          <w:bCs w:val="0"/>
          <w:u w:val="none"/>
          <w:rtl/>
        </w:rPr>
        <w:tab/>
      </w:r>
      <w:r>
        <w:rPr>
          <w:rFonts w:hint="cs"/>
          <w:b w:val="0"/>
          <w:bCs w:val="0"/>
          <w:u w:val="none"/>
          <w:rtl/>
        </w:rPr>
        <w:t>במסגרת סיכומיה טענה התובעת כי טיעוני הנתבעת שהועלו במסגרת סיכומיה, כמו גם במסגרת</w:t>
      </w:r>
      <w:r w:rsidR="00E84852">
        <w:rPr>
          <w:rFonts w:hint="cs"/>
          <w:b w:val="0"/>
          <w:bCs w:val="0"/>
          <w:u w:val="none"/>
          <w:rtl/>
        </w:rPr>
        <w:t xml:space="preserve"> כתב ההגנה, לפיהם לא ידעה אודות</w:t>
      </w:r>
      <w:r>
        <w:rPr>
          <w:rFonts w:hint="cs"/>
          <w:b w:val="0"/>
          <w:bCs w:val="0"/>
          <w:u w:val="none"/>
          <w:rtl/>
        </w:rPr>
        <w:t xml:space="preserve"> יציאת התובעת לחופשת לידה, הינה טענה תמוהה שנועדה לחפות על </w:t>
      </w:r>
      <w:r w:rsidR="005337EF">
        <w:rPr>
          <w:rFonts w:hint="cs"/>
          <w:b w:val="0"/>
          <w:bCs w:val="0"/>
          <w:u w:val="none"/>
          <w:rtl/>
        </w:rPr>
        <w:t xml:space="preserve">התנהלות הנתבעת. תלוש השכר שהונפק לתובעת בחודש 8/16 במסגרתו שולם לתובעת שכר בעבור מחצית חודש </w:t>
      </w:r>
      <w:r w:rsidR="00E84852">
        <w:rPr>
          <w:rFonts w:hint="cs"/>
          <w:b w:val="0"/>
          <w:bCs w:val="0"/>
          <w:u w:val="none"/>
          <w:rtl/>
        </w:rPr>
        <w:t>לאור לידת התובעת</w:t>
      </w:r>
      <w:r w:rsidR="005337EF">
        <w:rPr>
          <w:rFonts w:hint="cs"/>
          <w:b w:val="0"/>
          <w:bCs w:val="0"/>
          <w:u w:val="none"/>
          <w:rtl/>
        </w:rPr>
        <w:t xml:space="preserve">, </w:t>
      </w:r>
      <w:r w:rsidR="00FE5305">
        <w:rPr>
          <w:rFonts w:hint="cs"/>
          <w:b w:val="0"/>
          <w:bCs w:val="0"/>
          <w:u w:val="none"/>
          <w:rtl/>
        </w:rPr>
        <w:t xml:space="preserve">מהווה עדות לידיעת הנתבעת. כמו כן טענה התובעת כי גילום שכ"ט עו"ד בתוך סכום הפשרה יגרום לתובעת עיוות דין, קיפוח וחסרון כיס. </w:t>
      </w:r>
    </w:p>
    <w:p w:rsidR="00FE5305" w:rsidP="00AB1855" w:rsidRDefault="00FE5305">
      <w:pPr>
        <w:pStyle w:val="12"/>
        <w:spacing w:line="360" w:lineRule="auto"/>
        <w:ind w:left="720" w:hanging="720"/>
        <w:jc w:val="both"/>
        <w:rPr>
          <w:b w:val="0"/>
          <w:bCs w:val="0"/>
          <w:u w:val="none"/>
          <w:rtl/>
        </w:rPr>
      </w:pPr>
    </w:p>
    <w:p w:rsidR="00FE5305" w:rsidP="00E84852" w:rsidRDefault="00FE5305">
      <w:pPr>
        <w:pStyle w:val="12"/>
        <w:spacing w:line="360" w:lineRule="auto"/>
        <w:ind w:left="720" w:hanging="720"/>
        <w:jc w:val="both"/>
        <w:rPr>
          <w:b w:val="0"/>
          <w:bCs w:val="0"/>
          <w:u w:val="none"/>
          <w:rtl/>
        </w:rPr>
      </w:pPr>
      <w:r>
        <w:rPr>
          <w:rFonts w:hint="cs"/>
          <w:b w:val="0"/>
          <w:bCs w:val="0"/>
          <w:u w:val="none"/>
          <w:rtl/>
        </w:rPr>
        <w:t>5.</w:t>
      </w:r>
      <w:r>
        <w:rPr>
          <w:rFonts w:hint="cs"/>
          <w:b w:val="0"/>
          <w:bCs w:val="0"/>
          <w:u w:val="none"/>
          <w:rtl/>
        </w:rPr>
        <w:tab/>
        <w:t xml:space="preserve">לאחר שעיינתי בטענות הצדדים ובשים לב לסכום התביעה שהוגש ולסכום הפשרה שלגביו הוסכם בין הצדדים ואשר קיבל תוקף של פסק דין, הגעתי למסקנה כי יש לחייב את הנתבעת בהוצאות ושכ"ט עו"ד </w:t>
      </w:r>
      <w:r w:rsidR="00E84852">
        <w:rPr>
          <w:rFonts w:hint="cs"/>
          <w:b w:val="0"/>
          <w:bCs w:val="0"/>
          <w:u w:val="none"/>
          <w:rtl/>
        </w:rPr>
        <w:t xml:space="preserve">מופחתות בנסיבות העניין ולהעמידם על </w:t>
      </w:r>
      <w:r>
        <w:rPr>
          <w:rFonts w:hint="cs"/>
          <w:b w:val="0"/>
          <w:bCs w:val="0"/>
          <w:u w:val="none"/>
          <w:rtl/>
        </w:rPr>
        <w:t>סך כולל של 1,</w:t>
      </w:r>
      <w:r w:rsidR="00E84852">
        <w:rPr>
          <w:rFonts w:hint="cs"/>
          <w:b w:val="0"/>
          <w:bCs w:val="0"/>
          <w:u w:val="none"/>
          <w:rtl/>
        </w:rPr>
        <w:t>5</w:t>
      </w:r>
      <w:r>
        <w:rPr>
          <w:rFonts w:hint="cs"/>
          <w:b w:val="0"/>
          <w:bCs w:val="0"/>
          <w:u w:val="none"/>
          <w:rtl/>
        </w:rPr>
        <w:t xml:space="preserve">00 ₪ שישולמו תוך 30 יום מהיום. </w:t>
      </w:r>
    </w:p>
    <w:p w:rsidR="00E84852" w:rsidP="00E84852" w:rsidRDefault="00E84852">
      <w:pPr>
        <w:pStyle w:val="12"/>
        <w:spacing w:line="360" w:lineRule="auto"/>
        <w:ind w:left="720" w:hanging="720"/>
        <w:jc w:val="both"/>
        <w:rPr>
          <w:b w:val="0"/>
          <w:bCs w:val="0"/>
          <w:u w:val="none"/>
          <w:rtl/>
        </w:rPr>
      </w:pPr>
    </w:p>
    <w:p w:rsidR="00E84852" w:rsidP="00E84852" w:rsidRDefault="00E84852">
      <w:pPr>
        <w:pStyle w:val="12"/>
        <w:spacing w:line="360" w:lineRule="auto"/>
        <w:ind w:left="720" w:hanging="720"/>
        <w:jc w:val="both"/>
        <w:rPr>
          <w:b w:val="0"/>
          <w:bCs w:val="0"/>
          <w:u w:val="none"/>
          <w:rtl/>
        </w:rPr>
      </w:pPr>
      <w:r>
        <w:rPr>
          <w:rFonts w:hint="cs"/>
          <w:b w:val="0"/>
          <w:bCs w:val="0"/>
          <w:u w:val="none"/>
          <w:rtl/>
        </w:rPr>
        <w:t>6.</w:t>
      </w:r>
      <w:r>
        <w:rPr>
          <w:rFonts w:hint="cs"/>
          <w:b w:val="0"/>
          <w:bCs w:val="0"/>
          <w:u w:val="none"/>
          <w:rtl/>
        </w:rPr>
        <w:tab/>
        <w:t>פסק דין זה מהווה פסק דין משלים לפסק הדין שניתן בתאריך 5.3.18 ומהווה חלק בלתי נפרד הימנו.</w:t>
      </w:r>
    </w:p>
    <w:p w:rsidRPr="00AB2954" w:rsidR="00AB2954" w:rsidP="00FE5305" w:rsidRDefault="00AB1855">
      <w:pPr>
        <w:pStyle w:val="12"/>
        <w:spacing w:line="360" w:lineRule="auto"/>
        <w:ind w:left="720" w:hanging="720"/>
        <w:jc w:val="both"/>
        <w:rPr>
          <w:rFonts w:ascii="Arial" w:hAnsi="Arial"/>
          <w:rtl/>
        </w:rPr>
      </w:pPr>
      <w:r>
        <w:rPr>
          <w:b w:val="0"/>
          <w:bCs w:val="0"/>
          <w:u w:val="none"/>
          <w:rtl/>
        </w:rPr>
        <w:tab/>
      </w:r>
    </w:p>
    <w:p w:rsidRPr="00D77333" w:rsidR="002C1C43" w:rsidP="00FE5305" w:rsidRDefault="002C1C43">
      <w:pPr>
        <w:spacing w:line="360" w:lineRule="auto"/>
        <w:jc w:val="both"/>
        <w:rPr>
          <w:rFonts w:ascii="Arial" w:hAnsi="Arial"/>
          <w:b/>
          <w:bCs/>
          <w:rtl/>
        </w:rPr>
      </w:pPr>
      <w:r w:rsidRPr="00D77333">
        <w:rPr>
          <w:rFonts w:hint="cs" w:ascii="Arial" w:hAnsi="Arial"/>
          <w:b/>
          <w:bCs/>
          <w:rtl/>
        </w:rPr>
        <w:t>נ</w:t>
      </w:r>
      <w:r w:rsidR="00FE5305">
        <w:rPr>
          <w:rFonts w:hint="cs" w:ascii="Arial" w:hAnsi="Arial"/>
          <w:b/>
          <w:bCs/>
          <w:rtl/>
        </w:rPr>
        <w:t>יתן</w:t>
      </w:r>
      <w:r w:rsidRPr="00D77333">
        <w:rPr>
          <w:rFonts w:hint="cs" w:ascii="Arial" w:hAnsi="Arial"/>
          <w:b/>
          <w:bCs/>
          <w:rtl/>
        </w:rPr>
        <w:t xml:space="preserve"> היום, </w:t>
      </w:r>
      <w:sdt>
        <w:sdtPr>
          <w:rPr>
            <w:rtl/>
          </w:rPr>
          <w:alias w:val="1455"/>
          <w:tag w:val="1455"/>
          <w:id w:val="-604802009"/>
          <w:text w:multiLine="1"/>
        </w:sdtPr>
        <w:sdtEndPr/>
        <w:sdtContent>
          <w:r>
            <w:rPr>
              <w:rFonts w:hint="cs" w:ascii="Arial" w:hAnsi="Arial"/>
              <w:b/>
              <w:bCs/>
              <w:rtl/>
            </w:rPr>
            <w:t>כ"ו ניסן תשע"ח</w:t>
          </w:r>
        </w:sdtContent>
      </w:sdt>
      <w:r w:rsidRPr="00D77333">
        <w:rPr>
          <w:rFonts w:hint="cs" w:ascii="Arial" w:hAnsi="Arial"/>
          <w:b/>
          <w:bCs/>
          <w:rtl/>
        </w:rPr>
        <w:t xml:space="preserve">, </w:t>
      </w:r>
      <w:sdt>
        <w:sdtPr>
          <w:rPr>
            <w:rtl/>
          </w:rPr>
          <w:alias w:val="1456"/>
          <w:tag w:val="1456"/>
          <w:id w:val="1629204143"/>
          <w:text w:multiLine="1"/>
        </w:sdtPr>
        <w:sdtEndPr/>
        <w:sdtContent>
          <w:r>
            <w:rPr>
              <w:rFonts w:hint="cs" w:ascii="Arial" w:hAnsi="Arial"/>
              <w:b/>
              <w:bCs/>
              <w:rtl/>
            </w:rPr>
            <w:t>11 אפריל 2018</w:t>
          </w:r>
        </w:sdtContent>
      </w:sdt>
      <w:r w:rsidRPr="00D77333">
        <w:rPr>
          <w:rFonts w:hint="cs" w:ascii="Arial" w:hAnsi="Arial"/>
          <w:b/>
          <w:bCs/>
          <w:rtl/>
        </w:rPr>
        <w:t xml:space="preserve">, </w:t>
      </w:r>
      <w:r w:rsidR="00FE5305">
        <w:rPr>
          <w:rFonts w:hint="cs" w:ascii="Arial" w:hAnsi="Arial"/>
          <w:b/>
          <w:bCs/>
          <w:rtl/>
        </w:rPr>
        <w:t>בהעדר הצדדים ו</w:t>
      </w:r>
      <w:r w:rsidRPr="00D77333">
        <w:rPr>
          <w:rFonts w:hint="cs" w:ascii="Arial" w:hAnsi="Arial"/>
          <w:b/>
          <w:bCs/>
          <w:rtl/>
        </w:rPr>
        <w:t>ישלח אליהם.</w:t>
      </w:r>
    </w:p>
    <w:p w:rsidRPr="00D77333" w:rsidR="002C1C43" w:rsidP="002C1C43" w:rsidRDefault="002C1C43">
      <w:pPr>
        <w:spacing w:line="360" w:lineRule="auto"/>
        <w:jc w:val="both"/>
        <w:rPr>
          <w:rFonts w:ascii="Arial" w:hAnsi="Arial"/>
        </w:rPr>
      </w:pPr>
    </w:p>
    <w:p w:rsidRPr="00D77333" w:rsidR="002605D5" w:rsidP="002605D5" w:rsidRDefault="00787CBF">
      <w:pPr>
        <w:spacing w:line="360" w:lineRule="auto"/>
        <w:ind w:left="3600" w:firstLine="720"/>
        <w:jc w:val="center"/>
        <w:rPr>
          <w:rFonts w:ascii="Arial" w:hAnsi="Arial"/>
        </w:rPr>
      </w:pPr>
      <w:sdt>
        <w:sdtPr>
          <w:alias w:val="MergeField"/>
          <w:tag w:val="1237"/>
        </w:sdtPr>
        <w:sdtContent>
          <w:p>
            <w:r>
              <w:drawing>
                <wp:inline distT="0" distB="0" distL="0" distR="0" wp14:editId="50D07946">
                  <wp:extent cx="1933574"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4fd1e347bff43fc" cstate="print">
                            <a:extLst>
                              <a:ext uri="{28A0092B-C50C-407E-A947-70E740481C1C}"/>
                            </a:extLst>
                          </a:blip>
                          <a:stretch>
                            <a:fillRect/>
                          </a:stretch>
                        </pic:blipFill>
                        <pic:spPr>
                          <a:xfrm>
                            <a:off x="0" y="0"/>
                            <a:ext cx="1933574" cy="714375"/>
                          </a:xfrm>
                          <a:prstGeom prst="rect">
                            <a:avLst/>
                          </a:prstGeom>
                        </pic:spPr>
                      </pic:pic>
                    </a:graphicData>
                  </a:graphic>
                </wp:inline>
              </w:drawing>
            </w:r>
          </w:p>
        </w:sdtContent>
      </w:sdt>
    </w:p>
    <w:p w:rsidRPr="00D77333" w:rsidR="002C1C43" w:rsidP="002C1C43" w:rsidRDefault="002C1C43">
      <w:pPr>
        <w:rPr>
          <w:rtl/>
        </w:rPr>
      </w:pPr>
    </w:p>
    <w:p w:rsidRPr="00D77333" w:rsidR="00694556" w:rsidP="002C1C43" w:rsidRDefault="00694556">
      <w:pPr>
        <w:rPr>
          <w:rtl/>
        </w:rPr>
      </w:pPr>
    </w:p>
    <w:sectPr w:rsidRPr="00D77333"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87CBF">
      <w:rPr>
        <w:rStyle w:val="ab"/>
        <w:rFonts w:cs="Times New Roman"/>
        <w:noProof/>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87CBF">
      <w:rPr>
        <w:rStyle w:val="ab"/>
        <w:noProof/>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87CBF">
    <w:pPr>
      <w:pStyle w:val="a3"/>
      <w:jc w:val="center"/>
      <w:rPr>
        <w:rFonts w:cs="FrankRuehl"/>
        <w:rtl/>
      </w:rPr>
    </w:pPr>
    <w:r>
      <w:rPr>
        <w:rFonts w:cs="FrankRuehl"/>
        <w:noProof/>
        <w:rtl/>
      </w:rPr>
    </w:r>
    <w:r w:rsidR="00BE5A52">
      <w:rPr>
        <w:rFonts w:cs="FrankRuehl"/>
        <w:noProof/>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tc>
        <w:tcPr>
          <w:tcW w:w="8721" w:type="dxa"/>
          <w:gridSpan w:val="2"/>
        </w:tcPr>
        <w:p w:rsidR="00694556" w:rsidRDefault="005C0FDD">
          <w:pPr>
            <w:pStyle w:val="a3"/>
            <w:jc w:val="center"/>
            <w:rPr>
              <w:rFonts w:ascii="Tahoma" w:hAnsi="Tahoma" w:cs="Tahoma"/>
              <w:color w:val="000080"/>
              <w:rtl/>
            </w:rPr>
          </w:pPr>
          <w:r>
            <w:rPr>
              <w:rFonts w:hint="cs" w:ascii="Tahoma" w:hAnsi="Tahoma" w:cs="Tahoma"/>
              <w:b/>
              <w:bCs/>
              <w:color w:val="000080"/>
              <w:rtl/>
            </w:rPr>
            <w:t>בבית-הדין האזורי לעבודה בחיפה</w:t>
          </w:r>
        </w:p>
      </w:tc>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913E52" w:rsidR="00694556" w:rsidP="00913E52" w:rsidRDefault="00787CBF">
          <w:pPr>
            <w:jc w:val="right"/>
            <w:rPr>
              <w:b/>
              <w:bCs/>
              <w:sz w:val="26"/>
              <w:szCs w:val="26"/>
              <w:rtl/>
            </w:rPr>
          </w:pPr>
          <w:sdt>
            <w:sdtPr>
              <w:rPr>
                <w:rtl/>
              </w:rPr>
              <w:alias w:val="1170"/>
              <w:tag w:val="1170"/>
              <w:id w:val="270825555"/>
              <w:text w:multiLine="1"/>
            </w:sdtPr>
            <w:sdtEndPr/>
            <w:sdtContent>
              <w:r w:rsidR="00DF1E3D">
                <w:rPr>
                  <w:b/>
                  <w:bCs/>
                  <w:sz w:val="26"/>
                  <w:szCs w:val="26"/>
                  <w:rtl/>
                </w:rPr>
                <w:t>סע"ש</w:t>
              </w:r>
            </w:sdtContent>
          </w:sdt>
          <w:r w:rsidRPr="00913E52" w:rsidR="00913E52">
            <w:rPr>
              <w:b/>
              <w:bCs/>
              <w:sz w:val="26"/>
              <w:szCs w:val="26"/>
              <w:rtl/>
            </w:rPr>
            <w:t xml:space="preserve"> </w:t>
          </w:r>
          <w:sdt>
            <w:sdtPr>
              <w:rPr>
                <w:rtl/>
              </w:rPr>
              <w:alias w:val="1171"/>
              <w:tag w:val="1171"/>
              <w:id w:val="1611697751"/>
              <w:text w:multiLine="1"/>
            </w:sdtPr>
            <w:sdtEndPr/>
            <w:sdtContent>
              <w:r w:rsidR="00DF1E3D">
                <w:rPr>
                  <w:b/>
                  <w:bCs/>
                  <w:sz w:val="26"/>
                  <w:szCs w:val="26"/>
                  <w:rtl/>
                </w:rPr>
                <w:t>30211-03-17</w:t>
              </w:r>
            </w:sdtContent>
          </w:sdt>
          <w:r w:rsidRPr="00913E52" w:rsidR="00913E52">
            <w:rPr>
              <w:b/>
              <w:bCs/>
              <w:sz w:val="26"/>
              <w:szCs w:val="26"/>
              <w:rtl/>
            </w:rPr>
            <w:t xml:space="preserve"> </w:t>
          </w:r>
        </w:p>
      </w:tc>
    </w:tr>
  </w:tbl>
  <w:p w:rsidR="00694556" w:rsidRDefault="00005C8B">
    <w:pPr>
      <w:pStyle w:val="a3"/>
      <w:rPr>
        <w:rtl/>
      </w:rPr>
    </w:pPr>
    <w:r>
      <w:rP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2029"/>
    <w:rsid w:val="000A574D"/>
    <w:rsid w:val="0014234E"/>
    <w:rsid w:val="001728E5"/>
    <w:rsid w:val="0018063C"/>
    <w:rsid w:val="001B799D"/>
    <w:rsid w:val="001C4003"/>
    <w:rsid w:val="002605D5"/>
    <w:rsid w:val="002829B3"/>
    <w:rsid w:val="00286765"/>
    <w:rsid w:val="002A3240"/>
    <w:rsid w:val="002B1499"/>
    <w:rsid w:val="002B376B"/>
    <w:rsid w:val="002C1C43"/>
    <w:rsid w:val="002D0DA3"/>
    <w:rsid w:val="00352325"/>
    <w:rsid w:val="003A7CDD"/>
    <w:rsid w:val="0042457F"/>
    <w:rsid w:val="004975D2"/>
    <w:rsid w:val="004B6079"/>
    <w:rsid w:val="004E38F1"/>
    <w:rsid w:val="004E6E3C"/>
    <w:rsid w:val="00511543"/>
    <w:rsid w:val="00515C3A"/>
    <w:rsid w:val="005337EF"/>
    <w:rsid w:val="00547DB7"/>
    <w:rsid w:val="005C0FDD"/>
    <w:rsid w:val="005D5251"/>
    <w:rsid w:val="00604392"/>
    <w:rsid w:val="00622BAA"/>
    <w:rsid w:val="00625C89"/>
    <w:rsid w:val="00662659"/>
    <w:rsid w:val="00671BD5"/>
    <w:rsid w:val="006805C1"/>
    <w:rsid w:val="006811CE"/>
    <w:rsid w:val="00694556"/>
    <w:rsid w:val="006E1A53"/>
    <w:rsid w:val="006F2C1A"/>
    <w:rsid w:val="006F4399"/>
    <w:rsid w:val="007054D3"/>
    <w:rsid w:val="007056AA"/>
    <w:rsid w:val="00725B0F"/>
    <w:rsid w:val="0075217A"/>
    <w:rsid w:val="00756D9D"/>
    <w:rsid w:val="00776C34"/>
    <w:rsid w:val="00787CBF"/>
    <w:rsid w:val="007A24FE"/>
    <w:rsid w:val="007C798C"/>
    <w:rsid w:val="00820005"/>
    <w:rsid w:val="00826670"/>
    <w:rsid w:val="00846D27"/>
    <w:rsid w:val="008541AE"/>
    <w:rsid w:val="008A75EB"/>
    <w:rsid w:val="008E3B2F"/>
    <w:rsid w:val="008F2B32"/>
    <w:rsid w:val="00903896"/>
    <w:rsid w:val="00913E52"/>
    <w:rsid w:val="009A7666"/>
    <w:rsid w:val="009E0263"/>
    <w:rsid w:val="00A11C09"/>
    <w:rsid w:val="00A22C9B"/>
    <w:rsid w:val="00A4277D"/>
    <w:rsid w:val="00A61A78"/>
    <w:rsid w:val="00AB1855"/>
    <w:rsid w:val="00AB2954"/>
    <w:rsid w:val="00AF1ED6"/>
    <w:rsid w:val="00B80CBD"/>
    <w:rsid w:val="00BC3369"/>
    <w:rsid w:val="00BC7C5B"/>
    <w:rsid w:val="00BD06DF"/>
    <w:rsid w:val="00BE5A52"/>
    <w:rsid w:val="00C43F49"/>
    <w:rsid w:val="00C91CBA"/>
    <w:rsid w:val="00CF0B6F"/>
    <w:rsid w:val="00D14749"/>
    <w:rsid w:val="00D53924"/>
    <w:rsid w:val="00D72CFF"/>
    <w:rsid w:val="00D77333"/>
    <w:rsid w:val="00D901AC"/>
    <w:rsid w:val="00D96D8C"/>
    <w:rsid w:val="00DA783C"/>
    <w:rsid w:val="00DE3B9C"/>
    <w:rsid w:val="00DF1E3D"/>
    <w:rsid w:val="00E11746"/>
    <w:rsid w:val="00E2636B"/>
    <w:rsid w:val="00E26D5B"/>
    <w:rsid w:val="00E54642"/>
    <w:rsid w:val="00E84852"/>
    <w:rsid w:val="00E97908"/>
    <w:rsid w:val="00EF62A3"/>
    <w:rsid w:val="00F45AA9"/>
    <w:rsid w:val="00FB3D7D"/>
    <w:rsid w:val="00FD1725"/>
    <w:rsid w:val="00FE530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176474A2"/>
  <w15:docId w15:val="{C3AB7106-E36F-48C0-A791-886ECE23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David"/>
        <w:sz w:val="28"/>
        <w:szCs w:val="28"/>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6">
    <w:name w:val="annotation text"/>
    <w:basedOn w:val="a"/>
    <w:semiHidden/>
    <w:rsid w:val="00C64423"/>
    <w:rPr>
      <w:rFonts w:cs="Times New Roman"/>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u w:val="single"/>
    </w:rPr>
  </w:style>
  <w:style w:type="character" w:styleId="ac">
    <w:name w:val="Placeholder Text"/>
    <w:basedOn w:val="a0"/>
    <w:uiPriority w:val="99"/>
    <w:semiHidden/>
    <w:rsid w:val="003A7C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4fd1e347bff43f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345</Words>
  <Characters>1728</Characters>
  <Application>Microsoft Office Word</Application>
  <DocSecurity>0</DocSecurity>
  <Lines>14</Lines>
  <Paragraphs>4</Paragraphs>
  <ScaleCrop>false</ScaleCrop>
  <Company>Microsoft Corporation</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שגית דרוקר</cp:lastModifiedBy>
  <cp:revision>46</cp:revision>
  <dcterms:created xsi:type="dcterms:W3CDTF">2012-08-05T16:56:00Z</dcterms:created>
  <dcterms:modified xsi:type="dcterms:W3CDTF">2018-04-11T07:50:00Z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