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ליעד שגב</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תובעים</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692AFB">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הראל חברה לביטוח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692AFB">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ורד קופילר</w:t>
                </w:r>
              </w:sdtContent>
            </w:sdt>
          </w:p>
          <w:p w:rsidRPr="00934F1C" w:rsidR="006816EC" w:rsidP="00934F1C" w:rsidRDefault="00692AFB">
            <w:pPr>
              <w:rPr>
                <w:sz w:val="26"/>
                <w:szCs w:val="26"/>
              </w:rPr>
            </w:pPr>
            <w:sdt>
              <w:sdtPr>
                <w:rPr>
                  <w:rFonts w:hint="cs"/>
                  <w:sz w:val="26"/>
                  <w:szCs w:val="26"/>
                  <w:rtl/>
                </w:rPr>
                <w:alias w:val="1571"/>
                <w:tag w:val="1571"/>
                <w:id w:val="829491562"/>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1076014713"/>
                <w:text w:multiLine="1"/>
              </w:sdtPr>
              <w:sdtEndPr/>
              <w:sdtContent>
                <w:r w:rsidR="00E13360">
                  <w:rPr>
                    <w:rFonts w:hint="cs"/>
                    <w:b/>
                    <w:bCs/>
                    <w:noProof w:val="0"/>
                    <w:sz w:val="26"/>
                    <w:szCs w:val="26"/>
                    <w:rtl/>
                  </w:rPr>
                  <w:t>מלי רוב קופילר</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בפניי בקשה לדחיית תביעה על הסף.</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b/>
          <w:bCs/>
          <w:noProof w:val="0"/>
          <w:u w:val="single"/>
          <w:rtl/>
        </w:rPr>
      </w:pPr>
      <w:r w:rsidRPr="00A82076">
        <w:rPr>
          <w:rFonts w:ascii="Arial" w:hAnsi="Arial"/>
          <w:b/>
          <w:bCs/>
          <w:noProof w:val="0"/>
          <w:u w:val="single"/>
          <w:rtl/>
        </w:rPr>
        <w:t>העובדות הצריכות למקרה</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ביום 19.6.16 אירעה תאונה בנסיבות השנויות במחלוקת, בין רכב הנתבעת מס' 2, בו נהגה הנתבעת מס' 1 (המבקשות בפני) לבין רכב התובעת (המשיבה).</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אין מחלוקת כי רכב הנתבעות נסע לאחור ואין מחלוקת כי אירעה התנגשות בינו לבין רכב התובעת, אשר נסע ישר בנתיבו.</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המחלוקת היא בשאלת האחריות לתאונה, וכפי שפורט בכתבי הטענות שהגישו ב"כ הצדדים.</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בגין תאונה זו, הגיש נהג רכב התובעת (להלן: "הנהג") תביעה בבית המשפט לתביעות קטנות, כנגד הנתבעת מס' 1 (להלן: "הנתבעת").</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ביום</w:t>
      </w:r>
      <w:r w:rsidR="001A31A5">
        <w:rPr>
          <w:rFonts w:hint="cs" w:ascii="Arial" w:hAnsi="Arial"/>
          <w:noProof w:val="0"/>
          <w:rtl/>
        </w:rPr>
        <w:t xml:space="preserve"> </w:t>
      </w:r>
      <w:r w:rsidRPr="00A82076">
        <w:rPr>
          <w:rFonts w:ascii="Arial" w:hAnsi="Arial"/>
          <w:noProof w:val="0"/>
          <w:rtl/>
        </w:rPr>
        <w:t xml:space="preserve"> 11.5.17 התקיים דיון בבית המשפט לתביעות קטנות ובמהלכו - כך על פי פרוטוקול בית המשפט, אשר צורף לבקשה </w:t>
      </w:r>
      <w:r w:rsidR="006650D2">
        <w:rPr>
          <w:rFonts w:hint="cs" w:ascii="Arial" w:hAnsi="Arial"/>
          <w:noProof w:val="0"/>
          <w:rtl/>
        </w:rPr>
        <w:t xml:space="preserve">(להלן: "הפרוטוקול") </w:t>
      </w:r>
      <w:r w:rsidRPr="00A82076">
        <w:rPr>
          <w:rFonts w:ascii="Arial" w:hAnsi="Arial"/>
          <w:noProof w:val="0"/>
          <w:rtl/>
        </w:rPr>
        <w:t xml:space="preserve">- הציע בית המשפט לנהג כי תביעתו תידחה ללא צו להוצאות. </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הנהג קיבל את הצעת בית המשפט, ובהתאם, ניתן פסק דין על פיו נדחתה התביעה.</w:t>
      </w:r>
    </w:p>
    <w:p w:rsidRPr="00A82076" w:rsidR="00A82076" w:rsidP="00A82076" w:rsidRDefault="00A82076">
      <w:pPr>
        <w:spacing w:line="360" w:lineRule="auto"/>
        <w:jc w:val="both"/>
        <w:rPr>
          <w:rFonts w:ascii="Arial" w:hAnsi="Arial"/>
          <w:noProof w:val="0"/>
          <w:rtl/>
        </w:rPr>
      </w:pPr>
    </w:p>
    <w:p w:rsidR="00A82076" w:rsidP="006650D2" w:rsidRDefault="00A82076">
      <w:pPr>
        <w:spacing w:line="360" w:lineRule="auto"/>
        <w:jc w:val="both"/>
        <w:rPr>
          <w:rFonts w:ascii="Arial" w:hAnsi="Arial"/>
          <w:noProof w:val="0"/>
          <w:rtl/>
        </w:rPr>
      </w:pPr>
      <w:r w:rsidRPr="00A82076">
        <w:rPr>
          <w:rFonts w:ascii="Arial" w:hAnsi="Arial"/>
          <w:noProof w:val="0"/>
          <w:rtl/>
        </w:rPr>
        <w:t>השאלה העומדת בפני היא, אם בכך מתקיימים התנאים להקמתו של השתק פלוגת</w:t>
      </w:r>
      <w:r w:rsidR="006650D2">
        <w:rPr>
          <w:rFonts w:hint="cs" w:ascii="Arial" w:hAnsi="Arial"/>
          <w:noProof w:val="0"/>
          <w:rtl/>
        </w:rPr>
        <w:t>ה</w:t>
      </w:r>
      <w:r w:rsidRPr="00A82076">
        <w:rPr>
          <w:rFonts w:ascii="Arial" w:hAnsi="Arial"/>
          <w:noProof w:val="0"/>
          <w:rtl/>
        </w:rPr>
        <w:t xml:space="preserve"> בין הצדדים. הכרעה חיובית בשאלה, משמעה כי פסק דינו של בית המשפט לתביעות קטנות מחייב את הצדדים בהליך שבפני ולפיכך, יש לדחות את התביעה בשל מעשה בית-דין, כמצוותה של תקנה 101 לתקנות סדר הדין האזרחי, התשמ"ד - 1984.</w:t>
      </w:r>
    </w:p>
    <w:p w:rsidRPr="00A82076" w:rsidR="006650D2" w:rsidP="006650D2" w:rsidRDefault="006650D2">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b/>
          <w:bCs/>
          <w:noProof w:val="0"/>
          <w:u w:val="single"/>
          <w:rtl/>
        </w:rPr>
      </w:pPr>
      <w:r w:rsidRPr="00A82076">
        <w:rPr>
          <w:rFonts w:ascii="Arial" w:hAnsi="Arial"/>
          <w:b/>
          <w:bCs/>
          <w:noProof w:val="0"/>
          <w:u w:val="single"/>
          <w:rtl/>
        </w:rPr>
        <w:t>טענות הצדדים בתמצית</w:t>
      </w:r>
    </w:p>
    <w:p w:rsidRPr="00A82076" w:rsidR="00A82076" w:rsidP="00A82076" w:rsidRDefault="00A82076">
      <w:pPr>
        <w:spacing w:line="360" w:lineRule="auto"/>
        <w:jc w:val="both"/>
        <w:rPr>
          <w:rFonts w:ascii="Arial" w:hAnsi="Arial"/>
          <w:noProof w:val="0"/>
          <w:rtl/>
        </w:rPr>
      </w:pPr>
    </w:p>
    <w:p w:rsidRPr="00A82076" w:rsidR="00A82076" w:rsidP="006650D2" w:rsidRDefault="00A82076">
      <w:pPr>
        <w:spacing w:line="360" w:lineRule="auto"/>
        <w:jc w:val="both"/>
        <w:rPr>
          <w:rFonts w:ascii="Arial" w:hAnsi="Arial"/>
          <w:noProof w:val="0"/>
          <w:rtl/>
        </w:rPr>
      </w:pPr>
      <w:r w:rsidRPr="00A82076">
        <w:rPr>
          <w:rFonts w:ascii="Arial" w:hAnsi="Arial"/>
          <w:noProof w:val="0"/>
          <w:rtl/>
        </w:rPr>
        <w:t>לטענת המבקשות, הנתמכת בתצהירה של הנתבעת, אופן ניהול ההליך בבית המשפט לתביעות קטנות - בו נכחה הנתבעת - עונה על התנאים להקמתו של השתק פלוגת</w:t>
      </w:r>
      <w:r w:rsidR="006650D2">
        <w:rPr>
          <w:rFonts w:hint="cs" w:ascii="Arial" w:hAnsi="Arial"/>
          <w:noProof w:val="0"/>
          <w:rtl/>
        </w:rPr>
        <w:t>ה</w:t>
      </w:r>
      <w:r w:rsidRPr="00A82076">
        <w:rPr>
          <w:rFonts w:ascii="Arial" w:hAnsi="Arial"/>
          <w:noProof w:val="0"/>
          <w:rtl/>
        </w:rPr>
        <w:t>.</w:t>
      </w:r>
    </w:p>
    <w:p w:rsidRPr="00A82076" w:rsidR="00A82076" w:rsidP="00A82076" w:rsidRDefault="00A82076">
      <w:pPr>
        <w:spacing w:line="360" w:lineRule="auto"/>
        <w:jc w:val="both"/>
        <w:rPr>
          <w:rFonts w:ascii="Arial" w:hAnsi="Arial"/>
          <w:noProof w:val="0"/>
          <w:rtl/>
        </w:rPr>
      </w:pPr>
    </w:p>
    <w:p w:rsidRPr="00A82076" w:rsidR="00A82076" w:rsidP="006650D2" w:rsidRDefault="00A82076">
      <w:pPr>
        <w:spacing w:line="360" w:lineRule="auto"/>
        <w:jc w:val="both"/>
        <w:rPr>
          <w:rFonts w:ascii="Arial" w:hAnsi="Arial"/>
          <w:noProof w:val="0"/>
          <w:rtl/>
        </w:rPr>
      </w:pPr>
      <w:r w:rsidRPr="00A82076">
        <w:rPr>
          <w:rFonts w:ascii="Arial" w:hAnsi="Arial"/>
          <w:noProof w:val="0"/>
          <w:rtl/>
        </w:rPr>
        <w:t>לטענת המשיבה, בהקמתו של השתק פלוגת</w:t>
      </w:r>
      <w:r w:rsidR="006650D2">
        <w:rPr>
          <w:rFonts w:hint="cs" w:ascii="Arial" w:hAnsi="Arial"/>
          <w:noProof w:val="0"/>
          <w:rtl/>
        </w:rPr>
        <w:t>ה</w:t>
      </w:r>
      <w:r w:rsidRPr="00A82076">
        <w:rPr>
          <w:rFonts w:ascii="Arial" w:hAnsi="Arial"/>
          <w:noProof w:val="0"/>
          <w:rtl/>
        </w:rPr>
        <w:t xml:space="preserve"> בענייננו חסר יסוד מהותי והוא קביעת ממצא פוזיטיבי בשאלה העובדתית השנויה במחלוקת בין בעלי הדין.</w:t>
      </w:r>
    </w:p>
    <w:p w:rsidRPr="00A82076" w:rsidR="00A82076" w:rsidP="00983B00" w:rsidRDefault="00A82076">
      <w:pPr>
        <w:spacing w:line="480" w:lineRule="auto"/>
        <w:jc w:val="both"/>
        <w:rPr>
          <w:rFonts w:ascii="Arial" w:hAnsi="Arial"/>
          <w:noProof w:val="0"/>
          <w:rtl/>
        </w:rPr>
      </w:pPr>
    </w:p>
    <w:p w:rsidRPr="00A82076" w:rsidR="00A82076" w:rsidP="00A82076" w:rsidRDefault="00A82076">
      <w:pPr>
        <w:spacing w:line="360" w:lineRule="auto"/>
        <w:jc w:val="both"/>
        <w:rPr>
          <w:rFonts w:ascii="Arial" w:hAnsi="Arial"/>
          <w:b/>
          <w:bCs/>
          <w:noProof w:val="0"/>
          <w:u w:val="single"/>
          <w:rtl/>
        </w:rPr>
      </w:pPr>
      <w:r w:rsidRPr="00A82076">
        <w:rPr>
          <w:rFonts w:ascii="Arial" w:hAnsi="Arial"/>
          <w:b/>
          <w:bCs/>
          <w:noProof w:val="0"/>
          <w:u w:val="single"/>
          <w:rtl/>
        </w:rPr>
        <w:t>דיון והכרעה</w:t>
      </w:r>
    </w:p>
    <w:p w:rsidRPr="00A82076" w:rsidR="00A82076" w:rsidP="00A82076" w:rsidRDefault="00A82076">
      <w:pPr>
        <w:spacing w:line="360" w:lineRule="auto"/>
        <w:jc w:val="both"/>
        <w:rPr>
          <w:rFonts w:ascii="Arial" w:hAnsi="Arial"/>
          <w:noProof w:val="0"/>
          <w:rtl/>
        </w:rPr>
      </w:pPr>
    </w:p>
    <w:p w:rsidR="001A31A5" w:rsidP="00A82076" w:rsidRDefault="00A82076">
      <w:pPr>
        <w:spacing w:line="360" w:lineRule="auto"/>
        <w:jc w:val="both"/>
        <w:rPr>
          <w:rFonts w:hint="cs" w:ascii="Arial" w:hAnsi="Arial"/>
          <w:noProof w:val="0"/>
          <w:rtl/>
        </w:rPr>
      </w:pPr>
      <w:r w:rsidRPr="00A82076">
        <w:rPr>
          <w:rFonts w:ascii="Arial" w:hAnsi="Arial"/>
          <w:noProof w:val="0"/>
          <w:rtl/>
        </w:rPr>
        <w:t xml:space="preserve">לאחר ששמעתי את טענות ב"כ הצדדים בדיון שהתקיים בפני ולאחר שעיינתי בבקשת הנתבעות, בתגובת התובעת ובתשובת הנתבעות, מצאתי </w:t>
      </w:r>
      <w:r w:rsidR="001A31A5">
        <w:rPr>
          <w:rFonts w:hint="cs" w:ascii="Arial" w:hAnsi="Arial"/>
          <w:noProof w:val="0"/>
          <w:rtl/>
        </w:rPr>
        <w:t>לקבל את הבקשה ולפיכך, לדחות את התביעה. אנמק טעמי.</w:t>
      </w:r>
    </w:p>
    <w:p w:rsidRPr="00A82076" w:rsidR="00A82076" w:rsidP="00983B00" w:rsidRDefault="00A82076">
      <w:pPr>
        <w:spacing w:line="480" w:lineRule="auto"/>
        <w:jc w:val="both"/>
        <w:rPr>
          <w:rFonts w:ascii="Arial" w:hAnsi="Arial"/>
          <w:noProof w:val="0"/>
          <w:rtl/>
        </w:rPr>
      </w:pPr>
    </w:p>
    <w:p w:rsidRPr="00A82076" w:rsidR="00A82076" w:rsidP="00A82076" w:rsidRDefault="001A31A5">
      <w:pPr>
        <w:spacing w:line="360" w:lineRule="auto"/>
        <w:jc w:val="both"/>
        <w:rPr>
          <w:rFonts w:ascii="Arial" w:hAnsi="Arial"/>
          <w:noProof w:val="0"/>
          <w:rtl/>
        </w:rPr>
      </w:pPr>
      <w:r>
        <w:rPr>
          <w:rFonts w:hint="cs" w:ascii="Arial" w:hAnsi="Arial"/>
          <w:noProof w:val="0"/>
          <w:rtl/>
        </w:rPr>
        <w:t xml:space="preserve">1. </w:t>
      </w:r>
      <w:r w:rsidRPr="00A82076" w:rsidR="00A82076">
        <w:rPr>
          <w:rFonts w:ascii="Arial" w:hAnsi="Arial"/>
          <w:noProof w:val="0"/>
          <w:rtl/>
        </w:rPr>
        <w:t xml:space="preserve">מעשה בית דין הוא דוקטרינה משפטית שמטרתה למנוע התדיינות נוספת בעילות תביעה ובפלוגתות שהוכרעו בפסק דין. </w:t>
      </w:r>
    </w:p>
    <w:p w:rsidRPr="00A82076" w:rsidR="00A82076" w:rsidP="00983B00" w:rsidRDefault="00A82076">
      <w:pPr>
        <w:spacing w:line="480" w:lineRule="auto"/>
        <w:jc w:val="both"/>
        <w:rPr>
          <w:rFonts w:ascii="Arial" w:hAnsi="Arial"/>
          <w:noProof w:val="0"/>
          <w:rtl/>
        </w:rPr>
      </w:pPr>
    </w:p>
    <w:p w:rsidRPr="00A82076" w:rsidR="00A82076" w:rsidP="00A82076" w:rsidRDefault="001A31A5">
      <w:pPr>
        <w:spacing w:line="360" w:lineRule="auto"/>
        <w:jc w:val="both"/>
        <w:rPr>
          <w:rFonts w:ascii="Arial" w:hAnsi="Arial"/>
          <w:noProof w:val="0"/>
          <w:rtl/>
        </w:rPr>
      </w:pPr>
      <w:r>
        <w:rPr>
          <w:rFonts w:hint="cs" w:ascii="Arial" w:hAnsi="Arial"/>
          <w:noProof w:val="0"/>
          <w:rtl/>
        </w:rPr>
        <w:t xml:space="preserve">2. </w:t>
      </w:r>
      <w:r w:rsidRPr="00A82076" w:rsidR="00A82076">
        <w:rPr>
          <w:rFonts w:ascii="Arial" w:hAnsi="Arial"/>
          <w:noProof w:val="0"/>
          <w:rtl/>
        </w:rPr>
        <w:t xml:space="preserve">השתק פלוגתה הוא פן אחד של הדוקטרינה ועל פיו, שאלה עובדתית שהייתה במחלוקת בין הצדדים והוכרעה בפסק דין תחייב את הצדדים וחליפיהם.  </w:t>
      </w:r>
    </w:p>
    <w:p w:rsidRPr="00A82076" w:rsidR="00A82076" w:rsidP="00A82076" w:rsidRDefault="00A82076">
      <w:pPr>
        <w:spacing w:line="360" w:lineRule="auto"/>
        <w:jc w:val="both"/>
        <w:rPr>
          <w:rFonts w:ascii="Arial" w:hAnsi="Arial"/>
          <w:noProof w:val="0"/>
          <w:rtl/>
        </w:rPr>
      </w:pPr>
    </w:p>
    <w:p w:rsidRPr="001A31A5" w:rsidR="00A82076" w:rsidP="001A31A5" w:rsidRDefault="00A82076">
      <w:pPr>
        <w:spacing w:line="360" w:lineRule="auto"/>
        <w:jc w:val="both"/>
        <w:rPr>
          <w:rFonts w:ascii="David" w:hAnsi="David"/>
          <w:noProof w:val="0"/>
          <w:rtl/>
        </w:rPr>
      </w:pPr>
      <w:r w:rsidRPr="001A31A5">
        <w:rPr>
          <w:rFonts w:ascii="Arial" w:hAnsi="Arial"/>
          <w:noProof w:val="0"/>
          <w:rtl/>
        </w:rPr>
        <w:t>בע"א 246/66, קלוז'נר נ' שמעוני, פד"י כב (2) 561, הגדיר כב' הנשיא אגרנט את מהותו של השתק הפלוגתה: "אם במשפט הראשון הועמדה במחלוקת שאלה עובדתית מסויימת, שהיתה חיונית לתוצאה הסופית, והיא הוכרעה שם, בפירוש או מכללא, כי אז יהיו אותם בעלי הדין וחליפיהם מושתקים מלהתדיין לגביה מחדש במשפט השני, חרף אי הזהות בין העילות של שתי התביעות" (עמ' 584).</w:t>
      </w:r>
    </w:p>
    <w:p w:rsidRPr="00A82076" w:rsidR="00A82076" w:rsidP="00A82076" w:rsidRDefault="00A82076">
      <w:pPr>
        <w:spacing w:line="360" w:lineRule="auto"/>
        <w:jc w:val="both"/>
        <w:rPr>
          <w:rFonts w:ascii="David" w:hAnsi="David"/>
          <w:noProof w:val="0"/>
          <w:rtl/>
        </w:rPr>
      </w:pPr>
    </w:p>
    <w:p w:rsidR="00A82076" w:rsidP="00A82076" w:rsidRDefault="00A82076">
      <w:pPr>
        <w:spacing w:line="360" w:lineRule="auto"/>
        <w:jc w:val="both"/>
        <w:rPr>
          <w:rFonts w:ascii="David" w:hAnsi="David"/>
          <w:noProof w:val="0"/>
          <w:rtl/>
        </w:rPr>
      </w:pPr>
      <w:r w:rsidRPr="00A82076">
        <w:rPr>
          <w:rFonts w:hint="eastAsia" w:ascii="David" w:hAnsi="David"/>
          <w:noProof w:val="0"/>
          <w:rtl/>
        </w:rPr>
        <w:t>פרופ</w:t>
      </w:r>
      <w:r w:rsidRPr="00A82076">
        <w:rPr>
          <w:rFonts w:ascii="David" w:hAnsi="David"/>
          <w:noProof w:val="0"/>
          <w:rtl/>
        </w:rPr>
        <w:t xml:space="preserve">' </w:t>
      </w:r>
      <w:r w:rsidRPr="00A82076">
        <w:rPr>
          <w:rFonts w:hint="eastAsia" w:ascii="David" w:hAnsi="David"/>
          <w:noProof w:val="0"/>
          <w:rtl/>
        </w:rPr>
        <w:t>נינה</w:t>
      </w:r>
      <w:r w:rsidRPr="00A82076">
        <w:rPr>
          <w:rFonts w:ascii="David" w:hAnsi="David"/>
          <w:noProof w:val="0"/>
          <w:rtl/>
        </w:rPr>
        <w:t xml:space="preserve"> </w:t>
      </w:r>
      <w:r w:rsidRPr="00A82076">
        <w:rPr>
          <w:rFonts w:hint="eastAsia" w:ascii="David" w:hAnsi="David"/>
          <w:noProof w:val="0"/>
          <w:rtl/>
        </w:rPr>
        <w:t>זלצמן</w:t>
      </w:r>
      <w:r w:rsidRPr="00A82076">
        <w:rPr>
          <w:rFonts w:ascii="David" w:hAnsi="David"/>
          <w:noProof w:val="0"/>
          <w:rtl/>
        </w:rPr>
        <w:t xml:space="preserve">, </w:t>
      </w:r>
      <w:r w:rsidRPr="00A82076">
        <w:rPr>
          <w:rFonts w:hint="eastAsia" w:ascii="David" w:hAnsi="David"/>
          <w:noProof w:val="0"/>
          <w:rtl/>
        </w:rPr>
        <w:t>בספרה</w:t>
      </w:r>
      <w:r w:rsidRPr="00A82076">
        <w:rPr>
          <w:rFonts w:ascii="David" w:hAnsi="David"/>
          <w:noProof w:val="0"/>
          <w:rtl/>
        </w:rPr>
        <w:t xml:space="preserve"> "</w:t>
      </w:r>
      <w:r w:rsidRPr="00A82076">
        <w:rPr>
          <w:rFonts w:hint="eastAsia" w:ascii="David" w:hAnsi="David"/>
          <w:noProof w:val="0"/>
          <w:rtl/>
        </w:rPr>
        <w:t>מעשה</w:t>
      </w:r>
      <w:r w:rsidRPr="00A82076">
        <w:rPr>
          <w:rFonts w:ascii="David" w:hAnsi="David"/>
          <w:noProof w:val="0"/>
          <w:rtl/>
        </w:rPr>
        <w:t>-</w:t>
      </w:r>
      <w:r w:rsidRPr="00A82076">
        <w:rPr>
          <w:rFonts w:hint="eastAsia" w:ascii="David" w:hAnsi="David"/>
          <w:noProof w:val="0"/>
          <w:rtl/>
        </w:rPr>
        <w:t>בית</w:t>
      </w:r>
      <w:r w:rsidRPr="00A82076">
        <w:rPr>
          <w:rFonts w:ascii="David" w:hAnsi="David"/>
          <w:noProof w:val="0"/>
          <w:rtl/>
        </w:rPr>
        <w:t>-</w:t>
      </w:r>
      <w:r w:rsidRPr="00A82076">
        <w:rPr>
          <w:rFonts w:hint="eastAsia" w:ascii="David" w:hAnsi="David"/>
          <w:noProof w:val="0"/>
          <w:rtl/>
        </w:rPr>
        <w:t>דין</w:t>
      </w:r>
      <w:r w:rsidRPr="00A82076">
        <w:rPr>
          <w:rFonts w:ascii="David" w:hAnsi="David"/>
          <w:noProof w:val="0"/>
          <w:rtl/>
        </w:rPr>
        <w:t xml:space="preserve"> </w:t>
      </w:r>
      <w:r w:rsidRPr="00A82076">
        <w:rPr>
          <w:rFonts w:hint="eastAsia" w:ascii="David" w:hAnsi="David"/>
          <w:noProof w:val="0"/>
          <w:rtl/>
        </w:rPr>
        <w:t>בהליך</w:t>
      </w:r>
      <w:r w:rsidRPr="00A82076">
        <w:rPr>
          <w:rFonts w:ascii="David" w:hAnsi="David"/>
          <w:noProof w:val="0"/>
          <w:rtl/>
        </w:rPr>
        <w:t xml:space="preserve"> </w:t>
      </w:r>
      <w:r w:rsidRPr="00A82076">
        <w:rPr>
          <w:rFonts w:hint="eastAsia" w:ascii="David" w:hAnsi="David"/>
          <w:noProof w:val="0"/>
          <w:rtl/>
        </w:rPr>
        <w:t>אזרחי</w:t>
      </w:r>
      <w:r w:rsidRPr="00A82076">
        <w:rPr>
          <w:rFonts w:ascii="David" w:hAnsi="David"/>
          <w:noProof w:val="0"/>
          <w:rtl/>
        </w:rPr>
        <w:t xml:space="preserve">" (1991), </w:t>
      </w:r>
      <w:r w:rsidRPr="00A82076">
        <w:rPr>
          <w:rFonts w:hint="eastAsia" w:ascii="David" w:hAnsi="David"/>
          <w:noProof w:val="0"/>
          <w:rtl/>
        </w:rPr>
        <w:t>מעמידה</w:t>
      </w:r>
      <w:r w:rsidRPr="00A82076">
        <w:rPr>
          <w:rFonts w:ascii="David" w:hAnsi="David"/>
          <w:noProof w:val="0"/>
          <w:rtl/>
        </w:rPr>
        <w:t xml:space="preserve"> </w:t>
      </w:r>
      <w:r w:rsidRPr="00A82076">
        <w:rPr>
          <w:rFonts w:hint="eastAsia" w:ascii="David" w:hAnsi="David"/>
          <w:noProof w:val="0"/>
          <w:rtl/>
        </w:rPr>
        <w:t>ארבעה</w:t>
      </w:r>
      <w:r w:rsidRPr="00A82076">
        <w:rPr>
          <w:rFonts w:ascii="David" w:hAnsi="David"/>
          <w:noProof w:val="0"/>
          <w:rtl/>
        </w:rPr>
        <w:t xml:space="preserve"> </w:t>
      </w:r>
      <w:r w:rsidRPr="00A82076">
        <w:rPr>
          <w:rFonts w:hint="eastAsia" w:ascii="David" w:hAnsi="David"/>
          <w:noProof w:val="0"/>
          <w:rtl/>
        </w:rPr>
        <w:t>תנאים</w:t>
      </w:r>
      <w:r w:rsidRPr="00A82076">
        <w:rPr>
          <w:rFonts w:ascii="David" w:hAnsi="David"/>
          <w:noProof w:val="0"/>
          <w:rtl/>
        </w:rPr>
        <w:t xml:space="preserve"> </w:t>
      </w:r>
      <w:r w:rsidRPr="00A82076">
        <w:rPr>
          <w:rFonts w:hint="eastAsia" w:ascii="David" w:hAnsi="David"/>
          <w:noProof w:val="0"/>
          <w:rtl/>
        </w:rPr>
        <w:t>להתקיימותו</w:t>
      </w:r>
      <w:r w:rsidRPr="00A82076">
        <w:rPr>
          <w:rFonts w:ascii="David" w:hAnsi="David"/>
          <w:noProof w:val="0"/>
          <w:rtl/>
        </w:rPr>
        <w:t xml:space="preserve"> </w:t>
      </w:r>
      <w:r w:rsidRPr="00A82076">
        <w:rPr>
          <w:rFonts w:hint="eastAsia" w:ascii="David" w:hAnsi="David"/>
          <w:noProof w:val="0"/>
          <w:rtl/>
        </w:rPr>
        <w:t>של</w:t>
      </w:r>
      <w:r w:rsidRPr="00A82076">
        <w:rPr>
          <w:rFonts w:ascii="David" w:hAnsi="David"/>
          <w:noProof w:val="0"/>
          <w:rtl/>
        </w:rPr>
        <w:t xml:space="preserve"> </w:t>
      </w:r>
      <w:r w:rsidRPr="00A82076">
        <w:rPr>
          <w:rFonts w:hint="eastAsia" w:ascii="David" w:hAnsi="David"/>
          <w:noProof w:val="0"/>
          <w:rtl/>
        </w:rPr>
        <w:t>השתק</w:t>
      </w:r>
      <w:r w:rsidRPr="00A82076">
        <w:rPr>
          <w:rFonts w:ascii="David" w:hAnsi="David"/>
          <w:noProof w:val="0"/>
          <w:rtl/>
        </w:rPr>
        <w:t xml:space="preserve"> </w:t>
      </w:r>
      <w:r w:rsidR="006650D2">
        <w:rPr>
          <w:rFonts w:hint="eastAsia" w:ascii="David" w:hAnsi="David"/>
          <w:noProof w:val="0"/>
          <w:rtl/>
        </w:rPr>
        <w:t>פלוגת</w:t>
      </w:r>
      <w:r w:rsidR="006650D2">
        <w:rPr>
          <w:rFonts w:hint="cs" w:ascii="David" w:hAnsi="David"/>
          <w:noProof w:val="0"/>
          <w:rtl/>
        </w:rPr>
        <w:t>ה</w:t>
      </w:r>
      <w:r w:rsidRPr="00A82076">
        <w:rPr>
          <w:rFonts w:ascii="David" w:hAnsi="David"/>
          <w:noProof w:val="0"/>
          <w:rtl/>
        </w:rPr>
        <w:t xml:space="preserve">: </w:t>
      </w:r>
    </w:p>
    <w:p w:rsidRPr="00A82076" w:rsidR="00084254" w:rsidP="00A82076" w:rsidRDefault="00084254">
      <w:pPr>
        <w:spacing w:line="360" w:lineRule="auto"/>
        <w:jc w:val="both"/>
        <w:rPr>
          <w:rFonts w:ascii="David" w:hAnsi="David"/>
          <w:noProof w:val="0"/>
          <w:rtl/>
        </w:rPr>
      </w:pPr>
    </w:p>
    <w:p w:rsidR="00A82076" w:rsidP="00A82076" w:rsidRDefault="00A82076">
      <w:pPr>
        <w:spacing w:line="360" w:lineRule="auto"/>
        <w:jc w:val="both"/>
        <w:rPr>
          <w:rFonts w:ascii="David" w:hAnsi="David"/>
          <w:noProof w:val="0"/>
          <w:rtl/>
        </w:rPr>
      </w:pPr>
      <w:r w:rsidRPr="00A82076">
        <w:rPr>
          <w:rFonts w:ascii="David" w:hAnsi="David"/>
          <w:noProof w:val="0"/>
          <w:rtl/>
        </w:rPr>
        <w:t xml:space="preserve">- </w:t>
      </w:r>
      <w:r w:rsidRPr="00A82076">
        <w:rPr>
          <w:rFonts w:hint="eastAsia" w:ascii="David" w:hAnsi="David"/>
          <w:noProof w:val="0"/>
          <w:rtl/>
        </w:rPr>
        <w:t>ראשית</w:t>
      </w:r>
      <w:r w:rsidRPr="00A82076">
        <w:rPr>
          <w:rFonts w:ascii="David" w:hAnsi="David"/>
          <w:noProof w:val="0"/>
          <w:rtl/>
        </w:rPr>
        <w:t xml:space="preserve">, </w:t>
      </w:r>
      <w:r w:rsidR="006650D2">
        <w:rPr>
          <w:rFonts w:hint="eastAsia" w:ascii="David" w:hAnsi="David"/>
          <w:noProof w:val="0"/>
          <w:rtl/>
        </w:rPr>
        <w:t>שהפלוגת</w:t>
      </w:r>
      <w:r w:rsidR="006650D2">
        <w:rPr>
          <w:rFonts w:hint="cs" w:ascii="David" w:hAnsi="David"/>
          <w:noProof w:val="0"/>
          <w:rtl/>
        </w:rPr>
        <w:t>ה</w:t>
      </w:r>
      <w:r w:rsidRPr="00A82076">
        <w:rPr>
          <w:rFonts w:ascii="David" w:hAnsi="David"/>
          <w:noProof w:val="0"/>
          <w:rtl/>
        </w:rPr>
        <w:t xml:space="preserve"> </w:t>
      </w:r>
      <w:r w:rsidRPr="00A82076">
        <w:rPr>
          <w:rFonts w:hint="eastAsia" w:ascii="David" w:hAnsi="David"/>
          <w:noProof w:val="0"/>
          <w:rtl/>
        </w:rPr>
        <w:t>העולה</w:t>
      </w:r>
      <w:r w:rsidRPr="00A82076">
        <w:rPr>
          <w:rFonts w:ascii="David" w:hAnsi="David"/>
          <w:noProof w:val="0"/>
          <w:rtl/>
        </w:rPr>
        <w:t xml:space="preserve"> </w:t>
      </w:r>
      <w:r w:rsidRPr="00A82076">
        <w:rPr>
          <w:rFonts w:hint="eastAsia" w:ascii="David" w:hAnsi="David"/>
          <w:noProof w:val="0"/>
          <w:rtl/>
        </w:rPr>
        <w:t>בכל</w:t>
      </w:r>
      <w:r w:rsidRPr="00A82076">
        <w:rPr>
          <w:rFonts w:ascii="David" w:hAnsi="David"/>
          <w:noProof w:val="0"/>
          <w:rtl/>
        </w:rPr>
        <w:t xml:space="preserve"> </w:t>
      </w:r>
      <w:r w:rsidRPr="00A82076">
        <w:rPr>
          <w:rFonts w:hint="eastAsia" w:ascii="David" w:hAnsi="David"/>
          <w:noProof w:val="0"/>
          <w:rtl/>
        </w:rPr>
        <w:t>אחת</w:t>
      </w:r>
      <w:r w:rsidRPr="00A82076">
        <w:rPr>
          <w:rFonts w:ascii="David" w:hAnsi="David"/>
          <w:noProof w:val="0"/>
          <w:rtl/>
        </w:rPr>
        <w:t xml:space="preserve"> </w:t>
      </w:r>
      <w:r w:rsidRPr="00A82076">
        <w:rPr>
          <w:rFonts w:hint="eastAsia" w:ascii="David" w:hAnsi="David"/>
          <w:noProof w:val="0"/>
          <w:rtl/>
        </w:rPr>
        <w:t>מההתדיינויות</w:t>
      </w:r>
      <w:r w:rsidRPr="00A82076">
        <w:rPr>
          <w:rFonts w:ascii="David" w:hAnsi="David"/>
          <w:noProof w:val="0"/>
          <w:rtl/>
        </w:rPr>
        <w:t xml:space="preserve"> </w:t>
      </w:r>
      <w:r w:rsidRPr="00A82076">
        <w:rPr>
          <w:rFonts w:hint="eastAsia" w:ascii="David" w:hAnsi="David"/>
          <w:noProof w:val="0"/>
          <w:rtl/>
        </w:rPr>
        <w:t>היא</w:t>
      </w:r>
      <w:r w:rsidRPr="00A82076">
        <w:rPr>
          <w:rFonts w:ascii="David" w:hAnsi="David"/>
          <w:noProof w:val="0"/>
          <w:rtl/>
        </w:rPr>
        <w:t xml:space="preserve"> </w:t>
      </w:r>
      <w:r w:rsidRPr="00A82076">
        <w:rPr>
          <w:rFonts w:hint="eastAsia" w:ascii="David" w:hAnsi="David"/>
          <w:noProof w:val="0"/>
          <w:rtl/>
        </w:rPr>
        <w:t>אותה</w:t>
      </w:r>
      <w:r w:rsidRPr="00A82076">
        <w:rPr>
          <w:rFonts w:ascii="David" w:hAnsi="David"/>
          <w:noProof w:val="0"/>
          <w:rtl/>
        </w:rPr>
        <w:t xml:space="preserve"> </w:t>
      </w:r>
      <w:r w:rsidR="006650D2">
        <w:rPr>
          <w:rFonts w:hint="eastAsia" w:ascii="David" w:hAnsi="David"/>
          <w:noProof w:val="0"/>
          <w:rtl/>
        </w:rPr>
        <w:t>פלוגת</w:t>
      </w:r>
      <w:r w:rsidR="006650D2">
        <w:rPr>
          <w:rFonts w:hint="cs" w:ascii="David" w:hAnsi="David"/>
          <w:noProof w:val="0"/>
          <w:rtl/>
        </w:rPr>
        <w:t>ה</w:t>
      </w:r>
      <w:r w:rsidRPr="00A82076">
        <w:rPr>
          <w:rFonts w:ascii="David" w:hAnsi="David"/>
          <w:noProof w:val="0"/>
          <w:rtl/>
        </w:rPr>
        <w:t xml:space="preserve"> </w:t>
      </w:r>
      <w:r w:rsidRPr="00A82076">
        <w:rPr>
          <w:rFonts w:hint="eastAsia" w:ascii="David" w:hAnsi="David"/>
          <w:noProof w:val="0"/>
          <w:rtl/>
        </w:rPr>
        <w:t>על</w:t>
      </w:r>
      <w:r w:rsidRPr="00A82076">
        <w:rPr>
          <w:rFonts w:ascii="David" w:hAnsi="David"/>
          <w:noProof w:val="0"/>
          <w:rtl/>
        </w:rPr>
        <w:t xml:space="preserve"> </w:t>
      </w:r>
      <w:r w:rsidRPr="00A82076">
        <w:rPr>
          <w:rFonts w:hint="eastAsia" w:ascii="David" w:hAnsi="David"/>
          <w:noProof w:val="0"/>
          <w:rtl/>
        </w:rPr>
        <w:t>רכיביה</w:t>
      </w:r>
      <w:r w:rsidRPr="00A82076">
        <w:rPr>
          <w:rFonts w:ascii="David" w:hAnsi="David"/>
          <w:noProof w:val="0"/>
          <w:rtl/>
        </w:rPr>
        <w:t xml:space="preserve"> </w:t>
      </w:r>
      <w:r w:rsidRPr="00A82076">
        <w:rPr>
          <w:rFonts w:hint="eastAsia" w:ascii="David" w:hAnsi="David"/>
          <w:noProof w:val="0"/>
          <w:rtl/>
        </w:rPr>
        <w:t>העובדתיים</w:t>
      </w:r>
      <w:r w:rsidRPr="00A82076">
        <w:rPr>
          <w:rFonts w:ascii="David" w:hAnsi="David"/>
          <w:noProof w:val="0"/>
          <w:rtl/>
        </w:rPr>
        <w:t xml:space="preserve"> </w:t>
      </w:r>
      <w:r w:rsidRPr="00A82076">
        <w:rPr>
          <w:rFonts w:hint="eastAsia" w:ascii="David" w:hAnsi="David"/>
          <w:noProof w:val="0"/>
          <w:rtl/>
        </w:rPr>
        <w:t>והמשפטיים</w:t>
      </w:r>
      <w:r w:rsidRPr="00A82076">
        <w:rPr>
          <w:rFonts w:ascii="David" w:hAnsi="David"/>
          <w:noProof w:val="0"/>
          <w:rtl/>
        </w:rPr>
        <w:t xml:space="preserve">. </w:t>
      </w:r>
    </w:p>
    <w:p w:rsidRPr="00A82076" w:rsidR="00084254" w:rsidP="00084254" w:rsidRDefault="00084254">
      <w:pPr>
        <w:jc w:val="both"/>
        <w:rPr>
          <w:rFonts w:ascii="David" w:hAnsi="David"/>
          <w:noProof w:val="0"/>
          <w:rtl/>
        </w:rPr>
      </w:pPr>
    </w:p>
    <w:p w:rsidR="00A82076" w:rsidP="006650D2" w:rsidRDefault="00A82076">
      <w:pPr>
        <w:spacing w:line="360" w:lineRule="auto"/>
        <w:jc w:val="both"/>
        <w:rPr>
          <w:rFonts w:ascii="David" w:hAnsi="David"/>
          <w:noProof w:val="0"/>
          <w:rtl/>
        </w:rPr>
      </w:pPr>
      <w:r w:rsidRPr="00A82076">
        <w:rPr>
          <w:rFonts w:ascii="David" w:hAnsi="David"/>
          <w:noProof w:val="0"/>
          <w:rtl/>
        </w:rPr>
        <w:lastRenderedPageBreak/>
        <w:t xml:space="preserve">- </w:t>
      </w:r>
      <w:r w:rsidRPr="00A82076">
        <w:rPr>
          <w:rFonts w:hint="eastAsia" w:ascii="David" w:hAnsi="David"/>
          <w:noProof w:val="0"/>
          <w:rtl/>
        </w:rPr>
        <w:t>שנית</w:t>
      </w:r>
      <w:r w:rsidRPr="00A82076">
        <w:rPr>
          <w:rFonts w:ascii="David" w:hAnsi="David"/>
          <w:noProof w:val="0"/>
          <w:rtl/>
        </w:rPr>
        <w:t xml:space="preserve">, </w:t>
      </w:r>
      <w:r w:rsidRPr="00A82076">
        <w:rPr>
          <w:rFonts w:hint="eastAsia" w:ascii="David" w:hAnsi="David"/>
          <w:noProof w:val="0"/>
          <w:rtl/>
        </w:rPr>
        <w:t>התקיימה</w:t>
      </w:r>
      <w:r w:rsidRPr="00A82076">
        <w:rPr>
          <w:rFonts w:ascii="David" w:hAnsi="David"/>
          <w:noProof w:val="0"/>
          <w:rtl/>
        </w:rPr>
        <w:t xml:space="preserve"> </w:t>
      </w:r>
      <w:r w:rsidRPr="00A82076">
        <w:rPr>
          <w:rFonts w:hint="eastAsia" w:ascii="David" w:hAnsi="David"/>
          <w:noProof w:val="0"/>
          <w:rtl/>
        </w:rPr>
        <w:t>התדיינות</w:t>
      </w:r>
      <w:r w:rsidRPr="00A82076">
        <w:rPr>
          <w:rFonts w:ascii="David" w:hAnsi="David"/>
          <w:noProof w:val="0"/>
          <w:rtl/>
        </w:rPr>
        <w:t xml:space="preserve"> </w:t>
      </w:r>
      <w:r w:rsidRPr="00A82076">
        <w:rPr>
          <w:rFonts w:hint="eastAsia" w:ascii="David" w:hAnsi="David"/>
          <w:noProof w:val="0"/>
          <w:rtl/>
        </w:rPr>
        <w:t>בין</w:t>
      </w:r>
      <w:r w:rsidRPr="00A82076">
        <w:rPr>
          <w:rFonts w:ascii="David" w:hAnsi="David"/>
          <w:noProof w:val="0"/>
          <w:rtl/>
        </w:rPr>
        <w:t xml:space="preserve"> </w:t>
      </w:r>
      <w:r w:rsidRPr="00A82076">
        <w:rPr>
          <w:rFonts w:hint="eastAsia" w:ascii="David" w:hAnsi="David"/>
          <w:noProof w:val="0"/>
          <w:rtl/>
        </w:rPr>
        <w:t>הצדדים</w:t>
      </w:r>
      <w:r w:rsidRPr="00A82076">
        <w:rPr>
          <w:rFonts w:ascii="David" w:hAnsi="David"/>
          <w:noProof w:val="0"/>
          <w:rtl/>
        </w:rPr>
        <w:t xml:space="preserve"> </w:t>
      </w:r>
      <w:r w:rsidRPr="00A82076">
        <w:rPr>
          <w:rFonts w:hint="eastAsia" w:ascii="David" w:hAnsi="David"/>
          <w:noProof w:val="0"/>
          <w:rtl/>
        </w:rPr>
        <w:t>באותה</w:t>
      </w:r>
      <w:r w:rsidRPr="00A82076">
        <w:rPr>
          <w:rFonts w:ascii="David" w:hAnsi="David"/>
          <w:noProof w:val="0"/>
          <w:rtl/>
        </w:rPr>
        <w:t xml:space="preserve"> </w:t>
      </w:r>
      <w:r w:rsidRPr="00A82076">
        <w:rPr>
          <w:rFonts w:hint="eastAsia" w:ascii="David" w:hAnsi="David"/>
          <w:noProof w:val="0"/>
          <w:rtl/>
        </w:rPr>
        <w:t>פלוגת</w:t>
      </w:r>
      <w:r w:rsidR="006650D2">
        <w:rPr>
          <w:rFonts w:hint="cs" w:ascii="David" w:hAnsi="David"/>
          <w:noProof w:val="0"/>
          <w:rtl/>
        </w:rPr>
        <w:t>ה</w:t>
      </w:r>
      <w:r w:rsidRPr="00A82076">
        <w:rPr>
          <w:rFonts w:ascii="David" w:hAnsi="David"/>
          <w:noProof w:val="0"/>
          <w:rtl/>
        </w:rPr>
        <w:t xml:space="preserve"> </w:t>
      </w:r>
      <w:r w:rsidRPr="00A82076">
        <w:rPr>
          <w:rFonts w:hint="eastAsia" w:ascii="David" w:hAnsi="David"/>
          <w:noProof w:val="0"/>
          <w:rtl/>
        </w:rPr>
        <w:t>במסגרת</w:t>
      </w:r>
      <w:r w:rsidRPr="00A82076">
        <w:rPr>
          <w:rFonts w:ascii="David" w:hAnsi="David"/>
          <w:noProof w:val="0"/>
          <w:rtl/>
        </w:rPr>
        <w:t xml:space="preserve"> </w:t>
      </w:r>
      <w:r w:rsidRPr="00A82076">
        <w:rPr>
          <w:rFonts w:hint="eastAsia" w:ascii="David" w:hAnsi="David"/>
          <w:noProof w:val="0"/>
          <w:rtl/>
        </w:rPr>
        <w:t>ההתדיינות</w:t>
      </w:r>
      <w:r w:rsidRPr="00A82076">
        <w:rPr>
          <w:rFonts w:ascii="David" w:hAnsi="David"/>
          <w:noProof w:val="0"/>
          <w:rtl/>
        </w:rPr>
        <w:t xml:space="preserve"> </w:t>
      </w:r>
      <w:r w:rsidRPr="00A82076">
        <w:rPr>
          <w:rFonts w:hint="eastAsia" w:ascii="David" w:hAnsi="David"/>
          <w:noProof w:val="0"/>
          <w:rtl/>
        </w:rPr>
        <w:t>הראשונה</w:t>
      </w:r>
      <w:r w:rsidRPr="00A82076">
        <w:rPr>
          <w:rFonts w:ascii="David" w:hAnsi="David"/>
          <w:noProof w:val="0"/>
          <w:rtl/>
        </w:rPr>
        <w:t xml:space="preserve">, </w:t>
      </w:r>
      <w:r w:rsidRPr="00A82076">
        <w:rPr>
          <w:rFonts w:hint="eastAsia" w:ascii="David" w:hAnsi="David"/>
          <w:noProof w:val="0"/>
          <w:rtl/>
        </w:rPr>
        <w:t>ועל</w:t>
      </w:r>
      <w:r w:rsidRPr="00A82076">
        <w:rPr>
          <w:rFonts w:ascii="David" w:hAnsi="David"/>
          <w:noProof w:val="0"/>
          <w:rtl/>
        </w:rPr>
        <w:t xml:space="preserve"> </w:t>
      </w:r>
      <w:r w:rsidRPr="00A82076">
        <w:rPr>
          <w:rFonts w:hint="eastAsia" w:ascii="David" w:hAnsi="David"/>
          <w:noProof w:val="0"/>
          <w:rtl/>
        </w:rPr>
        <w:t>כן</w:t>
      </w:r>
      <w:r w:rsidRPr="00A82076">
        <w:rPr>
          <w:rFonts w:ascii="David" w:hAnsi="David"/>
          <w:noProof w:val="0"/>
          <w:rtl/>
        </w:rPr>
        <w:t xml:space="preserve">, </w:t>
      </w:r>
      <w:r w:rsidRPr="00A82076">
        <w:rPr>
          <w:rFonts w:hint="eastAsia" w:ascii="David" w:hAnsi="David"/>
          <w:noProof w:val="0"/>
          <w:rtl/>
        </w:rPr>
        <w:t>לבעל</w:t>
      </w:r>
      <w:r w:rsidRPr="00A82076">
        <w:rPr>
          <w:rFonts w:ascii="David" w:hAnsi="David"/>
          <w:noProof w:val="0"/>
          <w:rtl/>
        </w:rPr>
        <w:t xml:space="preserve"> </w:t>
      </w:r>
      <w:r w:rsidRPr="00A82076">
        <w:rPr>
          <w:rFonts w:hint="eastAsia" w:ascii="David" w:hAnsi="David"/>
          <w:noProof w:val="0"/>
          <w:rtl/>
        </w:rPr>
        <w:t>הדין</w:t>
      </w:r>
      <w:r w:rsidRPr="00A82076">
        <w:rPr>
          <w:rFonts w:ascii="David" w:hAnsi="David"/>
          <w:noProof w:val="0"/>
          <w:rtl/>
        </w:rPr>
        <w:t xml:space="preserve"> </w:t>
      </w:r>
      <w:r w:rsidRPr="00A82076">
        <w:rPr>
          <w:rFonts w:hint="eastAsia" w:ascii="David" w:hAnsi="David"/>
          <w:noProof w:val="0"/>
          <w:rtl/>
        </w:rPr>
        <w:t>שנגדו</w:t>
      </w:r>
      <w:r w:rsidRPr="00A82076">
        <w:rPr>
          <w:rFonts w:ascii="David" w:hAnsi="David"/>
          <w:noProof w:val="0"/>
          <w:rtl/>
        </w:rPr>
        <w:t xml:space="preserve"> </w:t>
      </w:r>
      <w:r w:rsidRPr="00A82076">
        <w:rPr>
          <w:rFonts w:hint="eastAsia" w:ascii="David" w:hAnsi="David"/>
          <w:noProof w:val="0"/>
          <w:rtl/>
        </w:rPr>
        <w:t>מועלית</w:t>
      </w:r>
      <w:r w:rsidRPr="00A82076">
        <w:rPr>
          <w:rFonts w:ascii="David" w:hAnsi="David"/>
          <w:noProof w:val="0"/>
          <w:rtl/>
        </w:rPr>
        <w:t xml:space="preserve"> </w:t>
      </w:r>
      <w:r w:rsidRPr="00A82076">
        <w:rPr>
          <w:rFonts w:hint="eastAsia" w:ascii="David" w:hAnsi="David"/>
          <w:noProof w:val="0"/>
          <w:rtl/>
        </w:rPr>
        <w:t>טענת</w:t>
      </w:r>
      <w:r w:rsidRPr="00A82076">
        <w:rPr>
          <w:rFonts w:ascii="David" w:hAnsi="David"/>
          <w:noProof w:val="0"/>
          <w:rtl/>
        </w:rPr>
        <w:t xml:space="preserve"> </w:t>
      </w:r>
      <w:r w:rsidRPr="00A82076">
        <w:rPr>
          <w:rFonts w:hint="eastAsia" w:ascii="David" w:hAnsi="David"/>
          <w:noProof w:val="0"/>
          <w:rtl/>
        </w:rPr>
        <w:t>ההשתק</w:t>
      </w:r>
      <w:r w:rsidRPr="00A82076">
        <w:rPr>
          <w:rFonts w:ascii="David" w:hAnsi="David"/>
          <w:noProof w:val="0"/>
          <w:rtl/>
        </w:rPr>
        <w:t xml:space="preserve"> </w:t>
      </w:r>
      <w:r w:rsidRPr="00A82076">
        <w:rPr>
          <w:rFonts w:hint="eastAsia" w:ascii="David" w:hAnsi="David"/>
          <w:noProof w:val="0"/>
          <w:rtl/>
        </w:rPr>
        <w:t>בהתדיינות</w:t>
      </w:r>
      <w:r w:rsidRPr="00A82076">
        <w:rPr>
          <w:rFonts w:ascii="David" w:hAnsi="David"/>
          <w:noProof w:val="0"/>
          <w:rtl/>
        </w:rPr>
        <w:t xml:space="preserve"> </w:t>
      </w:r>
      <w:r w:rsidRPr="00A82076">
        <w:rPr>
          <w:rFonts w:hint="eastAsia" w:ascii="David" w:hAnsi="David"/>
          <w:noProof w:val="0"/>
          <w:rtl/>
        </w:rPr>
        <w:t>השנייה</w:t>
      </w:r>
      <w:r w:rsidRPr="00A82076">
        <w:rPr>
          <w:rFonts w:ascii="David" w:hAnsi="David"/>
          <w:noProof w:val="0"/>
          <w:rtl/>
        </w:rPr>
        <w:t xml:space="preserve"> "</w:t>
      </w:r>
      <w:r w:rsidRPr="00A82076">
        <w:rPr>
          <w:rFonts w:hint="eastAsia" w:ascii="David" w:hAnsi="David"/>
          <w:noProof w:val="0"/>
          <w:rtl/>
        </w:rPr>
        <w:t>היה</w:t>
      </w:r>
      <w:r w:rsidRPr="00A82076">
        <w:rPr>
          <w:rFonts w:ascii="David" w:hAnsi="David"/>
          <w:noProof w:val="0"/>
          <w:rtl/>
        </w:rPr>
        <w:t xml:space="preserve"> </w:t>
      </w:r>
      <w:r w:rsidRPr="00A82076">
        <w:rPr>
          <w:rFonts w:hint="eastAsia" w:ascii="David" w:hAnsi="David"/>
          <w:noProof w:val="0"/>
          <w:rtl/>
        </w:rPr>
        <w:t>יומו</w:t>
      </w:r>
      <w:r w:rsidRPr="00A82076">
        <w:rPr>
          <w:rFonts w:ascii="David" w:hAnsi="David"/>
          <w:noProof w:val="0"/>
          <w:rtl/>
        </w:rPr>
        <w:t xml:space="preserve"> </w:t>
      </w:r>
      <w:r w:rsidRPr="00A82076">
        <w:rPr>
          <w:rFonts w:hint="eastAsia" w:ascii="David" w:hAnsi="David"/>
          <w:noProof w:val="0"/>
          <w:rtl/>
        </w:rPr>
        <w:t>בבית</w:t>
      </w:r>
      <w:r w:rsidRPr="00A82076">
        <w:rPr>
          <w:rFonts w:ascii="David" w:hAnsi="David"/>
          <w:noProof w:val="0"/>
          <w:rtl/>
        </w:rPr>
        <w:t xml:space="preserve"> </w:t>
      </w:r>
      <w:r w:rsidRPr="00A82076">
        <w:rPr>
          <w:rFonts w:hint="eastAsia" w:ascii="David" w:hAnsi="David"/>
          <w:noProof w:val="0"/>
          <w:rtl/>
        </w:rPr>
        <w:t>המשפט</w:t>
      </w:r>
      <w:r w:rsidRPr="00A82076">
        <w:rPr>
          <w:rFonts w:ascii="David" w:hAnsi="David"/>
          <w:noProof w:val="0"/>
          <w:rtl/>
        </w:rPr>
        <w:t xml:space="preserve">" </w:t>
      </w:r>
      <w:r w:rsidRPr="00A82076">
        <w:rPr>
          <w:rFonts w:hint="eastAsia" w:ascii="David" w:hAnsi="David"/>
          <w:noProof w:val="0"/>
          <w:rtl/>
        </w:rPr>
        <w:t>ביחס</w:t>
      </w:r>
      <w:r w:rsidRPr="00A82076">
        <w:rPr>
          <w:rFonts w:ascii="David" w:hAnsi="David"/>
          <w:noProof w:val="0"/>
          <w:rtl/>
        </w:rPr>
        <w:t xml:space="preserve"> </w:t>
      </w:r>
      <w:r w:rsidRPr="00A82076">
        <w:rPr>
          <w:rFonts w:hint="eastAsia" w:ascii="David" w:hAnsi="David"/>
          <w:noProof w:val="0"/>
          <w:rtl/>
        </w:rPr>
        <w:t>לאותה</w:t>
      </w:r>
      <w:r w:rsidRPr="00A82076">
        <w:rPr>
          <w:rFonts w:ascii="David" w:hAnsi="David"/>
          <w:noProof w:val="0"/>
          <w:rtl/>
        </w:rPr>
        <w:t xml:space="preserve"> </w:t>
      </w:r>
      <w:r w:rsidR="006650D2">
        <w:rPr>
          <w:rFonts w:hint="eastAsia" w:ascii="David" w:hAnsi="David"/>
          <w:noProof w:val="0"/>
          <w:rtl/>
        </w:rPr>
        <w:t>פלוגת</w:t>
      </w:r>
      <w:r w:rsidR="006650D2">
        <w:rPr>
          <w:rFonts w:hint="cs" w:ascii="David" w:hAnsi="David"/>
          <w:noProof w:val="0"/>
          <w:rtl/>
        </w:rPr>
        <w:t>ה</w:t>
      </w:r>
      <w:r w:rsidRPr="00A82076">
        <w:rPr>
          <w:rFonts w:ascii="David" w:hAnsi="David"/>
          <w:noProof w:val="0"/>
          <w:rtl/>
        </w:rPr>
        <w:t>.</w:t>
      </w:r>
    </w:p>
    <w:p w:rsidR="00A82076" w:rsidP="00A82076" w:rsidRDefault="00A82076">
      <w:pPr>
        <w:spacing w:line="360" w:lineRule="auto"/>
        <w:jc w:val="both"/>
        <w:rPr>
          <w:rFonts w:ascii="David" w:hAnsi="David"/>
          <w:noProof w:val="0"/>
          <w:rtl/>
        </w:rPr>
      </w:pPr>
      <w:r w:rsidRPr="00A82076">
        <w:rPr>
          <w:rFonts w:ascii="David" w:hAnsi="David"/>
          <w:noProof w:val="0"/>
          <w:rtl/>
        </w:rPr>
        <w:t xml:space="preserve">- </w:t>
      </w:r>
      <w:r w:rsidRPr="00A82076">
        <w:rPr>
          <w:rFonts w:hint="eastAsia" w:ascii="David" w:hAnsi="David"/>
          <w:noProof w:val="0"/>
          <w:rtl/>
        </w:rPr>
        <w:t>שלישית</w:t>
      </w:r>
      <w:r w:rsidRPr="00A82076">
        <w:rPr>
          <w:rFonts w:ascii="David" w:hAnsi="David"/>
          <w:noProof w:val="0"/>
          <w:rtl/>
        </w:rPr>
        <w:t xml:space="preserve">, </w:t>
      </w:r>
      <w:r w:rsidRPr="00A82076">
        <w:rPr>
          <w:rFonts w:hint="eastAsia" w:ascii="David" w:hAnsi="David"/>
          <w:noProof w:val="0"/>
          <w:rtl/>
        </w:rPr>
        <w:t>ההתדיינות</w:t>
      </w:r>
      <w:r w:rsidRPr="00A82076">
        <w:rPr>
          <w:rFonts w:ascii="David" w:hAnsi="David"/>
          <w:noProof w:val="0"/>
          <w:rtl/>
        </w:rPr>
        <w:t xml:space="preserve"> </w:t>
      </w:r>
      <w:r w:rsidRPr="00A82076">
        <w:rPr>
          <w:rFonts w:hint="eastAsia" w:ascii="David" w:hAnsi="David"/>
          <w:noProof w:val="0"/>
          <w:rtl/>
        </w:rPr>
        <w:t>הסתיימה</w:t>
      </w:r>
      <w:r w:rsidRPr="00A82076">
        <w:rPr>
          <w:rFonts w:ascii="David" w:hAnsi="David"/>
          <w:noProof w:val="0"/>
          <w:rtl/>
        </w:rPr>
        <w:t xml:space="preserve"> </w:t>
      </w:r>
      <w:r w:rsidRPr="00A82076">
        <w:rPr>
          <w:rFonts w:hint="eastAsia" w:ascii="David" w:hAnsi="David"/>
          <w:noProof w:val="0"/>
          <w:rtl/>
        </w:rPr>
        <w:t>בהכרעה</w:t>
      </w:r>
      <w:r w:rsidRPr="00A82076">
        <w:rPr>
          <w:rFonts w:ascii="David" w:hAnsi="David"/>
          <w:noProof w:val="0"/>
          <w:rtl/>
        </w:rPr>
        <w:t xml:space="preserve">, </w:t>
      </w:r>
      <w:r w:rsidRPr="00A82076">
        <w:rPr>
          <w:rFonts w:hint="eastAsia" w:ascii="David" w:hAnsi="David"/>
          <w:noProof w:val="0"/>
          <w:rtl/>
        </w:rPr>
        <w:t>מפורשת</w:t>
      </w:r>
      <w:r w:rsidRPr="00A82076">
        <w:rPr>
          <w:rFonts w:ascii="David" w:hAnsi="David"/>
          <w:noProof w:val="0"/>
          <w:rtl/>
        </w:rPr>
        <w:t xml:space="preserve"> </w:t>
      </w:r>
      <w:r w:rsidRPr="00A82076">
        <w:rPr>
          <w:rFonts w:hint="eastAsia" w:ascii="David" w:hAnsi="David"/>
          <w:noProof w:val="0"/>
          <w:rtl/>
        </w:rPr>
        <w:t>או</w:t>
      </w:r>
      <w:r w:rsidRPr="00A82076">
        <w:rPr>
          <w:rFonts w:ascii="David" w:hAnsi="David"/>
          <w:noProof w:val="0"/>
          <w:rtl/>
        </w:rPr>
        <w:t xml:space="preserve"> </w:t>
      </w:r>
      <w:r w:rsidRPr="00A82076">
        <w:rPr>
          <w:rFonts w:hint="eastAsia" w:ascii="David" w:hAnsi="David"/>
          <w:noProof w:val="0"/>
          <w:rtl/>
        </w:rPr>
        <w:t>מכללא</w:t>
      </w:r>
      <w:r w:rsidRPr="00A82076">
        <w:rPr>
          <w:rFonts w:ascii="David" w:hAnsi="David"/>
          <w:noProof w:val="0"/>
          <w:rtl/>
        </w:rPr>
        <w:t xml:space="preserve">, </w:t>
      </w:r>
      <w:r w:rsidRPr="00A82076">
        <w:rPr>
          <w:rFonts w:hint="eastAsia" w:ascii="David" w:hAnsi="David"/>
          <w:noProof w:val="0"/>
          <w:rtl/>
        </w:rPr>
        <w:t>של</w:t>
      </w:r>
      <w:r w:rsidRPr="00A82076">
        <w:rPr>
          <w:rFonts w:ascii="David" w:hAnsi="David"/>
          <w:noProof w:val="0"/>
          <w:rtl/>
        </w:rPr>
        <w:t xml:space="preserve"> </w:t>
      </w:r>
      <w:r w:rsidRPr="00A82076">
        <w:rPr>
          <w:rFonts w:hint="eastAsia" w:ascii="David" w:hAnsi="David"/>
          <w:noProof w:val="0"/>
          <w:rtl/>
        </w:rPr>
        <w:t>בית</w:t>
      </w:r>
      <w:r w:rsidRPr="00A82076">
        <w:rPr>
          <w:rFonts w:ascii="David" w:hAnsi="David"/>
          <w:noProof w:val="0"/>
          <w:rtl/>
        </w:rPr>
        <w:t xml:space="preserve"> </w:t>
      </w:r>
      <w:r w:rsidRPr="00A82076">
        <w:rPr>
          <w:rFonts w:hint="eastAsia" w:ascii="David" w:hAnsi="David"/>
          <w:noProof w:val="0"/>
          <w:rtl/>
        </w:rPr>
        <w:t>המשפט</w:t>
      </w:r>
      <w:r w:rsidRPr="00A82076">
        <w:rPr>
          <w:rFonts w:ascii="David" w:hAnsi="David"/>
          <w:noProof w:val="0"/>
          <w:rtl/>
        </w:rPr>
        <w:t xml:space="preserve"> </w:t>
      </w:r>
      <w:r w:rsidRPr="00A82076">
        <w:rPr>
          <w:rFonts w:hint="eastAsia" w:ascii="David" w:hAnsi="David"/>
          <w:noProof w:val="0"/>
          <w:rtl/>
        </w:rPr>
        <w:t>באותה</w:t>
      </w:r>
      <w:r w:rsidRPr="00A82076">
        <w:rPr>
          <w:rFonts w:ascii="David" w:hAnsi="David"/>
          <w:noProof w:val="0"/>
          <w:rtl/>
        </w:rPr>
        <w:t xml:space="preserve"> </w:t>
      </w:r>
      <w:r w:rsidR="006650D2">
        <w:rPr>
          <w:rFonts w:hint="eastAsia" w:ascii="David" w:hAnsi="David"/>
          <w:noProof w:val="0"/>
          <w:rtl/>
        </w:rPr>
        <w:t>פלוגת</w:t>
      </w:r>
      <w:r w:rsidR="006650D2">
        <w:rPr>
          <w:rFonts w:hint="cs" w:ascii="David" w:hAnsi="David"/>
          <w:noProof w:val="0"/>
          <w:rtl/>
        </w:rPr>
        <w:t>ה</w:t>
      </w:r>
      <w:r w:rsidRPr="00A82076">
        <w:rPr>
          <w:rFonts w:ascii="David" w:hAnsi="David"/>
          <w:noProof w:val="0"/>
          <w:rtl/>
        </w:rPr>
        <w:t xml:space="preserve"> </w:t>
      </w:r>
      <w:r w:rsidRPr="00A82076">
        <w:rPr>
          <w:rFonts w:hint="eastAsia" w:ascii="David" w:hAnsi="David"/>
          <w:noProof w:val="0"/>
          <w:rtl/>
        </w:rPr>
        <w:t>בקביעת</w:t>
      </w:r>
      <w:r w:rsidRPr="00A82076">
        <w:rPr>
          <w:rFonts w:ascii="David" w:hAnsi="David"/>
          <w:noProof w:val="0"/>
          <w:rtl/>
        </w:rPr>
        <w:t xml:space="preserve"> </w:t>
      </w:r>
      <w:r w:rsidRPr="00A82076">
        <w:rPr>
          <w:rFonts w:hint="eastAsia" w:ascii="David" w:hAnsi="David"/>
          <w:noProof w:val="0"/>
          <w:rtl/>
        </w:rPr>
        <w:t>ממצא</w:t>
      </w:r>
      <w:r w:rsidRPr="00A82076">
        <w:rPr>
          <w:rFonts w:ascii="David" w:hAnsi="David"/>
          <w:noProof w:val="0"/>
          <w:rtl/>
        </w:rPr>
        <w:t xml:space="preserve"> </w:t>
      </w:r>
      <w:r w:rsidRPr="00A82076">
        <w:rPr>
          <w:rFonts w:hint="eastAsia" w:ascii="David" w:hAnsi="David"/>
          <w:noProof w:val="0"/>
          <w:rtl/>
        </w:rPr>
        <w:t>פוזיטיבי</w:t>
      </w:r>
      <w:r w:rsidRPr="00A82076">
        <w:rPr>
          <w:rFonts w:ascii="David" w:hAnsi="David"/>
          <w:noProof w:val="0"/>
          <w:rtl/>
        </w:rPr>
        <w:t xml:space="preserve">, </w:t>
      </w:r>
      <w:r w:rsidRPr="00A82076">
        <w:rPr>
          <w:rFonts w:hint="eastAsia" w:ascii="David" w:hAnsi="David"/>
          <w:noProof w:val="0"/>
          <w:rtl/>
        </w:rPr>
        <w:t>להבדיל</w:t>
      </w:r>
      <w:r w:rsidRPr="00A82076">
        <w:rPr>
          <w:rFonts w:ascii="David" w:hAnsi="David"/>
          <w:noProof w:val="0"/>
          <w:rtl/>
        </w:rPr>
        <w:t xml:space="preserve"> </w:t>
      </w:r>
      <w:r w:rsidRPr="00A82076">
        <w:rPr>
          <w:rFonts w:hint="eastAsia" w:ascii="David" w:hAnsi="David"/>
          <w:noProof w:val="0"/>
          <w:rtl/>
        </w:rPr>
        <w:t>מממצא</w:t>
      </w:r>
      <w:r w:rsidRPr="00A82076">
        <w:rPr>
          <w:rFonts w:ascii="David" w:hAnsi="David"/>
          <w:noProof w:val="0"/>
          <w:rtl/>
        </w:rPr>
        <w:t xml:space="preserve"> </w:t>
      </w:r>
      <w:r w:rsidRPr="00A82076">
        <w:rPr>
          <w:rFonts w:hint="eastAsia" w:ascii="David" w:hAnsi="David"/>
          <w:noProof w:val="0"/>
          <w:rtl/>
        </w:rPr>
        <w:t>של</w:t>
      </w:r>
      <w:r w:rsidRPr="00A82076">
        <w:rPr>
          <w:rFonts w:ascii="David" w:hAnsi="David"/>
          <w:noProof w:val="0"/>
          <w:rtl/>
        </w:rPr>
        <w:t xml:space="preserve"> </w:t>
      </w:r>
      <w:r w:rsidRPr="00A82076">
        <w:rPr>
          <w:rFonts w:hint="eastAsia" w:ascii="David" w:hAnsi="David"/>
          <w:noProof w:val="0"/>
          <w:rtl/>
        </w:rPr>
        <w:t>חוסר</w:t>
      </w:r>
      <w:r w:rsidRPr="00A82076">
        <w:rPr>
          <w:rFonts w:ascii="David" w:hAnsi="David"/>
          <w:noProof w:val="0"/>
          <w:rtl/>
        </w:rPr>
        <w:t xml:space="preserve"> </w:t>
      </w:r>
      <w:r w:rsidRPr="00A82076">
        <w:rPr>
          <w:rFonts w:hint="eastAsia" w:ascii="David" w:hAnsi="David"/>
          <w:noProof w:val="0"/>
          <w:rtl/>
        </w:rPr>
        <w:t>הוכחה</w:t>
      </w:r>
      <w:r w:rsidRPr="00A82076">
        <w:rPr>
          <w:rFonts w:ascii="David" w:hAnsi="David"/>
          <w:noProof w:val="0"/>
          <w:rtl/>
        </w:rPr>
        <w:t>.</w:t>
      </w:r>
    </w:p>
    <w:p w:rsidRPr="00A82076" w:rsidR="00084254" w:rsidP="00084254" w:rsidRDefault="00084254">
      <w:pPr>
        <w:jc w:val="both"/>
        <w:rPr>
          <w:rFonts w:ascii="David" w:hAnsi="David"/>
          <w:noProof w:val="0"/>
          <w:rtl/>
        </w:rPr>
      </w:pPr>
    </w:p>
    <w:p w:rsidRPr="00A82076" w:rsidR="00A82076" w:rsidP="00A82076" w:rsidRDefault="00A82076">
      <w:pPr>
        <w:spacing w:line="360" w:lineRule="auto"/>
        <w:jc w:val="both"/>
        <w:rPr>
          <w:rFonts w:ascii="David" w:hAnsi="David"/>
          <w:noProof w:val="0"/>
          <w:rtl/>
        </w:rPr>
      </w:pPr>
      <w:r w:rsidRPr="00A82076">
        <w:rPr>
          <w:rFonts w:ascii="David" w:hAnsi="David"/>
          <w:noProof w:val="0"/>
          <w:rtl/>
        </w:rPr>
        <w:t xml:space="preserve">- </w:t>
      </w:r>
      <w:r w:rsidRPr="00A82076">
        <w:rPr>
          <w:rFonts w:hint="eastAsia" w:ascii="David" w:hAnsi="David"/>
          <w:noProof w:val="0"/>
          <w:rtl/>
        </w:rPr>
        <w:t>רביעית</w:t>
      </w:r>
      <w:r w:rsidRPr="00A82076">
        <w:rPr>
          <w:rFonts w:ascii="David" w:hAnsi="David"/>
          <w:noProof w:val="0"/>
          <w:rtl/>
        </w:rPr>
        <w:t xml:space="preserve">, </w:t>
      </w:r>
      <w:r w:rsidRPr="00A82076">
        <w:rPr>
          <w:rFonts w:hint="eastAsia" w:ascii="David" w:hAnsi="David"/>
          <w:noProof w:val="0"/>
          <w:rtl/>
        </w:rPr>
        <w:t>ההכרעה</w:t>
      </w:r>
      <w:r w:rsidRPr="00A82076">
        <w:rPr>
          <w:rFonts w:ascii="David" w:hAnsi="David"/>
          <w:noProof w:val="0"/>
          <w:rtl/>
        </w:rPr>
        <w:t xml:space="preserve"> </w:t>
      </w:r>
      <w:r w:rsidRPr="00A82076">
        <w:rPr>
          <w:rFonts w:hint="eastAsia" w:ascii="David" w:hAnsi="David"/>
          <w:noProof w:val="0"/>
          <w:rtl/>
        </w:rPr>
        <w:t>הייתה</w:t>
      </w:r>
      <w:r w:rsidRPr="00A82076">
        <w:rPr>
          <w:rFonts w:ascii="David" w:hAnsi="David"/>
          <w:noProof w:val="0"/>
          <w:rtl/>
        </w:rPr>
        <w:t xml:space="preserve"> </w:t>
      </w:r>
      <w:r w:rsidRPr="00A82076">
        <w:rPr>
          <w:rFonts w:hint="eastAsia" w:ascii="David" w:hAnsi="David"/>
          <w:noProof w:val="0"/>
          <w:rtl/>
        </w:rPr>
        <w:t>חיונית</w:t>
      </w:r>
      <w:r w:rsidRPr="00A82076">
        <w:rPr>
          <w:rFonts w:ascii="David" w:hAnsi="David"/>
          <w:noProof w:val="0"/>
          <w:rtl/>
        </w:rPr>
        <w:t xml:space="preserve"> </w:t>
      </w:r>
      <w:r w:rsidRPr="00A82076">
        <w:rPr>
          <w:rFonts w:hint="eastAsia" w:ascii="David" w:hAnsi="David"/>
          <w:noProof w:val="0"/>
          <w:rtl/>
        </w:rPr>
        <w:t>לצורך</w:t>
      </w:r>
      <w:r w:rsidRPr="00A82076">
        <w:rPr>
          <w:rFonts w:ascii="David" w:hAnsi="David"/>
          <w:noProof w:val="0"/>
          <w:rtl/>
        </w:rPr>
        <w:t xml:space="preserve"> </w:t>
      </w:r>
      <w:r w:rsidRPr="00A82076">
        <w:rPr>
          <w:rFonts w:hint="eastAsia" w:ascii="David" w:hAnsi="David"/>
          <w:noProof w:val="0"/>
          <w:rtl/>
        </w:rPr>
        <w:t>פסק</w:t>
      </w:r>
      <w:r w:rsidRPr="00A82076">
        <w:rPr>
          <w:rFonts w:ascii="David" w:hAnsi="David"/>
          <w:noProof w:val="0"/>
          <w:rtl/>
        </w:rPr>
        <w:t xml:space="preserve"> </w:t>
      </w:r>
      <w:r w:rsidRPr="00A82076">
        <w:rPr>
          <w:rFonts w:hint="eastAsia" w:ascii="David" w:hAnsi="David"/>
          <w:noProof w:val="0"/>
          <w:rtl/>
        </w:rPr>
        <w:t>הדין</w:t>
      </w:r>
      <w:r w:rsidRPr="00A82076">
        <w:rPr>
          <w:rFonts w:ascii="David" w:hAnsi="David"/>
          <w:noProof w:val="0"/>
          <w:rtl/>
        </w:rPr>
        <w:t xml:space="preserve"> </w:t>
      </w:r>
      <w:r w:rsidRPr="00A82076">
        <w:rPr>
          <w:rFonts w:hint="eastAsia" w:ascii="David" w:hAnsi="David"/>
          <w:noProof w:val="0"/>
          <w:rtl/>
        </w:rPr>
        <w:t>שניתן</w:t>
      </w:r>
      <w:r w:rsidRPr="00A82076">
        <w:rPr>
          <w:rFonts w:ascii="David" w:hAnsi="David"/>
          <w:noProof w:val="0"/>
          <w:rtl/>
        </w:rPr>
        <w:t xml:space="preserve"> </w:t>
      </w:r>
      <w:r w:rsidRPr="00A82076">
        <w:rPr>
          <w:rFonts w:hint="eastAsia" w:ascii="David" w:hAnsi="David"/>
          <w:noProof w:val="0"/>
          <w:rtl/>
        </w:rPr>
        <w:t>בתובענה</w:t>
      </w:r>
      <w:r w:rsidRPr="00A82076">
        <w:rPr>
          <w:rFonts w:ascii="David" w:hAnsi="David"/>
          <w:noProof w:val="0"/>
          <w:rtl/>
        </w:rPr>
        <w:t xml:space="preserve"> </w:t>
      </w:r>
      <w:r w:rsidRPr="00A82076">
        <w:rPr>
          <w:rFonts w:hint="eastAsia" w:ascii="David" w:hAnsi="David"/>
          <w:noProof w:val="0"/>
          <w:rtl/>
        </w:rPr>
        <w:t>הראשונה</w:t>
      </w:r>
      <w:r w:rsidRPr="00A82076">
        <w:rPr>
          <w:rFonts w:ascii="David" w:hAnsi="David"/>
          <w:noProof w:val="0"/>
          <w:rtl/>
        </w:rPr>
        <w:t xml:space="preserve"> (</w:t>
      </w:r>
      <w:r w:rsidRPr="00A82076">
        <w:rPr>
          <w:rFonts w:hint="eastAsia" w:ascii="David" w:hAnsi="David"/>
          <w:noProof w:val="0"/>
          <w:rtl/>
        </w:rPr>
        <w:t>עמ</w:t>
      </w:r>
      <w:r w:rsidRPr="00A82076">
        <w:rPr>
          <w:rFonts w:ascii="David" w:hAnsi="David"/>
          <w:noProof w:val="0"/>
          <w:rtl/>
        </w:rPr>
        <w:t>' 141).</w:t>
      </w:r>
    </w:p>
    <w:p w:rsidRPr="00A82076" w:rsidR="00A82076" w:rsidP="00983B00" w:rsidRDefault="00A82076">
      <w:pPr>
        <w:spacing w:line="480" w:lineRule="auto"/>
        <w:jc w:val="both"/>
        <w:rPr>
          <w:rFonts w:ascii="Arial" w:hAnsi="Arial"/>
          <w:noProof w:val="0"/>
          <w:rtl/>
        </w:rPr>
      </w:pPr>
    </w:p>
    <w:p w:rsidRPr="00A82076" w:rsidR="00A82076" w:rsidP="006650D2" w:rsidRDefault="001A31A5">
      <w:pPr>
        <w:spacing w:line="360" w:lineRule="auto"/>
        <w:jc w:val="both"/>
        <w:rPr>
          <w:rFonts w:ascii="Arial" w:hAnsi="Arial"/>
          <w:noProof w:val="0"/>
          <w:rtl/>
        </w:rPr>
      </w:pPr>
      <w:r>
        <w:rPr>
          <w:rFonts w:hint="cs" w:ascii="Arial" w:hAnsi="Arial"/>
          <w:noProof w:val="0"/>
          <w:rtl/>
        </w:rPr>
        <w:t xml:space="preserve">3. </w:t>
      </w:r>
      <w:r w:rsidRPr="00A82076" w:rsidR="00A82076">
        <w:rPr>
          <w:rFonts w:ascii="Arial" w:hAnsi="Arial"/>
          <w:noProof w:val="0"/>
          <w:rtl/>
        </w:rPr>
        <w:t xml:space="preserve">בענייננו, אין </w:t>
      </w:r>
      <w:r w:rsidR="006650D2">
        <w:rPr>
          <w:rFonts w:ascii="Arial" w:hAnsi="Arial"/>
          <w:noProof w:val="0"/>
          <w:rtl/>
        </w:rPr>
        <w:t>חולק על כי הפלוגת</w:t>
      </w:r>
      <w:r w:rsidR="006650D2">
        <w:rPr>
          <w:rFonts w:hint="cs" w:ascii="Arial" w:hAnsi="Arial"/>
          <w:noProof w:val="0"/>
          <w:rtl/>
        </w:rPr>
        <w:t>ה</w:t>
      </w:r>
      <w:r w:rsidRPr="00A82076" w:rsidR="00A82076">
        <w:rPr>
          <w:rFonts w:ascii="Arial" w:hAnsi="Arial"/>
          <w:noProof w:val="0"/>
          <w:rtl/>
        </w:rPr>
        <w:t xml:space="preserve"> שהועלתה בבית המשפט לתביעות קטנות היא הפלוגת</w:t>
      </w:r>
      <w:r w:rsidR="006650D2">
        <w:rPr>
          <w:rFonts w:hint="cs" w:ascii="Arial" w:hAnsi="Arial"/>
          <w:noProof w:val="0"/>
          <w:rtl/>
        </w:rPr>
        <w:t>ה</w:t>
      </w:r>
      <w:r w:rsidRPr="00A82076" w:rsidR="00A82076">
        <w:rPr>
          <w:rFonts w:ascii="Arial" w:hAnsi="Arial"/>
          <w:noProof w:val="0"/>
          <w:rtl/>
        </w:rPr>
        <w:t xml:space="preserve"> העומדת בפני, על רכיביה העובדתיים והמשפטיים. </w:t>
      </w:r>
    </w:p>
    <w:p w:rsidRPr="00A82076" w:rsidR="00A82076" w:rsidP="00A82076" w:rsidRDefault="00A82076">
      <w:pPr>
        <w:spacing w:line="360" w:lineRule="auto"/>
        <w:jc w:val="both"/>
        <w:rPr>
          <w:rFonts w:ascii="Arial" w:hAnsi="Arial"/>
          <w:noProof w:val="0"/>
          <w:rtl/>
        </w:rPr>
      </w:pPr>
    </w:p>
    <w:p w:rsidRPr="00A82076" w:rsidR="00A82076" w:rsidP="006650D2" w:rsidRDefault="00A82076">
      <w:pPr>
        <w:spacing w:line="360" w:lineRule="auto"/>
        <w:jc w:val="both"/>
        <w:rPr>
          <w:rFonts w:ascii="Arial" w:hAnsi="Arial"/>
          <w:noProof w:val="0"/>
          <w:rtl/>
        </w:rPr>
      </w:pPr>
      <w:r w:rsidRPr="00A82076">
        <w:rPr>
          <w:rFonts w:ascii="Arial" w:hAnsi="Arial"/>
          <w:noProof w:val="0"/>
          <w:rtl/>
        </w:rPr>
        <w:t>אין חולק גם על התקיימותו של הכלל השני, קרי שהתקיימה התדיינות בין הצדדים באותה פלוגת</w:t>
      </w:r>
      <w:r w:rsidR="006650D2">
        <w:rPr>
          <w:rFonts w:hint="cs" w:ascii="Arial" w:hAnsi="Arial"/>
          <w:noProof w:val="0"/>
          <w:rtl/>
        </w:rPr>
        <w:t>ה</w:t>
      </w:r>
      <w:r w:rsidRPr="00A82076">
        <w:rPr>
          <w:rFonts w:ascii="Arial" w:hAnsi="Arial"/>
          <w:noProof w:val="0"/>
          <w:rtl/>
        </w:rPr>
        <w:t xml:space="preserve"> בבית המשפט לתביעות קטנות.</w:t>
      </w:r>
    </w:p>
    <w:p w:rsidRPr="00A82076" w:rsidR="00A82076" w:rsidP="00983B00" w:rsidRDefault="00A82076">
      <w:pPr>
        <w:spacing w:line="480" w:lineRule="auto"/>
        <w:jc w:val="both"/>
        <w:rPr>
          <w:rFonts w:ascii="Arial" w:hAnsi="Arial"/>
          <w:noProof w:val="0"/>
          <w:rtl/>
        </w:rPr>
      </w:pPr>
    </w:p>
    <w:p w:rsidRPr="00A82076" w:rsidR="00A82076" w:rsidP="006650D2" w:rsidRDefault="001A31A5">
      <w:pPr>
        <w:spacing w:line="360" w:lineRule="auto"/>
        <w:jc w:val="both"/>
        <w:rPr>
          <w:rFonts w:ascii="Arial" w:hAnsi="Arial"/>
          <w:noProof w:val="0"/>
          <w:rtl/>
        </w:rPr>
      </w:pPr>
      <w:r>
        <w:rPr>
          <w:rFonts w:hint="cs" w:ascii="Arial" w:hAnsi="Arial"/>
          <w:noProof w:val="0"/>
          <w:rtl/>
        </w:rPr>
        <w:t xml:space="preserve">4. </w:t>
      </w:r>
      <w:r w:rsidRPr="00A82076" w:rsidR="00A82076">
        <w:rPr>
          <w:rFonts w:ascii="Arial" w:hAnsi="Arial"/>
          <w:noProof w:val="0"/>
          <w:rtl/>
        </w:rPr>
        <w:t xml:space="preserve">המחלוקת בין הצדדים נוגעת </w:t>
      </w:r>
      <w:r>
        <w:rPr>
          <w:rFonts w:hint="cs" w:ascii="Arial" w:hAnsi="Arial"/>
          <w:noProof w:val="0"/>
          <w:rtl/>
        </w:rPr>
        <w:t xml:space="preserve">לקיומו </w:t>
      </w:r>
      <w:r w:rsidRPr="00A82076" w:rsidR="00A82076">
        <w:rPr>
          <w:rFonts w:ascii="Arial" w:hAnsi="Arial"/>
          <w:noProof w:val="0"/>
          <w:rtl/>
        </w:rPr>
        <w:t>של הכלל השלישי</w:t>
      </w:r>
      <w:r w:rsidR="006650D2">
        <w:rPr>
          <w:rFonts w:hint="cs" w:ascii="Arial" w:hAnsi="Arial"/>
          <w:noProof w:val="0"/>
          <w:rtl/>
        </w:rPr>
        <w:t xml:space="preserve"> וביתר שאת, לשאלת קיומה של הכרעה פוזיטיבית בפלוגתה.</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הנתבעות תמכו את בקשתן לדחיית התביעה על הסף בתצהירה של הנתבעת, אשר התייצבה לדיון בבית המשפט לתביעות קטנות.</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 xml:space="preserve">מן התצהיר עולה כי קודם שהמליץ בית המשפט לנהג להסכים לדחיית התביעה, צפה בסרטון אותו הגיש הנהג (ואף מספר פעמים) ובעקבות מראית עיניו, המליץ את שהמליץ. </w:t>
      </w:r>
    </w:p>
    <w:p w:rsidRPr="00A82076" w:rsidR="00A82076" w:rsidP="00A82076" w:rsidRDefault="00A82076">
      <w:pPr>
        <w:spacing w:line="360" w:lineRule="auto"/>
        <w:jc w:val="both"/>
        <w:rPr>
          <w:rFonts w:ascii="Arial" w:hAnsi="Arial"/>
          <w:noProof w:val="0"/>
          <w:rtl/>
        </w:rPr>
      </w:pPr>
    </w:p>
    <w:p w:rsidRPr="00A82076" w:rsidR="00A82076" w:rsidP="006650D2" w:rsidRDefault="00A82076">
      <w:pPr>
        <w:spacing w:line="360" w:lineRule="auto"/>
        <w:jc w:val="both"/>
        <w:rPr>
          <w:rFonts w:ascii="Arial" w:hAnsi="Arial"/>
          <w:noProof w:val="0"/>
          <w:rtl/>
        </w:rPr>
      </w:pPr>
      <w:r w:rsidRPr="00A82076">
        <w:rPr>
          <w:rFonts w:ascii="Arial" w:hAnsi="Arial"/>
          <w:noProof w:val="0"/>
          <w:rtl/>
        </w:rPr>
        <w:t xml:space="preserve">התובעת לא </w:t>
      </w:r>
      <w:r w:rsidR="006650D2">
        <w:rPr>
          <w:rFonts w:hint="cs" w:ascii="Arial" w:hAnsi="Arial"/>
          <w:noProof w:val="0"/>
          <w:rtl/>
        </w:rPr>
        <w:t xml:space="preserve">תמכה את תגובתה בתצהירו של הנהג </w:t>
      </w:r>
      <w:r w:rsidRPr="00A82076">
        <w:rPr>
          <w:rFonts w:ascii="Arial" w:hAnsi="Arial"/>
          <w:noProof w:val="0"/>
          <w:rtl/>
        </w:rPr>
        <w:t>ואין כל טענה כאילו האמור בתצהיר הנתבעת אינו מדויק או אינו נכון.</w:t>
      </w:r>
    </w:p>
    <w:p w:rsidRPr="00A82076" w:rsidR="00A82076" w:rsidP="00A82076" w:rsidRDefault="00A82076">
      <w:pPr>
        <w:spacing w:line="360" w:lineRule="auto"/>
        <w:jc w:val="both"/>
        <w:rPr>
          <w:rFonts w:ascii="Arial" w:hAnsi="Arial"/>
          <w:noProof w:val="0"/>
          <w:rtl/>
        </w:rPr>
      </w:pPr>
    </w:p>
    <w:p w:rsidRPr="00A82076" w:rsidR="00A82076" w:rsidP="006650D2" w:rsidRDefault="006650D2">
      <w:pPr>
        <w:spacing w:line="360" w:lineRule="auto"/>
        <w:jc w:val="both"/>
        <w:rPr>
          <w:rFonts w:ascii="Arial" w:hAnsi="Arial"/>
          <w:noProof w:val="0"/>
          <w:rtl/>
        </w:rPr>
      </w:pPr>
      <w:r>
        <w:rPr>
          <w:rFonts w:ascii="Arial" w:hAnsi="Arial"/>
          <w:noProof w:val="0"/>
          <w:rtl/>
        </w:rPr>
        <w:t>יתר על כן, מ</w:t>
      </w:r>
      <w:r>
        <w:rPr>
          <w:rFonts w:hint="cs" w:ascii="Arial" w:hAnsi="Arial"/>
          <w:noProof w:val="0"/>
          <w:rtl/>
        </w:rPr>
        <w:t>ן ה</w:t>
      </w:r>
      <w:r>
        <w:rPr>
          <w:rFonts w:ascii="Arial" w:hAnsi="Arial"/>
          <w:noProof w:val="0"/>
          <w:rtl/>
        </w:rPr>
        <w:t xml:space="preserve">פרוטוקול </w:t>
      </w:r>
      <w:r w:rsidRPr="00A82076" w:rsidR="00A82076">
        <w:rPr>
          <w:rFonts w:ascii="Arial" w:hAnsi="Arial"/>
          <w:noProof w:val="0"/>
          <w:rtl/>
        </w:rPr>
        <w:t>עולה כי הנהגים העידו על אופן קרות התאונה, לאחר שהוזהרו כדין.</w:t>
      </w:r>
    </w:p>
    <w:p w:rsidRPr="00A82076" w:rsidR="00A82076" w:rsidP="00983B00" w:rsidRDefault="00A82076">
      <w:pPr>
        <w:spacing w:line="480" w:lineRule="auto"/>
        <w:jc w:val="both"/>
        <w:rPr>
          <w:rFonts w:ascii="Arial" w:hAnsi="Arial"/>
          <w:noProof w:val="0"/>
          <w:rtl/>
        </w:rPr>
      </w:pPr>
    </w:p>
    <w:p w:rsidRPr="00A82076" w:rsidR="00A82076" w:rsidP="006E7035" w:rsidRDefault="006E7035">
      <w:pPr>
        <w:spacing w:line="360" w:lineRule="auto"/>
        <w:jc w:val="both"/>
        <w:rPr>
          <w:rFonts w:ascii="Arial" w:hAnsi="Arial"/>
          <w:noProof w:val="0"/>
          <w:rtl/>
        </w:rPr>
      </w:pPr>
      <w:r>
        <w:rPr>
          <w:rFonts w:hint="cs" w:ascii="Arial" w:hAnsi="Arial"/>
          <w:noProof w:val="0"/>
          <w:rtl/>
        </w:rPr>
        <w:t xml:space="preserve">5. </w:t>
      </w:r>
      <w:r w:rsidRPr="00A82076" w:rsidR="00A82076">
        <w:rPr>
          <w:rFonts w:ascii="Arial" w:hAnsi="Arial"/>
          <w:noProof w:val="0"/>
          <w:rtl/>
        </w:rPr>
        <w:t xml:space="preserve">במצב עניינים זה, </w:t>
      </w:r>
      <w:r>
        <w:rPr>
          <w:rFonts w:hint="cs" w:ascii="Arial" w:hAnsi="Arial"/>
          <w:noProof w:val="0"/>
          <w:rtl/>
        </w:rPr>
        <w:t xml:space="preserve">כאשר </w:t>
      </w:r>
      <w:r w:rsidRPr="00A82076" w:rsidR="00A82076">
        <w:rPr>
          <w:rFonts w:ascii="Arial" w:hAnsi="Arial"/>
          <w:noProof w:val="0"/>
          <w:rtl/>
        </w:rPr>
        <w:t xml:space="preserve">בית המשפט </w:t>
      </w:r>
      <w:r>
        <w:rPr>
          <w:rFonts w:hint="cs" w:ascii="Arial" w:hAnsi="Arial"/>
          <w:noProof w:val="0"/>
          <w:rtl/>
        </w:rPr>
        <w:t xml:space="preserve">לתביעות קטנות שמע </w:t>
      </w:r>
      <w:r w:rsidRPr="00A82076" w:rsidR="00A82076">
        <w:rPr>
          <w:rFonts w:ascii="Arial" w:hAnsi="Arial"/>
          <w:noProof w:val="0"/>
          <w:rtl/>
        </w:rPr>
        <w:t xml:space="preserve">את נהגי הרכבים המעורבים, צפה בסרטון ובעקבות כך המליץ לתובע להסכים לדחיית תביעתו, קיימת הכרעה </w:t>
      </w:r>
      <w:r w:rsidRPr="00A82076" w:rsidR="00A82076">
        <w:rPr>
          <w:rFonts w:ascii="Arial" w:hAnsi="Arial"/>
          <w:b/>
          <w:bCs/>
          <w:i/>
          <w:iCs/>
          <w:noProof w:val="0"/>
          <w:rtl/>
        </w:rPr>
        <w:t>מכללא</w:t>
      </w:r>
      <w:r w:rsidRPr="00A82076" w:rsidR="00A82076">
        <w:rPr>
          <w:rFonts w:ascii="Arial" w:hAnsi="Arial"/>
          <w:noProof w:val="0"/>
          <w:rtl/>
        </w:rPr>
        <w:t xml:space="preserve"> בשאלה העובדתית והמשפטית שהועמדה לפתחו של בית המשפט לתביעות קטנות ועומדת לפתחו של בית משפט זה.</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וכפי שכותבת פרופ' זלצמן בספרה: "משניתנה הכרעה, אין היא חייבת להיעשות במפורש, אלא יכול שתילמד מכללא (שם, עמ' 188).</w:t>
      </w:r>
    </w:p>
    <w:p w:rsidRPr="00A82076" w:rsidR="00A82076" w:rsidP="00A82076" w:rsidRDefault="00A82076">
      <w:pPr>
        <w:spacing w:line="360" w:lineRule="auto"/>
        <w:jc w:val="both"/>
        <w:rPr>
          <w:rFonts w:ascii="Arial" w:hAnsi="Arial"/>
          <w:noProof w:val="0"/>
          <w:rtl/>
        </w:rPr>
      </w:pPr>
    </w:p>
    <w:p w:rsidRPr="00A82076" w:rsidR="00A82076" w:rsidP="006E7035" w:rsidRDefault="006E7035">
      <w:pPr>
        <w:spacing w:line="360" w:lineRule="auto"/>
        <w:jc w:val="both"/>
        <w:rPr>
          <w:rFonts w:ascii="Arial" w:hAnsi="Arial"/>
          <w:noProof w:val="0"/>
          <w:rtl/>
        </w:rPr>
      </w:pPr>
      <w:r>
        <w:rPr>
          <w:rFonts w:hint="cs" w:ascii="Arial" w:hAnsi="Arial"/>
          <w:noProof w:val="0"/>
          <w:rtl/>
        </w:rPr>
        <w:t xml:space="preserve">6. ובמלים אחרות, כיוון שהוצגו ראיות </w:t>
      </w:r>
      <w:r w:rsidRPr="006E7035">
        <w:rPr>
          <w:rFonts w:hint="cs" w:ascii="Arial" w:hAnsi="Arial"/>
          <w:b/>
          <w:bCs/>
          <w:noProof w:val="0"/>
          <w:rtl/>
        </w:rPr>
        <w:t>ממקום האירוע ובזמן אמת</w:t>
      </w:r>
      <w:r>
        <w:rPr>
          <w:rFonts w:hint="cs" w:ascii="Arial" w:hAnsi="Arial"/>
          <w:noProof w:val="0"/>
          <w:rtl/>
        </w:rPr>
        <w:t xml:space="preserve">  ועל יסודן ניתן </w:t>
      </w:r>
      <w:r w:rsidRPr="00A82076" w:rsidR="00A82076">
        <w:rPr>
          <w:rFonts w:ascii="Arial" w:hAnsi="Arial"/>
          <w:noProof w:val="0"/>
          <w:rtl/>
        </w:rPr>
        <w:t xml:space="preserve">פסק דין ובו נדחתה תביעתו של </w:t>
      </w:r>
      <w:r>
        <w:rPr>
          <w:rFonts w:hint="cs" w:ascii="Arial" w:hAnsi="Arial"/>
          <w:noProof w:val="0"/>
          <w:rtl/>
        </w:rPr>
        <w:t>ה</w:t>
      </w:r>
      <w:r w:rsidRPr="00A82076" w:rsidR="00A82076">
        <w:rPr>
          <w:rFonts w:ascii="Arial" w:hAnsi="Arial"/>
          <w:noProof w:val="0"/>
          <w:rtl/>
        </w:rPr>
        <w:t xml:space="preserve">נהג </w:t>
      </w:r>
      <w:r>
        <w:rPr>
          <w:rFonts w:hint="cs" w:ascii="Arial" w:hAnsi="Arial"/>
          <w:noProof w:val="0"/>
          <w:rtl/>
        </w:rPr>
        <w:t>(אשר הגיש את הראיות בעצמו) הרי ש</w:t>
      </w:r>
      <w:r w:rsidRPr="00A82076" w:rsidR="00A82076">
        <w:rPr>
          <w:rFonts w:ascii="Arial" w:hAnsi="Arial"/>
          <w:noProof w:val="0"/>
          <w:rtl/>
        </w:rPr>
        <w:t xml:space="preserve">קיימת הכרעה </w:t>
      </w:r>
      <w:r>
        <w:rPr>
          <w:rFonts w:hint="cs" w:ascii="Arial" w:hAnsi="Arial"/>
          <w:noProof w:val="0"/>
          <w:rtl/>
        </w:rPr>
        <w:t xml:space="preserve">פוזיטיבית (ולא מחוסר ראיות) </w:t>
      </w:r>
      <w:r w:rsidRPr="00A82076" w:rsidR="00A82076">
        <w:rPr>
          <w:rFonts w:ascii="Arial" w:hAnsi="Arial"/>
          <w:noProof w:val="0"/>
          <w:rtl/>
        </w:rPr>
        <w:t xml:space="preserve">בשאלה העובדתית והמשפטית שבמחלוקת. </w:t>
      </w:r>
    </w:p>
    <w:p w:rsidRPr="00A82076" w:rsidR="00A82076" w:rsidP="00084254" w:rsidRDefault="00A82076">
      <w:pPr>
        <w:spacing w:line="480" w:lineRule="auto"/>
        <w:jc w:val="both"/>
        <w:rPr>
          <w:rFonts w:ascii="Arial" w:hAnsi="Arial"/>
          <w:noProof w:val="0"/>
          <w:rtl/>
        </w:rPr>
      </w:pPr>
    </w:p>
    <w:p w:rsidRPr="00A82076" w:rsidR="00A82076" w:rsidP="00A82076" w:rsidRDefault="006E7035">
      <w:pPr>
        <w:spacing w:line="360" w:lineRule="auto"/>
        <w:jc w:val="both"/>
        <w:rPr>
          <w:rFonts w:ascii="Arial" w:hAnsi="Arial"/>
          <w:noProof w:val="0"/>
          <w:rtl/>
        </w:rPr>
      </w:pPr>
      <w:r>
        <w:rPr>
          <w:rFonts w:hint="cs" w:ascii="Arial" w:hAnsi="Arial"/>
          <w:noProof w:val="0"/>
          <w:rtl/>
        </w:rPr>
        <w:t xml:space="preserve">7. </w:t>
      </w:r>
      <w:r w:rsidRPr="00A82076" w:rsidR="00A82076">
        <w:rPr>
          <w:rFonts w:ascii="Arial" w:hAnsi="Arial"/>
          <w:noProof w:val="0"/>
          <w:rtl/>
        </w:rPr>
        <w:t>הכרע</w:t>
      </w:r>
      <w:r>
        <w:rPr>
          <w:rFonts w:ascii="Arial" w:hAnsi="Arial"/>
          <w:noProof w:val="0"/>
          <w:rtl/>
        </w:rPr>
        <w:t>ה זו מחייבת את התובעת בהליך דנן</w:t>
      </w:r>
      <w:r>
        <w:rPr>
          <w:rFonts w:hint="cs" w:ascii="Arial" w:hAnsi="Arial"/>
          <w:noProof w:val="0"/>
          <w:rtl/>
        </w:rPr>
        <w:t xml:space="preserve">, גם אם ניתנה בהסכמת הנהג ועל דרך הפשרה, הן מתוקף הדין והן משיקולי מדיניות. </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 xml:space="preserve">כגישתם של כב' השופטים טל חבקין ויגאל נמרודי, גם אני סבורה כי שיקולי מדיניות תומכים באימוץ נורמה הקובעת שחברת הביטוח תהיה מושתקת בהשתק פלוגתה בנסיבות כאלה, למעט במצבים חריגים. </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לעניין זה, ר' טל חבקין ויגאל נמרודי, התביעה הקטנה (הוצאת נבו 2017), עמ' 441.</w:t>
      </w:r>
    </w:p>
    <w:p w:rsidR="00A82076" w:rsidP="00084254" w:rsidRDefault="00A82076">
      <w:pPr>
        <w:spacing w:line="480" w:lineRule="auto"/>
        <w:jc w:val="both"/>
        <w:rPr>
          <w:rFonts w:ascii="Arial" w:hAnsi="Arial"/>
          <w:noProof w:val="0"/>
          <w:rtl/>
        </w:rPr>
      </w:pPr>
    </w:p>
    <w:p w:rsidR="00A82076" w:rsidP="006E7035" w:rsidRDefault="00084254">
      <w:pPr>
        <w:spacing w:line="360" w:lineRule="auto"/>
        <w:jc w:val="both"/>
        <w:rPr>
          <w:rFonts w:ascii="Arial" w:hAnsi="Arial"/>
          <w:noProof w:val="0"/>
          <w:rtl/>
        </w:rPr>
      </w:pPr>
      <w:r>
        <w:rPr>
          <w:rFonts w:hint="cs" w:ascii="Arial" w:hAnsi="Arial"/>
          <w:noProof w:val="0"/>
          <w:rtl/>
        </w:rPr>
        <w:t>8</w:t>
      </w:r>
      <w:r w:rsidR="006E7035">
        <w:rPr>
          <w:rFonts w:hint="cs" w:ascii="Arial" w:hAnsi="Arial"/>
          <w:noProof w:val="0"/>
          <w:rtl/>
        </w:rPr>
        <w:t xml:space="preserve">. </w:t>
      </w:r>
      <w:r w:rsidR="00A82076">
        <w:rPr>
          <w:rFonts w:hint="cs" w:ascii="Arial" w:hAnsi="Arial"/>
          <w:noProof w:val="0"/>
          <w:rtl/>
        </w:rPr>
        <w:t>לא מצאתי טעם בטענות התובעת כאילו בהיות הנתבעת עורכת דין, הופר האיזון הנדרש בבית המשפט לתביעות קטנות.</w:t>
      </w:r>
    </w:p>
    <w:p w:rsidR="00A82076" w:rsidP="00A82076" w:rsidRDefault="00A82076">
      <w:pPr>
        <w:spacing w:line="360" w:lineRule="auto"/>
        <w:jc w:val="both"/>
        <w:rPr>
          <w:rFonts w:ascii="Arial" w:hAnsi="Arial"/>
          <w:noProof w:val="0"/>
          <w:rtl/>
        </w:rPr>
      </w:pPr>
    </w:p>
    <w:p w:rsidR="00A82076" w:rsidP="00A82076" w:rsidRDefault="00A82076">
      <w:pPr>
        <w:spacing w:line="360" w:lineRule="auto"/>
        <w:jc w:val="both"/>
        <w:rPr>
          <w:rFonts w:ascii="Arial" w:hAnsi="Arial"/>
          <w:noProof w:val="0"/>
          <w:rtl/>
        </w:rPr>
      </w:pPr>
      <w:r>
        <w:rPr>
          <w:rFonts w:hint="cs" w:ascii="Arial" w:hAnsi="Arial"/>
          <w:noProof w:val="0"/>
          <w:rtl/>
        </w:rPr>
        <w:t xml:space="preserve">מפרוטוקול הדיון עולה כי בית המשפט הוא זה שניהל את הדיון ושאל את השאלות. כפי שנכתב בתצהיר הנתבעת, הצעתו של בית המשפט לתובע לדחות את התביעה ללא צו להוצאות הועלתה לאחר שצפה מספר פעמים בסרטון אותו צירף התובע (!). </w:t>
      </w:r>
    </w:p>
    <w:p w:rsidR="00084254" w:rsidP="00A82076" w:rsidRDefault="00084254">
      <w:pPr>
        <w:spacing w:line="360" w:lineRule="auto"/>
        <w:jc w:val="both"/>
        <w:rPr>
          <w:rFonts w:ascii="Arial" w:hAnsi="Arial"/>
          <w:noProof w:val="0"/>
          <w:rtl/>
        </w:rPr>
      </w:pPr>
    </w:p>
    <w:p w:rsidR="00084254" w:rsidP="00084254" w:rsidRDefault="00084254">
      <w:pPr>
        <w:spacing w:line="360" w:lineRule="auto"/>
        <w:jc w:val="both"/>
        <w:rPr>
          <w:rFonts w:ascii="Arial" w:hAnsi="Arial"/>
          <w:noProof w:val="0"/>
          <w:rtl/>
        </w:rPr>
      </w:pPr>
      <w:r>
        <w:rPr>
          <w:rFonts w:hint="cs" w:ascii="Arial" w:hAnsi="Arial"/>
          <w:noProof w:val="0"/>
          <w:rtl/>
        </w:rPr>
        <w:t>על כן, עולה כי עובדת היותה של הנתבעת עורכת דין לא העלתה ואף לא הורידה. הדברים נכונים ביתר שאת, כשהנתבעת הצהירה כי אינה עובדת כעורכת דין.</w:t>
      </w:r>
    </w:p>
    <w:p w:rsidRPr="00A82076" w:rsidR="00A82076" w:rsidP="00084254" w:rsidRDefault="00A82076">
      <w:pPr>
        <w:spacing w:line="480" w:lineRule="auto"/>
        <w:jc w:val="both"/>
        <w:rPr>
          <w:rFonts w:ascii="Arial" w:hAnsi="Arial"/>
          <w:noProof w:val="0"/>
          <w:rtl/>
        </w:rPr>
      </w:pPr>
    </w:p>
    <w:p w:rsidRPr="00A82076" w:rsidR="00A82076" w:rsidP="00A82076" w:rsidRDefault="00084254">
      <w:pPr>
        <w:spacing w:line="360" w:lineRule="auto"/>
        <w:jc w:val="both"/>
        <w:rPr>
          <w:rFonts w:ascii="Arial" w:hAnsi="Arial"/>
          <w:noProof w:val="0"/>
          <w:rtl/>
        </w:rPr>
      </w:pPr>
      <w:r>
        <w:rPr>
          <w:rFonts w:hint="cs" w:ascii="Arial" w:hAnsi="Arial"/>
          <w:noProof w:val="0"/>
          <w:rtl/>
        </w:rPr>
        <w:t>9</w:t>
      </w:r>
      <w:r w:rsidR="006E7035">
        <w:rPr>
          <w:rFonts w:hint="cs" w:ascii="Arial" w:hAnsi="Arial"/>
          <w:noProof w:val="0"/>
          <w:rtl/>
        </w:rPr>
        <w:t xml:space="preserve">. </w:t>
      </w:r>
      <w:r w:rsidRPr="00A82076" w:rsidR="00A82076">
        <w:rPr>
          <w:rFonts w:ascii="Arial" w:hAnsi="Arial"/>
          <w:noProof w:val="0"/>
          <w:rtl/>
        </w:rPr>
        <w:t>למעלה מן הצורך, אוסיף כי לאחר שצפיתי בסרטון שצירפה התובעת לתיק בית המשפט, אני סבורה כי דין התביעה להידחות גם מטעמי הראיות הקיימות בה.</w:t>
      </w:r>
    </w:p>
    <w:p w:rsidRPr="00A82076" w:rsidR="00A82076" w:rsidP="00084254" w:rsidRDefault="00A82076">
      <w:pPr>
        <w:spacing w:line="480" w:lineRule="auto"/>
        <w:jc w:val="both"/>
        <w:rPr>
          <w:rFonts w:ascii="Arial" w:hAnsi="Arial"/>
          <w:noProof w:val="0"/>
          <w:rtl/>
        </w:rPr>
      </w:pPr>
    </w:p>
    <w:p w:rsidRPr="00A82076" w:rsidR="00A82076" w:rsidP="00A82076" w:rsidRDefault="00A82076">
      <w:pPr>
        <w:spacing w:line="360" w:lineRule="auto"/>
        <w:jc w:val="both"/>
        <w:rPr>
          <w:rFonts w:ascii="Arial" w:hAnsi="Arial"/>
          <w:b/>
          <w:bCs/>
          <w:noProof w:val="0"/>
          <w:u w:val="single"/>
          <w:rtl/>
        </w:rPr>
      </w:pPr>
      <w:r w:rsidRPr="00A82076">
        <w:rPr>
          <w:rFonts w:ascii="Arial" w:hAnsi="Arial"/>
          <w:b/>
          <w:bCs/>
          <w:noProof w:val="0"/>
          <w:u w:val="single"/>
          <w:rtl/>
        </w:rPr>
        <w:t>סוף דבר</w:t>
      </w:r>
    </w:p>
    <w:p w:rsidRPr="00A82076" w:rsidR="00A82076" w:rsidP="00A82076" w:rsidRDefault="00A82076">
      <w:pPr>
        <w:spacing w:line="360" w:lineRule="auto"/>
        <w:jc w:val="both"/>
        <w:rPr>
          <w:rFonts w:ascii="Arial" w:hAnsi="Arial"/>
          <w:noProof w:val="0"/>
          <w:rtl/>
        </w:rPr>
      </w:pPr>
    </w:p>
    <w:p w:rsidRPr="00A82076" w:rsidR="00A82076" w:rsidP="00A82076" w:rsidRDefault="00A82076">
      <w:pPr>
        <w:spacing w:line="360" w:lineRule="auto"/>
        <w:jc w:val="both"/>
        <w:rPr>
          <w:rFonts w:ascii="Arial" w:hAnsi="Arial"/>
          <w:noProof w:val="0"/>
          <w:rtl/>
        </w:rPr>
      </w:pPr>
      <w:r w:rsidRPr="00A82076">
        <w:rPr>
          <w:rFonts w:ascii="Arial" w:hAnsi="Arial"/>
          <w:noProof w:val="0"/>
          <w:rtl/>
        </w:rPr>
        <w:t>התביעה נדחית.</w:t>
      </w:r>
    </w:p>
    <w:p w:rsidRPr="00A82076" w:rsidR="00A82076" w:rsidP="00A82076" w:rsidRDefault="00A82076">
      <w:pPr>
        <w:spacing w:line="360" w:lineRule="auto"/>
        <w:jc w:val="both"/>
        <w:rPr>
          <w:rFonts w:ascii="Arial" w:hAnsi="Arial"/>
          <w:noProof w:val="0"/>
          <w:rtl/>
        </w:rPr>
      </w:pPr>
    </w:p>
    <w:p w:rsidR="00084254" w:rsidP="00084254" w:rsidRDefault="00084254">
      <w:pPr>
        <w:spacing w:line="360" w:lineRule="auto"/>
        <w:jc w:val="both"/>
        <w:rPr>
          <w:rFonts w:ascii="Arial" w:hAnsi="Arial"/>
          <w:noProof w:val="0"/>
          <w:rtl/>
        </w:rPr>
      </w:pPr>
      <w:r>
        <w:rPr>
          <w:rFonts w:hint="cs" w:ascii="Arial" w:hAnsi="Arial"/>
          <w:noProof w:val="0"/>
          <w:rtl/>
        </w:rPr>
        <w:lastRenderedPageBreak/>
        <w:t xml:space="preserve">בשים לב להוצאות שנגרמו לב"כ התובעת בדיון שהתנהל בפני ולהוצאות שפסקתי לטובת הנהג, תישא </w:t>
      </w:r>
      <w:r w:rsidRPr="00A82076" w:rsidR="00A82076">
        <w:rPr>
          <w:rFonts w:ascii="Arial" w:hAnsi="Arial"/>
          <w:noProof w:val="0"/>
          <w:rtl/>
        </w:rPr>
        <w:t>התובעת בהוצאות הנתבעות בסך כולל של 3,</w:t>
      </w:r>
      <w:r>
        <w:rPr>
          <w:rFonts w:hint="cs" w:ascii="Arial" w:hAnsi="Arial"/>
          <w:noProof w:val="0"/>
          <w:rtl/>
        </w:rPr>
        <w:t>5</w:t>
      </w:r>
      <w:r w:rsidRPr="00A82076" w:rsidR="00A82076">
        <w:rPr>
          <w:rFonts w:ascii="Arial" w:hAnsi="Arial"/>
          <w:noProof w:val="0"/>
          <w:rtl/>
        </w:rPr>
        <w:t xml:space="preserve">00 </w:t>
      </w:r>
      <w:r>
        <w:rPr>
          <w:rFonts w:hint="cs" w:ascii="Arial" w:hAnsi="Arial"/>
          <w:noProof w:val="0"/>
          <w:rtl/>
        </w:rPr>
        <w:t>₪, וזאת בתוך שלושים ימים מהיום, אחרת יישאו הפרשי הצמדה וריבית כדין.</w:t>
      </w:r>
    </w:p>
    <w:p w:rsidR="00084254" w:rsidP="00084254" w:rsidRDefault="00084254">
      <w:pPr>
        <w:spacing w:line="360" w:lineRule="auto"/>
        <w:jc w:val="both"/>
        <w:rPr>
          <w:rFonts w:ascii="Arial" w:hAnsi="Arial"/>
          <w:noProof w:val="0"/>
          <w:rtl/>
        </w:rPr>
      </w:pPr>
    </w:p>
    <w:p w:rsidRPr="00A82076" w:rsidR="00A82076" w:rsidP="00084254" w:rsidRDefault="00084254">
      <w:pPr>
        <w:spacing w:line="360" w:lineRule="auto"/>
        <w:jc w:val="both"/>
        <w:rPr>
          <w:rFonts w:ascii="Arial" w:hAnsi="Arial"/>
          <w:noProof w:val="0"/>
          <w:rtl/>
        </w:rPr>
      </w:pPr>
      <w:r>
        <w:rPr>
          <w:rFonts w:hint="cs" w:ascii="Arial" w:hAnsi="Arial"/>
          <w:noProof w:val="0"/>
          <w:rtl/>
        </w:rPr>
        <w:t xml:space="preserve">התובעת תישא גם </w:t>
      </w:r>
      <w:r w:rsidRPr="00A82076" w:rsidR="00A82076">
        <w:rPr>
          <w:rFonts w:ascii="Arial" w:hAnsi="Arial"/>
          <w:noProof w:val="0"/>
          <w:rtl/>
        </w:rPr>
        <w:t>במחצית השנייה של האגרה.</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983B00" w:rsidP="00633C4F" w:rsidRDefault="00983B00">
      <w:pPr>
        <w:spacing w:line="360" w:lineRule="auto"/>
        <w:jc w:val="both"/>
        <w:rPr>
          <w:rFonts w:ascii="Arial" w:hAnsi="Arial"/>
          <w:noProof w:val="0"/>
          <w:rtl/>
        </w:rPr>
      </w:pPr>
    </w:p>
    <w:p w:rsidR="005B0F49" w:rsidP="00633C4F" w:rsidRDefault="005B0F49">
      <w:pPr>
        <w:spacing w:line="360" w:lineRule="auto"/>
        <w:jc w:val="both"/>
        <w:rPr>
          <w:rFonts w:ascii="Arial" w:hAnsi="Arial"/>
          <w:noProof w:val="0"/>
          <w:rtl/>
        </w:rPr>
      </w:pPr>
      <w:bookmarkStart w:name="_GoBack" w:id="0"/>
      <w:bookmarkEnd w:id="0"/>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692AFB">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038224"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345218e3f434218" cstate="print">
                            <a:extLst>
                              <a:ext uri="{28A0092B-C50C-407E-A947-70E740481C1C}"/>
                            </a:extLst>
                          </a:blip>
                          <a:stretch>
                            <a:fillRect/>
                          </a:stretch>
                        </pic:blipFill>
                        <pic:spPr>
                          <a:xfrm>
                            <a:off x="0" y="0"/>
                            <a:ext cx="1038224" cy="8001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076" w:rsidRDefault="00A8207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692AFB">
      <w:rPr>
        <w:rStyle w:val="ab"/>
        <w:rtl/>
      </w:rPr>
      <w:t>5</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692AFB">
      <w:rPr>
        <w:rStyle w:val="ab"/>
        <w:rtl/>
      </w:rPr>
      <w:t>5</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076" w:rsidRDefault="00A8207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076" w:rsidRDefault="00A8207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82076">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692AFB">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42723-02-17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הראל חברה לביטוח בע"מ נ' קופילר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076" w:rsidRDefault="00A8207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36750"/>
    <w:multiLevelType w:val="hybridMultilevel"/>
    <w:tmpl w:val="D270A184"/>
    <w:lvl w:ilvl="0" w:tplc="CCBA8056">
      <w:start w:val="2"/>
      <w:numFmt w:val="bullet"/>
      <w:lvlText w:val="-"/>
      <w:lvlJc w:val="left"/>
      <w:pPr>
        <w:ind w:left="720" w:hanging="360"/>
      </w:pPr>
      <w:rPr>
        <w:rFonts w:ascii="Arial" w:eastAsia="Times New Roman" w:hAnsi="Aria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84254"/>
    <w:rsid w:val="000B2E97"/>
    <w:rsid w:val="000D4A02"/>
    <w:rsid w:val="001072A9"/>
    <w:rsid w:val="00121F97"/>
    <w:rsid w:val="001277D7"/>
    <w:rsid w:val="00132017"/>
    <w:rsid w:val="00140E42"/>
    <w:rsid w:val="0014234E"/>
    <w:rsid w:val="00145A87"/>
    <w:rsid w:val="001A31A5"/>
    <w:rsid w:val="001C4003"/>
    <w:rsid w:val="001F5474"/>
    <w:rsid w:val="002352F7"/>
    <w:rsid w:val="00295DD1"/>
    <w:rsid w:val="00381D3A"/>
    <w:rsid w:val="003823DA"/>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650D2"/>
    <w:rsid w:val="00671BD5"/>
    <w:rsid w:val="006805C1"/>
    <w:rsid w:val="006816EC"/>
    <w:rsid w:val="00692AFB"/>
    <w:rsid w:val="00694556"/>
    <w:rsid w:val="006E1A53"/>
    <w:rsid w:val="006E7035"/>
    <w:rsid w:val="007056AA"/>
    <w:rsid w:val="00744F41"/>
    <w:rsid w:val="007A24FE"/>
    <w:rsid w:val="007A35AA"/>
    <w:rsid w:val="007F1048"/>
    <w:rsid w:val="00820005"/>
    <w:rsid w:val="0083107C"/>
    <w:rsid w:val="00846D27"/>
    <w:rsid w:val="008610A7"/>
    <w:rsid w:val="008E1332"/>
    <w:rsid w:val="00903896"/>
    <w:rsid w:val="00927813"/>
    <w:rsid w:val="00934F1C"/>
    <w:rsid w:val="00944D13"/>
    <w:rsid w:val="00957C90"/>
    <w:rsid w:val="00983B00"/>
    <w:rsid w:val="009E0263"/>
    <w:rsid w:val="00A0260A"/>
    <w:rsid w:val="00A267CF"/>
    <w:rsid w:val="00A43458"/>
    <w:rsid w:val="00A62BD0"/>
    <w:rsid w:val="00A82076"/>
    <w:rsid w:val="00AC4E19"/>
    <w:rsid w:val="00AF1ED6"/>
    <w:rsid w:val="00B14234"/>
    <w:rsid w:val="00B32C61"/>
    <w:rsid w:val="00B368FE"/>
    <w:rsid w:val="00B80CBD"/>
    <w:rsid w:val="00BC3369"/>
    <w:rsid w:val="00BF77EE"/>
    <w:rsid w:val="00C32E0F"/>
    <w:rsid w:val="00C42BF9"/>
    <w:rsid w:val="00C83E56"/>
    <w:rsid w:val="00CD0055"/>
    <w:rsid w:val="00D319B3"/>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365756D5"/>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1A3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345218e3f43421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913</Words>
  <Characters>4569</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ליעד שגב</cp:lastModifiedBy>
  <cp:revision>55</cp:revision>
  <dcterms:created xsi:type="dcterms:W3CDTF">2012-08-05T21:29:00Z</dcterms:created>
  <dcterms:modified xsi:type="dcterms:W3CDTF">2018-04-12T12:09:00Z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