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כפיר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82B2A" w:rsidRDefault="001F2D74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F2D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איי.די.איי. חברה לביטוח   בע"מ</w:t>
                </w:r>
              </w:sdtContent>
            </w:sdt>
          </w:p>
          <w:p w:rsidR="006816EC" w:rsidRDefault="001F2D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122563916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74984756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עדנה רז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F2D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F2D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ניב רוזה</w:t>
                </w:r>
              </w:sdtContent>
            </w:sdt>
          </w:p>
          <w:p w:rsidR="006816EC" w:rsidRDefault="001F2D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1721273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58333034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אופרייט ליס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82B2A" w:rsidRDefault="00282B2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82B2A" w:rsidRDefault="00282B2A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27270" w:rsidP="00E42243" w:rsidRDefault="00927270">
      <w:pPr>
        <w:spacing w:line="360" w:lineRule="auto"/>
        <w:jc w:val="both"/>
        <w:rPr>
          <w:rtl/>
        </w:rPr>
      </w:pPr>
    </w:p>
    <w:p w:rsidR="00927270" w:rsidP="00E42243" w:rsidRDefault="00927270">
      <w:pPr>
        <w:spacing w:line="360" w:lineRule="auto"/>
        <w:jc w:val="both"/>
        <w:rPr>
          <w:rtl/>
        </w:rPr>
      </w:pPr>
      <w:r>
        <w:rPr>
          <w:rFonts w:hint="cs"/>
          <w:rtl/>
        </w:rPr>
        <w:t>הצדדים הסמיכו את בית-המשפט למתן פסק-דין על-פי סעף 79א לחוק בתי המשפט (נוסח משולב), התשמ"ד-1984.</w:t>
      </w:r>
    </w:p>
    <w:p w:rsidR="00927270" w:rsidP="00E42243" w:rsidRDefault="00927270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לאחר ששמעתי את הצדדים החלטתי לחייב את הנתבעים לשלם לתובעו סך של 7045 ₪, בצירוף הוצאות האגרה בסך 375 ₪,  הוצאות התובעת 2 בסך 400 ₪ ושכ"ט עו"ד בסך 1800 ₪.</w:t>
      </w:r>
    </w:p>
    <w:p w:rsidR="00927270" w:rsidP="00E42243" w:rsidRDefault="00927270">
      <w:pPr>
        <w:spacing w:line="360" w:lineRule="auto"/>
        <w:jc w:val="both"/>
        <w:rPr>
          <w:rtl/>
        </w:rPr>
      </w:pPr>
      <w:r>
        <w:rPr>
          <w:rFonts w:hint="cs"/>
          <w:rtl/>
        </w:rPr>
        <w:t>כמו כן ישלמו הנתבעים לתובעת 2 בכל נזק שנגרם לתובעת 2 בגין הנחת העדר תביעות ביחס לתאונה</w:t>
      </w:r>
      <w:r w:rsidR="00632D02">
        <w:rPr>
          <w:rFonts w:hint="cs"/>
          <w:rtl/>
        </w:rPr>
        <w:t xml:space="preserve"> זו בכפוף להצגת אסמכתאות.</w:t>
      </w:r>
      <w:bookmarkStart w:name="_GoBack" w:id="0"/>
      <w:bookmarkEnd w:id="0"/>
    </w:p>
    <w:p w:rsidR="00927270" w:rsidRDefault="00927270"/>
    <w:p w:rsidRPr="00927270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F2D7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33574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3a9262e3ae43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4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F2D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F2D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272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F2D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25870-07-16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איי.די.איי. חברה לביטוח   בע"מ ואח' נ' רוזה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2D74"/>
    <w:rsid w:val="001F5474"/>
    <w:rsid w:val="002352F7"/>
    <w:rsid w:val="00282B2A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2D02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270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E38EE4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927270"/>
    <w:pPr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d3a9262e3ae43c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470CF2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כפיר</cp:lastModifiedBy>
  <cp:revision>39</cp:revision>
  <dcterms:created xsi:type="dcterms:W3CDTF">2012-08-05T21:29:00Z</dcterms:created>
  <dcterms:modified xsi:type="dcterms:W3CDTF">2018-04-11T12:03:00Z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