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17A2B" w:rsidRDefault="00D524A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D524A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04D7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04D7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א.מ.ל. אמריקן לייזר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D524A9" w:rsidR="00D524A9" w:rsidP="00D524A9" w:rsidRDefault="00D524A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524A9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11.12.2018 בשעה 09:20.</w:t>
      </w:r>
    </w:p>
    <w:p w:rsidRPr="00D524A9" w:rsidR="00D524A9" w:rsidP="00D524A9" w:rsidRDefault="00D524A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D524A9" w:rsidR="00D524A9" w:rsidP="00D524A9" w:rsidRDefault="00D524A9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524A9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D524A9" w:rsidR="00D524A9" w:rsidP="00D524A9" w:rsidRDefault="00D524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D524A9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D524A9" w:rsidR="00694556" w:rsidP="00D524A9" w:rsidRDefault="00D524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D524A9">
        <w:rPr>
          <w:rFonts w:ascii="Arial" w:hAnsi="Arial"/>
          <w:noProof w:val="0"/>
          <w:rtl/>
        </w:rPr>
        <w:t>התובע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</w:t>
      </w:r>
      <w:r w:rsidRPr="00D524A9">
        <w:rPr>
          <w:rFonts w:ascii="Arial" w:hAnsi="Arial"/>
          <w:noProof w:val="0"/>
          <w:rtl/>
        </w:rPr>
        <w:t xml:space="preserve">מסור כתב ויתור על סודיות רפואית תוך 7 ימים מיום קבלת ההחלטה.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524A9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D524A9">
        <w:rPr>
          <w:rFonts w:ascii="Arial" w:hAnsi="Arial"/>
          <w:b/>
          <w:bCs/>
          <w:noProof w:val="0"/>
          <w:rtl/>
        </w:rPr>
        <w:t>נית</w:t>
      </w:r>
      <w:r w:rsidRPr="00D524A9">
        <w:rPr>
          <w:rFonts w:hint="cs" w:ascii="Arial" w:hAnsi="Arial"/>
          <w:b/>
          <w:bCs/>
          <w:noProof w:val="0"/>
          <w:rtl/>
        </w:rPr>
        <w:t>נה</w:t>
      </w:r>
      <w:r w:rsidRPr="00D524A9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D524A9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D524A9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604D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c3d8cdfbc674a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04D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04D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04D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04D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33879-02-18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17A2B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04D74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979C8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24A9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6c3d8cdfbc674ac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80205" w:rsidP="0098020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80205" w:rsidP="0098020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980205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020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8020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8020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81</Words>
  <Characters>406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