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אריה נאמן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b/>
                <w:bCs/>
                <w:u w:val="single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Pr="00C523EF" w:rsidR="00C8176D" w:rsidP="00C523EF" w:rsidRDefault="00C523EF">
                <w:pPr>
                  <w:rPr>
                    <w:rFonts w:ascii="Arial (W1)" w:hAnsi="Arial (W1)"/>
                    <w:b/>
                    <w:bCs/>
                    <w:sz w:val="28"/>
                    <w:szCs w:val="28"/>
                    <w:u w:val="single"/>
                  </w:rPr>
                </w:pPr>
                <w:r w:rsidRPr="00C523EF">
                  <w:rPr>
                    <w:rFonts w:hint="cs"/>
                    <w:b/>
                    <w:bCs/>
                    <w:sz w:val="28"/>
                    <w:u w:val="single"/>
                    <w:rtl/>
                  </w:rPr>
                  <w:t>החייב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P="00C523EF" w:rsidRDefault="00CE15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מוחמד עותמאן</w:t>
                </w:r>
                <w:r w:rsidR="00C523EF">
                  <w:rPr>
                    <w:rFonts w:hint="cs"/>
                    <w:rtl/>
                  </w:rPr>
                  <w:t xml:space="preserve"> 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sz w:val="28"/>
                <w:rtl/>
              </w:rPr>
            </w:pPr>
            <w:r>
              <w:rPr>
                <w:rFonts w:hint="cs"/>
                <w:b/>
                <w:bCs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Pr="00C523EF" w:rsidR="006816EC" w:rsidP="00C523EF" w:rsidRDefault="00CE15EC">
            <w:pPr>
              <w:rPr>
                <w:rFonts w:ascii="Arial (W1)" w:hAnsi="Arial (W1)"/>
                <w:b/>
                <w:bCs/>
                <w:sz w:val="28"/>
                <w:szCs w:val="28"/>
                <w:u w:val="single"/>
              </w:rPr>
            </w:pPr>
            <w:sdt>
              <w:sdtPr>
                <w:rPr>
                  <w:rFonts w:hint="cs"/>
                  <w:u w:val="single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C523EF">
                  <w:rPr>
                    <w:rFonts w:hint="cs"/>
                    <w:b/>
                    <w:bCs/>
                    <w:sz w:val="28"/>
                    <w:u w:val="single"/>
                    <w:rtl/>
                  </w:rPr>
                  <w:t>בעלי התפקיד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6816EC" w:rsidRDefault="00CE15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כונס נכסים רשמי מחוז חיפה והצפון</w:t>
                </w:r>
              </w:sdtContent>
            </w:sdt>
          </w:p>
          <w:p w:rsidR="006816EC" w:rsidRDefault="00CE15EC">
            <w:pPr>
              <w:rPr>
                <w:rFonts w:ascii="Arial (W1)" w:hAnsi="Arial (W1)"/>
                <w:b/>
                <w:bCs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899352621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43783284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sz w:val="28"/>
                    <w:rtl/>
                  </w:rPr>
                  <w:t>דורון זר (מנהל מיוחד)</w:t>
                </w:r>
              </w:sdtContent>
            </w:sdt>
          </w:p>
        </w:tc>
      </w:tr>
      <w:tr w:rsidR="00D36A71" w:rsidTr="00A94B1C">
        <w:trPr>
          <w:jc w:val="center"/>
        </w:trPr>
        <w:tc>
          <w:tcPr>
            <w:tcW w:w="8820" w:type="dxa"/>
            <w:gridSpan w:val="3"/>
          </w:tcPr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  <w:p w:rsidR="00D36A71" w:rsidRDefault="00D36A71">
            <w:pPr>
              <w:rPr>
                <w:rFonts w:ascii="Arial (W1)" w:hAnsi="Arial (W1)"/>
                <w:b/>
                <w:bCs/>
                <w:sz w:val="28"/>
                <w:szCs w:val="28"/>
                <w:rtl/>
              </w:rPr>
            </w:pPr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C8176D" w:rsidRDefault="00C8176D">
            <w:pPr>
              <w:rPr>
                <w:rFonts w:ascii="David" w:hAnsi="David" w:eastAsia="David"/>
              </w:rPr>
            </w:pPr>
          </w:p>
        </w:tc>
        <w:tc>
          <w:tcPr>
            <w:tcW w:w="5571" w:type="dxa"/>
          </w:tcPr>
          <w:p w:rsidR="00C8176D" w:rsidRDefault="00C8176D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F11AE0" w:rsidR="00307131" w:rsidP="00307131" w:rsidRDefault="00C523EF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 xml:space="preserve">עיון בתיק מגלה כי למרות החלטת בית משפט מיום </w:t>
      </w:r>
      <w:r>
        <w:rPr>
          <w:rStyle w:val="normal-h-h"/>
          <w:rFonts w:hint="cs" w:cs="David"/>
          <w:szCs w:val="24"/>
          <w:rtl/>
        </w:rPr>
        <w:t xml:space="preserve">15.2.18 </w:t>
      </w:r>
      <w:r w:rsidRPr="00F11AE0">
        <w:rPr>
          <w:rStyle w:val="normal-h-h"/>
          <w:rFonts w:cs="David"/>
          <w:szCs w:val="24"/>
          <w:rtl/>
        </w:rPr>
        <w:t>החייב</w:t>
      </w:r>
      <w:r w:rsidRPr="00F11AE0">
        <w:rPr>
          <w:rStyle w:val="normal-p-h1"/>
          <w:rFonts w:cs="David"/>
          <w:szCs w:val="24"/>
          <w:rtl/>
        </w:rPr>
        <w:t xml:space="preserve"> </w:t>
      </w:r>
      <w:r>
        <w:rPr>
          <w:rStyle w:val="normal-h-h"/>
          <w:rFonts w:hint="cs" w:cs="David"/>
          <w:szCs w:val="24"/>
          <w:rtl/>
        </w:rPr>
        <w:t>לא הציג אישור המנהל המיוחד בדבר הסרת מחדליו</w:t>
      </w:r>
      <w:r w:rsidRPr="00F11AE0">
        <w:rPr>
          <w:rStyle w:val="normal-h-h"/>
          <w:rFonts w:cs="David"/>
          <w:szCs w:val="24"/>
          <w:rtl/>
        </w:rPr>
        <w:t>.</w:t>
      </w:r>
      <w:r>
        <w:rPr>
          <w:rStyle w:val="normal-h-h"/>
          <w:rFonts w:cs="David"/>
          <w:szCs w:val="24"/>
          <w:rtl/>
        </w:rPr>
        <w:t xml:space="preserve"> </w:t>
      </w:r>
      <w:r w:rsidRPr="00F11AE0">
        <w:rPr>
          <w:rStyle w:val="normal-h-h"/>
          <w:rFonts w:cs="David"/>
          <w:szCs w:val="24"/>
          <w:rtl/>
        </w:rPr>
        <w:t xml:space="preserve">החייב לא עשה כן גם לאחר שקיבל התראה ביום </w:t>
      </w:r>
      <w:r>
        <w:rPr>
          <w:rStyle w:val="normal-h-h"/>
          <w:rFonts w:hint="cs" w:cs="David"/>
          <w:szCs w:val="24"/>
          <w:rtl/>
        </w:rPr>
        <w:t>25.3.18 ואף ניתנה לו אורכה עד יום 8.4.18</w:t>
      </w:r>
      <w:r w:rsidR="00307131">
        <w:rPr>
          <w:rStyle w:val="normal-h-h"/>
          <w:rFonts w:hint="cs" w:cs="David"/>
          <w:szCs w:val="24"/>
          <w:rtl/>
        </w:rPr>
        <w:t xml:space="preserve"> לפחות להגיש הדוחות, אך המנהל המיוחד הודיע היום כי אף את הדוחות בהתאם להחלטה מיום 25.3.18 החייב לא טרח להגיש.</w:t>
      </w:r>
    </w:p>
    <w:p w:rsidRPr="00F11AE0" w:rsidR="00C523EF" w:rsidP="00BB0583" w:rsidRDefault="00C523EF">
      <w:pPr>
        <w:pStyle w:val="normal-p-p"/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 xml:space="preserve">בנסיבות אלו, ובזיקה להתראה שניתנה בהחלטה לעיל, אין לי אלא לראות את החייב כמי שוויתר על הצורך בהמשך ההליך, ועל כן אין מנוס אלא למחוק את בקשתו העיקרית. </w:t>
      </w:r>
    </w:p>
    <w:p w:rsidRPr="00F11AE0" w:rsidR="00C523EF" w:rsidP="00BB0583" w:rsidRDefault="00C523EF">
      <w:pPr>
        <w:pStyle w:val="normal-p-p"/>
        <w:bidi/>
        <w:spacing w:line="360" w:lineRule="auto"/>
        <w:jc w:val="both"/>
        <w:rPr>
          <w:rStyle w:val="normal-h-h"/>
          <w:rFonts w:cs="David"/>
          <w:szCs w:val="24"/>
          <w:rtl/>
        </w:rPr>
      </w:pPr>
      <w:r w:rsidRPr="00F11AE0">
        <w:rPr>
          <w:rStyle w:val="normal-p-h1"/>
          <w:rFonts w:cs="David"/>
          <w:szCs w:val="24"/>
          <w:rtl/>
        </w:rPr>
        <w:t xml:space="preserve">יובהר כי מחדלי החייב שעה שהוא חוסה תחת צו הכינוס שניתן בעניינו </w:t>
      </w:r>
      <w:r w:rsidRPr="00F11AE0">
        <w:rPr>
          <w:rStyle w:val="normal-h-h"/>
          <w:rFonts w:cs="David"/>
          <w:szCs w:val="24"/>
          <w:rtl/>
        </w:rPr>
        <w:t>מהווים התנהגות בחוסר תום לב</w:t>
      </w:r>
      <w:r>
        <w:rPr>
          <w:rStyle w:val="normal-h-h"/>
          <w:rFonts w:cs="David"/>
          <w:szCs w:val="24"/>
          <w:rtl/>
        </w:rPr>
        <w:t>,</w:t>
      </w:r>
      <w:r w:rsidRPr="00F11AE0">
        <w:rPr>
          <w:rStyle w:val="normal-h-h"/>
          <w:rFonts w:cs="David"/>
          <w:szCs w:val="24"/>
          <w:rtl/>
        </w:rPr>
        <w:t xml:space="preserve"> שעה שמחד גיסא נהנה החייב מהטבות הנובעות מצו הכינוס, ומאידך גיסא אינו מבצע הנדרש ממנו במסגרת הליך הפש"ר.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Pr="00F11AE0" w:rsidR="00C523EF" w:rsidP="00BB0583" w:rsidRDefault="00C523EF">
      <w:pPr>
        <w:pStyle w:val="normal-p-p"/>
        <w:tabs>
          <w:tab w:val="left" w:pos="7541"/>
        </w:tabs>
        <w:bidi/>
        <w:spacing w:line="360" w:lineRule="auto"/>
        <w:jc w:val="both"/>
        <w:rPr>
          <w:rFonts w:cs="David"/>
          <w:sz w:val="24"/>
          <w:szCs w:val="24"/>
        </w:rPr>
      </w:pPr>
      <w:r w:rsidRPr="00F11AE0">
        <w:rPr>
          <w:rStyle w:val="normal-h-h"/>
          <w:rFonts w:cs="David"/>
          <w:szCs w:val="24"/>
          <w:rtl/>
        </w:rPr>
        <w:t>לפיכך אני מורה על מחיקת הבקשה לפשיטת רגל על כל השלכותיה.</w:t>
      </w:r>
      <w:r w:rsidRPr="00F11AE0">
        <w:rPr>
          <w:rStyle w:val="normal-p-h1"/>
          <w:rFonts w:cs="David"/>
          <w:szCs w:val="24"/>
          <w:rtl/>
        </w:rPr>
        <w:t xml:space="preserve"> </w:t>
      </w:r>
      <w:r w:rsidRPr="00F11AE0">
        <w:rPr>
          <w:rStyle w:val="normal-p-h1"/>
          <w:rFonts w:cs="David"/>
          <w:szCs w:val="24"/>
          <w:rtl/>
        </w:rPr>
        <w:tab/>
      </w:r>
    </w:p>
    <w:p w:rsidRPr="00F11AE0" w:rsidR="00C523EF" w:rsidP="00BB0583" w:rsidRDefault="00C523EF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Style w:val="normal-h-h"/>
          <w:rFonts w:cs="David"/>
          <w:szCs w:val="24"/>
          <w:rtl/>
        </w:rPr>
        <w:t>בנסיבות אלה, ההגבלות שהושתו בצו הכינוס מבוטלות, וצו עיכוב יציאה מן הארץ יעמוד על כנו למשך 90 יום נוספים.</w:t>
      </w:r>
      <w:r w:rsidRPr="00F11AE0">
        <w:rPr>
          <w:rStyle w:val="normal-p-h1"/>
          <w:rFonts w:cs="David"/>
          <w:szCs w:val="24"/>
          <w:rtl/>
        </w:rPr>
        <w:t xml:space="preserve"> </w:t>
      </w:r>
    </w:p>
    <w:p w:rsidR="00C523EF" w:rsidP="00C523EF" w:rsidRDefault="00C523EF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  <w:r w:rsidRPr="00F11AE0">
        <w:rPr>
          <w:rFonts w:cs="David"/>
          <w:b/>
          <w:bCs/>
          <w:sz w:val="24"/>
          <w:szCs w:val="24"/>
          <w:u w:val="single"/>
          <w:rtl/>
        </w:rPr>
        <w:t>הדיון הקבוע ליום</w:t>
      </w:r>
      <w:r>
        <w:rPr>
          <w:rFonts w:hint="cs" w:cs="David"/>
          <w:b/>
          <w:bCs/>
          <w:sz w:val="24"/>
          <w:szCs w:val="24"/>
          <w:u w:val="single"/>
          <w:rtl/>
        </w:rPr>
        <w:t xml:space="preserve"> 15.4.18 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 xml:space="preserve">שעה </w:t>
      </w:r>
      <w:r>
        <w:rPr>
          <w:rFonts w:hint="cs" w:cs="David"/>
          <w:b/>
          <w:bCs/>
          <w:sz w:val="24"/>
          <w:szCs w:val="24"/>
          <w:u w:val="single"/>
          <w:rtl/>
        </w:rPr>
        <w:t xml:space="preserve">9:15 </w:t>
      </w:r>
      <w:r w:rsidRPr="00F11AE0">
        <w:rPr>
          <w:rFonts w:cs="David"/>
          <w:b/>
          <w:bCs/>
          <w:sz w:val="24"/>
          <w:szCs w:val="24"/>
          <w:u w:val="single"/>
          <w:rtl/>
        </w:rPr>
        <w:t>– מבוטל.</w:t>
      </w:r>
    </w:p>
    <w:p w:rsidR="00307131" w:rsidP="00307131" w:rsidRDefault="00307131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</w:p>
    <w:p w:rsidRPr="00F11AE0" w:rsidR="00307131" w:rsidP="00307131" w:rsidRDefault="00307131">
      <w:pPr>
        <w:pStyle w:val="normal-p-p"/>
        <w:bidi/>
        <w:spacing w:line="360" w:lineRule="auto"/>
        <w:jc w:val="both"/>
        <w:rPr>
          <w:rFonts w:cs="David"/>
          <w:b/>
          <w:bCs/>
          <w:sz w:val="24"/>
          <w:szCs w:val="24"/>
          <w:u w:val="single"/>
          <w:rtl/>
        </w:rPr>
      </w:pPr>
    </w:p>
    <w:p w:rsidR="00307131" w:rsidP="00BB0583" w:rsidRDefault="00307131">
      <w:pPr>
        <w:spacing w:line="360" w:lineRule="auto"/>
        <w:jc w:val="both"/>
        <w:rPr>
          <w:rFonts w:ascii="Arial" w:hAnsi="Arial"/>
          <w:rtl/>
        </w:rPr>
      </w:pPr>
    </w:p>
    <w:p w:rsidRPr="00F11AE0" w:rsidR="00C523EF" w:rsidP="00BB0583" w:rsidRDefault="00C523EF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  <w:r w:rsidRPr="00F11AE0">
        <w:rPr>
          <w:rFonts w:ascii="Arial" w:hAnsi="Arial"/>
          <w:rtl/>
        </w:rPr>
        <w:t xml:space="preserve">תנאי להגשת בקשה לביטול פסק דין זה הינו צירוף אישור מחלקת הפיקוח במשרדי הכונ"ר או אישור המנהל המיוחד בדבר סילוק </w:t>
      </w:r>
      <w:r w:rsidRPr="00307131" w:rsidR="00307131">
        <w:rPr>
          <w:rFonts w:hint="cs" w:ascii="Arial" w:hAnsi="Arial"/>
          <w:b/>
          <w:bCs/>
          <w:u w:val="single"/>
          <w:rtl/>
        </w:rPr>
        <w:t>כל</w:t>
      </w:r>
      <w:r w:rsidR="00307131">
        <w:rPr>
          <w:rFonts w:hint="cs" w:ascii="Arial" w:hAnsi="Arial"/>
          <w:rtl/>
        </w:rPr>
        <w:t xml:space="preserve"> </w:t>
      </w:r>
      <w:r w:rsidRPr="00F11AE0">
        <w:rPr>
          <w:rFonts w:ascii="Arial" w:hAnsi="Arial"/>
          <w:rtl/>
        </w:rPr>
        <w:t>מחדלי החייב בתוך 90 יום מהיום.</w:t>
      </w:r>
    </w:p>
    <w:p w:rsidR="00C523EF" w:rsidP="00BB0583" w:rsidRDefault="00C523EF">
      <w:pPr>
        <w:spacing w:line="360" w:lineRule="auto"/>
        <w:jc w:val="both"/>
        <w:rPr>
          <w:rFonts w:ascii="Arial" w:hAnsi="Arial"/>
          <w:rtl/>
        </w:rPr>
      </w:pPr>
    </w:p>
    <w:p w:rsidR="00C523EF" w:rsidP="00385B4E" w:rsidRDefault="00C523EF">
      <w:pPr>
        <w:spacing w:line="360" w:lineRule="auto"/>
        <w:jc w:val="both"/>
        <w:rPr>
          <w:rFonts w:ascii="Arial" w:hAnsi="Arial"/>
          <w:noProof/>
        </w:rPr>
      </w:pPr>
      <w:r>
        <w:rPr>
          <w:rFonts w:ascii="Arial" w:hAnsi="Arial"/>
          <w:noProof/>
          <w:rtl/>
        </w:rPr>
        <w:t xml:space="preserve">הגשת בקשה עיקרית חדשה תהא בהתאם להלכ' אלקצאצי (ע"א 8673/13 </w:t>
      </w:r>
      <w:r>
        <w:rPr>
          <w:rFonts w:ascii="Arial" w:hAnsi="Arial"/>
          <w:b/>
          <w:bCs/>
          <w:noProof/>
          <w:rtl/>
        </w:rPr>
        <w:t>גמיל אלקצאצי נ' כונס הנכסים הרשמי</w:t>
      </w:r>
      <w:r>
        <w:rPr>
          <w:rFonts w:ascii="Arial" w:hAnsi="Arial"/>
          <w:noProof/>
          <w:rtl/>
        </w:rPr>
        <w:t xml:space="preserve"> </w:t>
      </w:r>
      <w:r>
        <w:rPr>
          <w:rFonts w:ascii="Arial" w:hAnsi="Arial"/>
          <w:noProof/>
          <w:sz w:val="22"/>
          <w:szCs w:val="22"/>
          <w:rtl/>
        </w:rPr>
        <w:t>[2.4.14]</w:t>
      </w:r>
      <w:r>
        <w:rPr>
          <w:rFonts w:ascii="Arial" w:hAnsi="Arial"/>
          <w:noProof/>
          <w:rtl/>
        </w:rPr>
        <w:t xml:space="preserve">). </w:t>
      </w:r>
    </w:p>
    <w:p w:rsidR="00C523EF" w:rsidP="00BB0583" w:rsidRDefault="00C523EF">
      <w:pPr>
        <w:pStyle w:val="normal-p-p"/>
        <w:bidi/>
        <w:spacing w:line="360" w:lineRule="auto"/>
        <w:jc w:val="both"/>
        <w:rPr>
          <w:rFonts w:cs="David"/>
          <w:sz w:val="24"/>
          <w:szCs w:val="24"/>
          <w:rtl/>
        </w:rPr>
      </w:pPr>
      <w:r w:rsidRPr="00F11AE0">
        <w:rPr>
          <w:rFonts w:cs="David"/>
          <w:sz w:val="24"/>
          <w:szCs w:val="24"/>
          <w:rtl/>
        </w:rPr>
        <w:t>הוצאות ההליך ישולמו בהתאם לתקנות (הוצאות המנהל המיוחד בסך של 500 ₪ ישולמו בנוסף), ולחלופין, לפי הנחיות הכונ"ר לעניין תעריפים מינימאליים, לפי הגבוה מביניהן, והיתרה תועבר לנושים בכפוף לכל דין תקף.</w:t>
      </w:r>
    </w:p>
    <w:p w:rsidR="00C523EF" w:rsidP="00135317" w:rsidRDefault="00C523EF">
      <w:pPr>
        <w:pStyle w:val="normal-p-p"/>
        <w:bidi/>
        <w:spacing w:line="360" w:lineRule="auto"/>
        <w:jc w:val="both"/>
        <w:rPr>
          <w:rFonts w:cs="David"/>
          <w:sz w:val="24"/>
          <w:szCs w:val="24"/>
          <w:u w:val="single"/>
        </w:rPr>
      </w:pPr>
      <w:r>
        <w:rPr>
          <w:rFonts w:hint="cs" w:cs="David"/>
          <w:sz w:val="24"/>
          <w:szCs w:val="24"/>
          <w:u w:val="single"/>
          <w:rtl/>
        </w:rPr>
        <w:t>פסק-דין זה ניתן בפועלי כרשם.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כ"ג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08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CE15EC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85850" cy="12096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9c26342ccdb432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903896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E15EC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E15EC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CE15E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642C9724" wp14:editId="1DAF2B7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E15EC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פש"ר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14896-11-16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sz w:val="26"/>
                  <w:szCs w:val="26"/>
                  <w:rtl/>
                </w:rPr>
                <w:t>עותמאן נ' כונס נכסים רשמי מחוז חיפה והצפון ואח'</w:t>
              </w:r>
            </w:sdtContent>
          </w:sdt>
        </w:p>
        <w:p w:rsidRPr="00957C90" w:rsidR="00694556" w:rsidRDefault="00694556">
          <w:pPr>
            <w:rPr>
              <w:b/>
              <w:bCs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CB4A62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FF6396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E606E3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2443D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207B1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D28F7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C0BDE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82C70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AE129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122FA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30713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523EF"/>
    <w:rsid w:val="00C8176D"/>
    <w:rsid w:val="00C83E56"/>
    <w:rsid w:val="00CE15EC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405C1AC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C523E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C52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C523E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C523E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C523E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C523E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C523E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C523E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paragraph" w:customStyle="1" w:styleId="normal-p-p">
    <w:name w:val="normal-p-p"/>
    <w:basedOn w:val="a1"/>
    <w:rsid w:val="00C523EF"/>
    <w:pPr>
      <w:bidi w:val="0"/>
      <w:spacing w:before="100" w:beforeAutospacing="1" w:after="100" w:afterAutospacing="1"/>
    </w:pPr>
    <w:rPr>
      <w:rFonts w:cs="Times New Roman"/>
      <w:sz w:val="20"/>
      <w:szCs w:val="20"/>
    </w:rPr>
  </w:style>
  <w:style w:type="character" w:customStyle="1" w:styleId="normal-p-h1">
    <w:name w:val="normal-p-h1"/>
    <w:rsid w:val="00C523EF"/>
    <w:rPr>
      <w:rFonts w:ascii="Times New Roman" w:hAnsi="Times New Roman"/>
      <w:noProof w:val="0"/>
      <w:sz w:val="24"/>
    </w:rPr>
  </w:style>
  <w:style w:type="character" w:customStyle="1" w:styleId="normal-h-h">
    <w:name w:val="normal-h-h"/>
    <w:rsid w:val="00C523EF"/>
    <w:rPr>
      <w:noProof w:val="0"/>
    </w:rPr>
  </w:style>
  <w:style w:type="character" w:styleId="FollowedHyperlink">
    <w:name w:val="FollowedHyperlink"/>
    <w:basedOn w:val="a2"/>
    <w:semiHidden/>
    <w:unhideWhenUsed/>
    <w:rsid w:val="00C523EF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C523EF"/>
    <w:rPr>
      <w:i/>
      <w:iCs/>
      <w:noProof w:val="0"/>
    </w:rPr>
  </w:style>
  <w:style w:type="character" w:styleId="HTMLCode">
    <w:name w:val="HTML Code"/>
    <w:basedOn w:val="a2"/>
    <w:semiHidden/>
    <w:unhideWhenUsed/>
    <w:rsid w:val="00C523EF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C523EF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C523EF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C523EF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C523EF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C523EF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C523EF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C523EF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C523EF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C523EF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C523EF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C523EF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C523EF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C523EF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C523EF"/>
    <w:pPr>
      <w:ind w:left="2160" w:hanging="240"/>
    </w:pPr>
  </w:style>
  <w:style w:type="paragraph" w:styleId="NormalWeb">
    <w:name w:val="Normal (Web)"/>
    <w:basedOn w:val="a1"/>
    <w:semiHidden/>
    <w:unhideWhenUsed/>
    <w:rsid w:val="00C523EF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C523EF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C523EF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C523EF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C523EF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C523EF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C523EF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C523EF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C523EF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C523EF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C523EF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C523EF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C523EF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C523EF"/>
  </w:style>
  <w:style w:type="paragraph" w:styleId="af1">
    <w:name w:val="Salutation"/>
    <w:basedOn w:val="a1"/>
    <w:next w:val="a1"/>
    <w:link w:val="af2"/>
    <w:rsid w:val="00C523EF"/>
  </w:style>
  <w:style w:type="character" w:customStyle="1" w:styleId="af2">
    <w:name w:val="ברכה תו"/>
    <w:basedOn w:val="a2"/>
    <w:link w:val="af1"/>
    <w:rsid w:val="00C523EF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C523EF"/>
    <w:pPr>
      <w:spacing w:after="120"/>
    </w:pPr>
  </w:style>
  <w:style w:type="character" w:customStyle="1" w:styleId="af4">
    <w:name w:val="גוף טקסט תו"/>
    <w:basedOn w:val="a2"/>
    <w:link w:val="af3"/>
    <w:semiHidden/>
    <w:rsid w:val="00C523EF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C523EF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C523EF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C523EF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C523EF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C523EF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C523EF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C523EF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C523EF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C523EF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C523EF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C523EF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C523EF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C523EF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C523EF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C523EF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C523EF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C523EF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C523E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C523E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C523E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C523E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C523E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C523E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C523E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C523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C523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C523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C523E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C523E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C523E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C523E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C523E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C523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C523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C523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C523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C523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C523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C523EF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C523EF"/>
    <w:pPr>
      <w:ind w:left="4252"/>
    </w:pPr>
  </w:style>
  <w:style w:type="character" w:customStyle="1" w:styleId="aff1">
    <w:name w:val="חתימה תו"/>
    <w:basedOn w:val="a2"/>
    <w:link w:val="aff0"/>
    <w:semiHidden/>
    <w:rsid w:val="00C523EF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C523EF"/>
  </w:style>
  <w:style w:type="character" w:customStyle="1" w:styleId="aff3">
    <w:name w:val="חתימת דואר אלקטרוני תו"/>
    <w:basedOn w:val="a2"/>
    <w:link w:val="aff2"/>
    <w:semiHidden/>
    <w:rsid w:val="00C523EF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C523EF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C523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C523EF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C523EF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C523EF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C523EF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C523EF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C523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C523EF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C523EF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C523EF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C523E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C523EF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C523EF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C523EF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C523E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C523E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C523E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C523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C523E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C523EF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C523EF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C523EF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C523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523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C523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C523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C523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C523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C523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C523EF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523EF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C523EF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C523EF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C523EF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C523EF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C523EF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C523EF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C523E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C523EF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C523EF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C523E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C523EF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C523E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C523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C523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C523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C523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C523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C523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C523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C523EF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C523EF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C523EF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C523EF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C523EF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C523EF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C523EF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C523EF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C523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C523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C523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C523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C523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C523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C523EF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C523EF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C523EF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C523EF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C523E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C523EF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C523EF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C523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C523E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C523EF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C523EF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C523EF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C523EF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C523EF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C523E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C523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C523EF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C523EF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C523EF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C523EF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C523EF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C523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C523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C523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C523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C523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C523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C523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C523E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C523EF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C523EF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C523EF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C523EF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C523EF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C523E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C523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C523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C523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C523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C523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C523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C523E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C523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C523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C523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C523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C523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C523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C523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C523EF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C523E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C523EF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C523EF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C523E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C523EF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C523E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C523EF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C523EF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C523EF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C523EF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C523EF"/>
    <w:rPr>
      <w:rFonts w:cs="David"/>
      <w:noProof w:val="0"/>
    </w:rPr>
  </w:style>
  <w:style w:type="paragraph" w:styleId="affc">
    <w:name w:val="macro"/>
    <w:link w:val="affd"/>
    <w:semiHidden/>
    <w:unhideWhenUsed/>
    <w:rsid w:val="00C523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C523EF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C523EF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C523EF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C523EF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C523EF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C523EF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C523E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C523EF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C523EF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C523EF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C523EF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C523EF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C523EF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C523EF"/>
  </w:style>
  <w:style w:type="character" w:customStyle="1" w:styleId="afff3">
    <w:name w:val="כותרת הערות תו"/>
    <w:basedOn w:val="a2"/>
    <w:link w:val="afff2"/>
    <w:semiHidden/>
    <w:rsid w:val="00C523EF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C523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C523EF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C523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C523EF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C523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C523EF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C523EF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C523EF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C523EF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C523EF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C523EF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C523EF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C523EF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C523EF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C523EF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C523EF"/>
    <w:pPr>
      <w:ind w:left="720"/>
    </w:pPr>
  </w:style>
  <w:style w:type="paragraph" w:styleId="affff0">
    <w:name w:val="Body Text First Indent"/>
    <w:basedOn w:val="af3"/>
    <w:link w:val="affff1"/>
    <w:rsid w:val="00C523EF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C523EF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C523EF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C523EF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C523EF"/>
    <w:rPr>
      <w:i/>
      <w:iCs/>
    </w:rPr>
  </w:style>
  <w:style w:type="character" w:customStyle="1" w:styleId="HTML3">
    <w:name w:val="כתובת HTML תו"/>
    <w:basedOn w:val="a2"/>
    <w:link w:val="HTML2"/>
    <w:semiHidden/>
    <w:rsid w:val="00C523EF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C523EF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C523EF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C523EF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C523EF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C523EF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C523EF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C523EF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C523EF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C523EF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C523EF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C523EF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C523EF"/>
    <w:pPr>
      <w:ind w:left="4252"/>
    </w:pPr>
  </w:style>
  <w:style w:type="character" w:customStyle="1" w:styleId="affffb">
    <w:name w:val="סיום תו"/>
    <w:basedOn w:val="a2"/>
    <w:link w:val="affffa"/>
    <w:semiHidden/>
    <w:rsid w:val="00C523EF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C523EF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C523EF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C523EF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C523EF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C523EF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C523EF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C523E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C523EF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C523E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C523EF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C523EF"/>
    <w:rPr>
      <w:noProof w:val="0"/>
    </w:rPr>
  </w:style>
  <w:style w:type="paragraph" w:styleId="afffff1">
    <w:name w:val="List"/>
    <w:basedOn w:val="a1"/>
    <w:semiHidden/>
    <w:unhideWhenUsed/>
    <w:rsid w:val="00C523EF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C523EF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C523EF"/>
    <w:pPr>
      <w:ind w:left="849" w:hanging="283"/>
      <w:contextualSpacing/>
    </w:pPr>
  </w:style>
  <w:style w:type="paragraph" w:styleId="48">
    <w:name w:val="List 4"/>
    <w:basedOn w:val="a1"/>
    <w:rsid w:val="00C523EF"/>
    <w:pPr>
      <w:ind w:left="1132" w:hanging="283"/>
      <w:contextualSpacing/>
    </w:pPr>
  </w:style>
  <w:style w:type="paragraph" w:styleId="58">
    <w:name w:val="List 5"/>
    <w:basedOn w:val="a1"/>
    <w:rsid w:val="00C523EF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C523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C523E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C523E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C523E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C523E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C523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C523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C523EF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C523EF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C523EF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C523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C523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C523E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C523EF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C523EF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C523E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C523E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C523E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C523E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C523E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523E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523E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C523EF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C523EF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C523EF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C523EF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C523EF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C523EF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C523EF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C523EF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C523EF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C523EF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C523E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C523E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C523E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C523E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C523E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C523E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C523E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C523EF"/>
  </w:style>
  <w:style w:type="paragraph" w:styleId="afffff6">
    <w:name w:val="table of authorities"/>
    <w:basedOn w:val="a1"/>
    <w:next w:val="a1"/>
    <w:semiHidden/>
    <w:unhideWhenUsed/>
    <w:rsid w:val="00C523EF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C523E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C523E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C523E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C523E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C523E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C523E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C523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C523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C523E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C523E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C523E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C523E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C523E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C523E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C523E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C523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523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523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523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523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523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523E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C523EF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C523EF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C523EF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C523EF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C523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C523EF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C523EF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C523EF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C523E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C523E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C523EF"/>
  </w:style>
  <w:style w:type="character" w:customStyle="1" w:styleId="afffffb">
    <w:name w:val="תאריך תו"/>
    <w:basedOn w:val="a2"/>
    <w:link w:val="afffffa"/>
    <w:rsid w:val="00C523EF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19c26342ccdb432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968C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263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bme</cp:lastModifiedBy>
  <cp:revision>39</cp:revision>
  <dcterms:created xsi:type="dcterms:W3CDTF">2012-08-05T21:29:00Z</dcterms:created>
  <dcterms:modified xsi:type="dcterms:W3CDTF">2018-04-08T16:30:00Z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