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אורלי מור-אל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EF0F9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EF0F9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EF0F9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F0F9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EF0F9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DD2405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רמת גן</w:t>
                </w:r>
              </w:sdtContent>
            </w:sdt>
          </w:p>
          <w:p w:rsidRPr="004F36A3" w:rsidR="0019070D" w:rsidP="0019070D" w:rsidRDefault="00DD2405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378056997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2080356275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Fonts w:hint="cs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352AB" w:rsidR="00D352AB" w:rsidP="0040404C" w:rsidRDefault="00EF0F9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לאחר שעיינתי בתחשיבי הנזק בעניינה של התובעת ובחוות הדעת בנוגע למצבה הבריאותי, ובשים לב </w:t>
      </w:r>
      <w:r w:rsidRPr="00D352AB">
        <w:rPr>
          <w:rFonts w:hint="cs" w:ascii="Arial" w:hAnsi="Arial"/>
          <w:noProof w:val="0"/>
          <w:rtl/>
        </w:rPr>
        <w:t xml:space="preserve">לשאלת האחריות בתיק, </w:t>
      </w:r>
      <w:r w:rsidRPr="00D352AB" w:rsidR="00D352AB">
        <w:rPr>
          <w:rFonts w:hint="cs" w:ascii="Arial" w:hAnsi="Arial"/>
          <w:noProof w:val="0"/>
          <w:rtl/>
        </w:rPr>
        <w:t>להלן הצעתי לצדדים:</w:t>
      </w:r>
      <w:r w:rsidR="0040404C">
        <w:rPr>
          <w:rFonts w:hint="cs" w:ascii="Arial" w:hAnsi="Arial"/>
          <w:noProof w:val="0"/>
          <w:rtl/>
        </w:rPr>
        <w:t xml:space="preserve"> </w:t>
      </w:r>
    </w:p>
    <w:p w:rsidRPr="00917D23" w:rsidR="00917D23" w:rsidP="0040404C" w:rsidRDefault="00917D23">
      <w:pPr>
        <w:spacing w:before="120" w:line="360" w:lineRule="auto"/>
        <w:jc w:val="both"/>
        <w:rPr>
          <w:rFonts w:ascii="Arial" w:hAnsi="Arial"/>
          <w:b/>
          <w:bCs/>
          <w:noProof w:val="0"/>
          <w:rtl/>
        </w:rPr>
      </w:pPr>
      <w:r w:rsidRPr="00917D23">
        <w:rPr>
          <w:rFonts w:hint="cs" w:ascii="Arial" w:hAnsi="Arial"/>
          <w:b/>
          <w:bCs/>
          <w:noProof w:val="0"/>
          <w:rtl/>
        </w:rPr>
        <w:t xml:space="preserve">נזק לא ממוני </w:t>
      </w:r>
      <w:r w:rsidRPr="00917D23" w:rsidR="00D352AB">
        <w:rPr>
          <w:rFonts w:hint="cs" w:ascii="Arial" w:hAnsi="Arial"/>
          <w:b/>
          <w:bCs/>
          <w:noProof w:val="0"/>
          <w:rtl/>
        </w:rPr>
        <w:t xml:space="preserve"> </w:t>
      </w:r>
      <w:r w:rsidRPr="00917D23">
        <w:rPr>
          <w:rFonts w:ascii="Arial" w:hAnsi="Arial"/>
          <w:b/>
          <w:bCs/>
          <w:noProof w:val="0"/>
          <w:rtl/>
        </w:rPr>
        <w:tab/>
      </w:r>
      <w:r w:rsidRPr="00917D23">
        <w:rPr>
          <w:rFonts w:ascii="Arial" w:hAnsi="Arial"/>
          <w:b/>
          <w:bCs/>
          <w:noProof w:val="0"/>
          <w:rtl/>
        </w:rPr>
        <w:tab/>
      </w:r>
      <w:r w:rsidRPr="00917D23">
        <w:rPr>
          <w:rFonts w:ascii="Arial" w:hAnsi="Arial"/>
          <w:b/>
          <w:bCs/>
          <w:noProof w:val="0"/>
          <w:rtl/>
        </w:rPr>
        <w:tab/>
      </w:r>
      <w:r w:rsidRPr="00917D23">
        <w:rPr>
          <w:rFonts w:ascii="Arial" w:hAnsi="Arial"/>
          <w:b/>
          <w:bCs/>
          <w:noProof w:val="0"/>
          <w:rtl/>
        </w:rPr>
        <w:tab/>
      </w:r>
      <w:r w:rsidRPr="00917D23">
        <w:rPr>
          <w:rFonts w:ascii="Arial" w:hAnsi="Arial"/>
          <w:b/>
          <w:bCs/>
          <w:noProof w:val="0"/>
          <w:rtl/>
        </w:rPr>
        <w:tab/>
      </w:r>
      <w:r>
        <w:rPr>
          <w:rFonts w:ascii="Arial" w:hAnsi="Arial"/>
          <w:b/>
          <w:bCs/>
          <w:noProof w:val="0"/>
          <w:rtl/>
        </w:rPr>
        <w:tab/>
      </w:r>
      <w:r w:rsidRPr="00917D23" w:rsidR="00D352AB">
        <w:rPr>
          <w:rFonts w:ascii="Arial" w:hAnsi="Arial"/>
          <w:b/>
          <w:bCs/>
          <w:noProof w:val="0"/>
          <w:rtl/>
        </w:rPr>
        <w:t>–</w:t>
      </w:r>
      <w:r w:rsidR="0040404C">
        <w:rPr>
          <w:rFonts w:hint="cs" w:ascii="Arial" w:hAnsi="Arial"/>
          <w:b/>
          <w:bCs/>
          <w:noProof w:val="0"/>
          <w:rtl/>
        </w:rPr>
        <w:t xml:space="preserve"> 37,000 </w:t>
      </w:r>
      <w:r w:rsidRPr="00917D23">
        <w:rPr>
          <w:rFonts w:hint="cs" w:ascii="Arial" w:hAnsi="Arial"/>
          <w:b/>
          <w:bCs/>
          <w:noProof w:val="0"/>
          <w:rtl/>
        </w:rPr>
        <w:t>₪</w:t>
      </w:r>
    </w:p>
    <w:p w:rsidR="00917D23" w:rsidP="00D352AB" w:rsidRDefault="00917D2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917D23">
        <w:rPr>
          <w:rFonts w:hint="cs" w:ascii="Arial" w:hAnsi="Arial"/>
          <w:b/>
          <w:bCs/>
          <w:noProof w:val="0"/>
          <w:rtl/>
        </w:rPr>
        <w:t xml:space="preserve">הפסדי שכר לעבר ואובדן כושר השתכרות </w:t>
      </w:r>
      <w:r w:rsidRPr="00917D23">
        <w:rPr>
          <w:rFonts w:hint="cs" w:ascii="Arial" w:hAnsi="Arial"/>
          <w:b/>
          <w:bCs/>
          <w:noProof w:val="0"/>
          <w:rtl/>
        </w:rPr>
        <w:tab/>
      </w:r>
      <w:r w:rsidRPr="00917D23">
        <w:rPr>
          <w:rFonts w:ascii="Arial" w:hAnsi="Arial"/>
          <w:b/>
          <w:bCs/>
          <w:noProof w:val="0"/>
          <w:rtl/>
        </w:rPr>
        <w:tab/>
      </w:r>
      <w:r>
        <w:rPr>
          <w:rFonts w:hint="cs" w:ascii="Arial" w:hAnsi="Arial"/>
          <w:b/>
          <w:bCs/>
          <w:noProof w:val="0"/>
          <w:rtl/>
        </w:rPr>
        <w:t>- 35,000</w:t>
      </w:r>
      <w:r w:rsidRPr="00917D23">
        <w:rPr>
          <w:rFonts w:hint="cs" w:ascii="Arial" w:hAnsi="Arial"/>
          <w:b/>
          <w:bCs/>
          <w:noProof w:val="0"/>
          <w:rtl/>
        </w:rPr>
        <w:t xml:space="preserve"> ₪. </w:t>
      </w:r>
    </w:p>
    <w:p w:rsidRPr="00917D23" w:rsidR="00917D23" w:rsidP="00917D23" w:rsidRDefault="00917D23">
      <w:pPr>
        <w:jc w:val="both"/>
        <w:rPr>
          <w:rFonts w:hint="cs" w:ascii="Arial" w:hAnsi="Arial"/>
          <w:noProof w:val="0"/>
          <w:rtl/>
        </w:rPr>
      </w:pPr>
      <w:r w:rsidRPr="00917D23">
        <w:rPr>
          <w:rFonts w:hint="cs" w:ascii="Arial" w:hAnsi="Arial"/>
          <w:noProof w:val="0"/>
          <w:rtl/>
        </w:rPr>
        <w:t xml:space="preserve">(סכום גלובלי סביר, המתחשב בכך שחוסר נוחות, </w:t>
      </w:r>
    </w:p>
    <w:p w:rsidRPr="00917D23" w:rsidR="00917D23" w:rsidP="00917D23" w:rsidRDefault="00917D23">
      <w:pPr>
        <w:jc w:val="both"/>
        <w:rPr>
          <w:rFonts w:hint="cs" w:ascii="Arial" w:hAnsi="Arial"/>
          <w:noProof w:val="0"/>
          <w:rtl/>
        </w:rPr>
      </w:pPr>
      <w:r w:rsidRPr="00917D23">
        <w:rPr>
          <w:rFonts w:hint="cs" w:ascii="Arial" w:hAnsi="Arial"/>
          <w:noProof w:val="0"/>
          <w:rtl/>
        </w:rPr>
        <w:t xml:space="preserve">וקשיי נשימה, עשויים להשפיע על כושר השתכרות, </w:t>
      </w:r>
    </w:p>
    <w:p w:rsidRPr="00917D23" w:rsidR="00917D23" w:rsidP="00917D23" w:rsidRDefault="00917D23">
      <w:pPr>
        <w:jc w:val="both"/>
        <w:rPr>
          <w:rFonts w:hint="cs" w:ascii="Arial" w:hAnsi="Arial"/>
          <w:noProof w:val="0"/>
          <w:rtl/>
        </w:rPr>
      </w:pPr>
      <w:r w:rsidRPr="00917D23">
        <w:rPr>
          <w:rFonts w:hint="cs" w:ascii="Arial" w:hAnsi="Arial"/>
          <w:noProof w:val="0"/>
          <w:rtl/>
        </w:rPr>
        <w:t xml:space="preserve">מאידך לקחתי בחשבון שלא הייתה ירידה בשכר לאחר </w:t>
      </w:r>
    </w:p>
    <w:p w:rsidR="00917D23" w:rsidP="00917D23" w:rsidRDefault="00917D23">
      <w:pPr>
        <w:jc w:val="both"/>
        <w:rPr>
          <w:rFonts w:hint="cs" w:ascii="Arial" w:hAnsi="Arial"/>
          <w:noProof w:val="0"/>
          <w:rtl/>
        </w:rPr>
      </w:pPr>
      <w:r w:rsidRPr="00917D23">
        <w:rPr>
          <w:rFonts w:hint="cs" w:ascii="Arial" w:hAnsi="Arial"/>
          <w:noProof w:val="0"/>
          <w:rtl/>
        </w:rPr>
        <w:t>התאונה והפיטורין אינם בגין התאונה</w:t>
      </w:r>
      <w:r>
        <w:rPr>
          <w:rFonts w:hint="cs" w:ascii="Arial" w:hAnsi="Arial"/>
          <w:noProof w:val="0"/>
          <w:rtl/>
        </w:rPr>
        <w:t xml:space="preserve">, כמו כן שקלתי </w:t>
      </w:r>
    </w:p>
    <w:p w:rsidRPr="00917D23" w:rsidR="00917D23" w:rsidP="00917D23" w:rsidRDefault="00917D23">
      <w:pPr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אפשרות של ניתוח </w:t>
      </w:r>
      <w:r w:rsidR="00402CEF">
        <w:rPr>
          <w:rFonts w:hint="cs" w:ascii="Arial" w:hAnsi="Arial"/>
          <w:noProof w:val="0"/>
          <w:rtl/>
        </w:rPr>
        <w:t>מתקן</w:t>
      </w:r>
      <w:r w:rsidRPr="00917D23">
        <w:rPr>
          <w:rFonts w:hint="cs" w:ascii="Arial" w:hAnsi="Arial"/>
          <w:noProof w:val="0"/>
          <w:rtl/>
        </w:rPr>
        <w:t xml:space="preserve">). </w:t>
      </w:r>
    </w:p>
    <w:p w:rsidRPr="00917D23" w:rsidR="00917D23" w:rsidP="00402CEF" w:rsidRDefault="00917D23">
      <w:pPr>
        <w:spacing w:before="120" w:line="360" w:lineRule="auto"/>
        <w:jc w:val="both"/>
        <w:rPr>
          <w:rFonts w:hint="cs" w:ascii="Arial" w:hAnsi="Arial"/>
          <w:b/>
          <w:bCs/>
          <w:noProof w:val="0"/>
          <w:rtl/>
        </w:rPr>
      </w:pPr>
      <w:r w:rsidRPr="00917D23">
        <w:rPr>
          <w:rFonts w:hint="cs" w:ascii="Arial" w:hAnsi="Arial"/>
          <w:b/>
          <w:bCs/>
          <w:noProof w:val="0"/>
          <w:rtl/>
        </w:rPr>
        <w:t>עזרה והוצאות מכל סוג</w:t>
      </w:r>
      <w:r w:rsidRPr="00917D23">
        <w:rPr>
          <w:rFonts w:hint="cs" w:ascii="Arial" w:hAnsi="Arial"/>
          <w:b/>
          <w:bCs/>
          <w:noProof w:val="0"/>
          <w:rtl/>
        </w:rPr>
        <w:tab/>
      </w:r>
      <w:r w:rsidRPr="00917D23">
        <w:rPr>
          <w:rFonts w:hint="cs" w:ascii="Arial" w:hAnsi="Arial"/>
          <w:b/>
          <w:bCs/>
          <w:noProof w:val="0"/>
          <w:rtl/>
        </w:rPr>
        <w:tab/>
      </w:r>
      <w:r w:rsidRPr="00917D23">
        <w:rPr>
          <w:rFonts w:hint="cs" w:ascii="Arial" w:hAnsi="Arial"/>
          <w:b/>
          <w:bCs/>
          <w:noProof w:val="0"/>
          <w:rtl/>
        </w:rPr>
        <w:tab/>
      </w:r>
      <w:r w:rsidRPr="00917D23">
        <w:rPr>
          <w:rFonts w:hint="cs" w:ascii="Arial" w:hAnsi="Arial"/>
          <w:b/>
          <w:bCs/>
          <w:noProof w:val="0"/>
          <w:rtl/>
        </w:rPr>
        <w:tab/>
      </w:r>
      <w:r>
        <w:rPr>
          <w:rFonts w:ascii="Arial" w:hAnsi="Arial"/>
          <w:b/>
          <w:bCs/>
          <w:noProof w:val="0"/>
          <w:rtl/>
        </w:rPr>
        <w:tab/>
      </w:r>
      <w:r w:rsidRPr="00917D23">
        <w:rPr>
          <w:rFonts w:hint="cs" w:ascii="Arial" w:hAnsi="Arial"/>
          <w:b/>
          <w:bCs/>
          <w:noProof w:val="0"/>
          <w:rtl/>
        </w:rPr>
        <w:t xml:space="preserve">- </w:t>
      </w:r>
      <w:r w:rsidR="00402CEF">
        <w:rPr>
          <w:rFonts w:hint="cs" w:ascii="Arial" w:hAnsi="Arial"/>
          <w:b/>
          <w:bCs/>
          <w:noProof w:val="0"/>
          <w:rtl/>
        </w:rPr>
        <w:t>8,000</w:t>
      </w:r>
      <w:r w:rsidRPr="00917D23">
        <w:rPr>
          <w:rFonts w:hint="cs" w:ascii="Arial" w:hAnsi="Arial"/>
          <w:b/>
          <w:bCs/>
          <w:noProof w:val="0"/>
          <w:rtl/>
        </w:rPr>
        <w:t xml:space="preserve"> ₪. </w:t>
      </w:r>
    </w:p>
    <w:p w:rsidR="00917D23" w:rsidP="00402CEF" w:rsidRDefault="00402CEF">
      <w:pPr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(בשים לב למצב הרפואי לאחר התאונה ולאפשרות </w:t>
      </w:r>
    </w:p>
    <w:p w:rsidR="00402CEF" w:rsidP="00402CEF" w:rsidRDefault="00402CEF">
      <w:pPr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ניתוח מתקן). </w:t>
      </w:r>
    </w:p>
    <w:p w:rsidR="00EF0F99" w:rsidP="0040404C" w:rsidRDefault="00917D23">
      <w:pPr>
        <w:spacing w:before="240" w:line="280" w:lineRule="atLeast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בשאלת האחריות יש להפחית 50% (מדובר במבנה בטון גדול יחסית, בצבע שונ</w:t>
      </w:r>
      <w:r w:rsidR="00402CEF">
        <w:rPr>
          <w:rFonts w:hint="cs" w:ascii="Arial" w:hAnsi="Arial"/>
          <w:noProof w:val="0"/>
          <w:rtl/>
        </w:rPr>
        <w:t xml:space="preserve">ה מצבע המדרכה, וקשה שלא להתרשם </w:t>
      </w:r>
      <w:r w:rsidR="0040404C">
        <w:rPr>
          <w:rFonts w:hint="cs" w:ascii="Arial" w:hAnsi="Arial"/>
          <w:noProof w:val="0"/>
          <w:rtl/>
        </w:rPr>
        <w:t>ש</w:t>
      </w:r>
      <w:r w:rsidR="00402CEF">
        <w:rPr>
          <w:rFonts w:hint="cs" w:ascii="Arial" w:hAnsi="Arial"/>
          <w:noProof w:val="0"/>
          <w:rtl/>
        </w:rPr>
        <w:t xml:space="preserve">התאונה ארעה גם בשל </w:t>
      </w:r>
      <w:r>
        <w:rPr>
          <w:rFonts w:hint="cs" w:ascii="Arial" w:hAnsi="Arial"/>
          <w:noProof w:val="0"/>
          <w:rtl/>
        </w:rPr>
        <w:t>חוסר תשומת ל</w:t>
      </w:r>
      <w:r w:rsidR="0040404C">
        <w:rPr>
          <w:rFonts w:hint="cs" w:ascii="Arial" w:hAnsi="Arial"/>
          <w:noProof w:val="0"/>
          <w:rtl/>
        </w:rPr>
        <w:t xml:space="preserve">ב משמעותית מצד </w:t>
      </w:r>
      <w:r>
        <w:rPr>
          <w:rFonts w:hint="cs" w:ascii="Arial" w:hAnsi="Arial"/>
          <w:noProof w:val="0"/>
          <w:rtl/>
        </w:rPr>
        <w:t xml:space="preserve">התובעת). </w:t>
      </w:r>
      <w:r w:rsidR="0040404C">
        <w:rPr>
          <w:rFonts w:hint="cs" w:ascii="Arial" w:hAnsi="Arial"/>
          <w:noProof w:val="0"/>
          <w:rtl/>
        </w:rPr>
        <w:t>מהסכום המוצע יש להפחית את תגמולי המוסד לביטוח לאומי ו</w:t>
      </w:r>
      <w:r>
        <w:rPr>
          <w:rFonts w:hint="cs" w:ascii="Arial" w:hAnsi="Arial"/>
          <w:noProof w:val="0"/>
          <w:rtl/>
        </w:rPr>
        <w:t xml:space="preserve">להוסיף הוצאות חוות דעת, אגרה ושכר טרחת עורך דין. </w:t>
      </w:r>
    </w:p>
    <w:p w:rsidR="00EF0F99" w:rsidP="00402CEF" w:rsidRDefault="00EF0F99">
      <w:pPr>
        <w:spacing w:before="240" w:line="280" w:lineRule="atLeast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ההצעה היא</w:t>
      </w:r>
      <w:r w:rsidR="00D352AB">
        <w:rPr>
          <w:rFonts w:hint="cs" w:ascii="Arial" w:hAnsi="Arial"/>
          <w:noProof w:val="0"/>
          <w:rtl/>
        </w:rPr>
        <w:t xml:space="preserve"> הערכה בלבד</w:t>
      </w:r>
      <w:r>
        <w:rPr>
          <w:rFonts w:hint="cs" w:ascii="Arial" w:hAnsi="Arial"/>
          <w:noProof w:val="0"/>
          <w:rtl/>
        </w:rPr>
        <w:t xml:space="preserve"> על בסיס הנתונים המצויים כעת ואין בה כדי לחייב. </w:t>
      </w:r>
    </w:p>
    <w:p w:rsidR="00694556" w:rsidP="00402CEF" w:rsidRDefault="00694556">
      <w:pPr>
        <w:spacing w:line="280" w:lineRule="atLeast"/>
        <w:jc w:val="both"/>
        <w:rPr>
          <w:rFonts w:ascii="Arial" w:hAnsi="Arial"/>
          <w:noProof w:val="0"/>
          <w:rtl/>
        </w:rPr>
      </w:pPr>
    </w:p>
    <w:p w:rsidR="00024AAE" w:rsidP="00402CEF" w:rsidRDefault="00EF0F99">
      <w:pPr>
        <w:spacing w:line="280" w:lineRule="atLeast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יבואו בדברים ויודיעו עמדתם. </w:t>
      </w:r>
    </w:p>
    <w:p w:rsidR="00024AAE" w:rsidP="00402CEF" w:rsidRDefault="00024AAE">
      <w:pPr>
        <w:spacing w:line="280" w:lineRule="atLeast"/>
        <w:jc w:val="both"/>
        <w:rPr>
          <w:rFonts w:ascii="Arial" w:hAnsi="Arial"/>
          <w:noProof w:val="0"/>
          <w:rtl/>
        </w:rPr>
      </w:pPr>
    </w:p>
    <w:p w:rsidR="00EF0F99" w:rsidP="00402CEF" w:rsidRDefault="00EF0F99">
      <w:pPr>
        <w:spacing w:line="280" w:lineRule="atLeast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שלא תושג פשרה, </w:t>
      </w:r>
      <w:r w:rsidR="00024AAE">
        <w:rPr>
          <w:rFonts w:hint="cs" w:ascii="Arial" w:hAnsi="Arial"/>
          <w:noProof w:val="0"/>
          <w:rtl/>
        </w:rPr>
        <w:t xml:space="preserve">חלף דיון הקבוע ליום 18.04.18, </w:t>
      </w:r>
      <w:r w:rsidRPr="00024AAE" w:rsidR="00024AAE">
        <w:rPr>
          <w:rFonts w:hint="cs" w:ascii="Arial" w:hAnsi="Arial"/>
          <w:b/>
          <w:bCs/>
          <w:noProof w:val="0"/>
          <w:rtl/>
        </w:rPr>
        <w:t>יתקיים דיון ביום 22.05.18, בשעה 09:00.</w:t>
      </w:r>
    </w:p>
    <w:p w:rsidR="00024AAE" w:rsidP="00402CEF" w:rsidRDefault="00024AAE">
      <w:pPr>
        <w:spacing w:line="280" w:lineRule="atLeast"/>
        <w:jc w:val="both"/>
        <w:rPr>
          <w:rFonts w:ascii="Arial" w:hAnsi="Arial"/>
          <w:noProof w:val="0"/>
          <w:rtl/>
        </w:rPr>
      </w:pPr>
    </w:p>
    <w:p w:rsidR="00024AAE" w:rsidP="00402CEF" w:rsidRDefault="0040404C">
      <w:pPr>
        <w:spacing w:line="280" w:lineRule="atLeast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תעדכן את באי-</w:t>
      </w:r>
      <w:r w:rsidR="00024AAE">
        <w:rPr>
          <w:rFonts w:hint="cs" w:ascii="Arial" w:hAnsi="Arial"/>
          <w:noProof w:val="0"/>
          <w:rtl/>
        </w:rPr>
        <w:t xml:space="preserve">כח הצדדים ותזמנם לדיון. </w:t>
      </w:r>
    </w:p>
    <w:p w:rsidR="00024AAE" w:rsidRDefault="00024AA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D240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a50b4408bf14d1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DD2405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DD2405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D240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DD240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3766-05-17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4AAE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02CEF"/>
    <w:rsid w:val="0040404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17D23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352AB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D2405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87785"/>
    <w:rsid w:val="00E962E3"/>
    <w:rsid w:val="00EB22C9"/>
    <w:rsid w:val="00EB6C79"/>
    <w:rsid w:val="00EC37E9"/>
    <w:rsid w:val="00EF0F9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3228A10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a50b4408bf14d1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210</Words>
  <Characters>1051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אורלי מור-אל</cp:lastModifiedBy>
  <cp:revision>146</cp:revision>
  <dcterms:created xsi:type="dcterms:W3CDTF">2012-08-06T05:16:00Z</dcterms:created>
  <dcterms:modified xsi:type="dcterms:W3CDTF">2018-04-12T09:07:00Z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