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910" w:type="dxa"/>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16"/>
        <w:gridCol w:w="5594"/>
      </w:tblGrid>
      <w:tr w:rsidR="00244D53" w:rsidTr="00244D53">
        <w:trPr>
          <w:cantSplit/>
          <w:trHeight w:val="724"/>
        </w:trPr>
        <w:tc>
          <w:tcPr>
            <w:tcW w:w="3276" w:type="dxa"/>
          </w:tcPr>
          <w:p w:rsidR="00244D53" w:rsidRDefault="001D5EB7">
            <w:pPr>
              <w:ind w:left="26"/>
              <w:rPr>
                <w:b/>
                <w:bCs/>
                <w:sz w:val="26"/>
                <w:szCs w:val="26"/>
              </w:rPr>
            </w:pPr>
            <w:r>
              <w:rPr>
                <w:rFonts w:hint="cs"/>
                <w:b/>
                <w:bCs/>
                <w:sz w:val="26"/>
                <w:szCs w:val="26"/>
                <w:rtl/>
              </w:rPr>
              <w:t xml:space="preserve">בפני כב' השופטת הדסה אסיף </w:t>
            </w:r>
          </w:p>
          <w:p w:rsidR="00244D53" w:rsidRDefault="008E1A3D">
            <w:pPr>
              <w:ind w:left="26"/>
              <w:rPr>
                <w:b/>
                <w:bCs/>
                <w:sz w:val="26"/>
                <w:szCs w:val="26"/>
                <w:rtl/>
              </w:rPr>
            </w:pPr>
          </w:p>
          <w:p w:rsidR="00244D53" w:rsidRDefault="008E1A3D">
            <w:pPr>
              <w:ind w:left="26"/>
              <w:rPr>
                <w:b/>
                <w:bCs/>
                <w:sz w:val="26"/>
                <w:szCs w:val="26"/>
              </w:rPr>
            </w:pPr>
          </w:p>
          <w:p w:rsidR="00244D53" w:rsidRDefault="001D5EB7">
            <w:pPr>
              <w:ind w:left="26"/>
              <w:rPr>
                <w:b/>
                <w:bCs/>
                <w:sz w:val="26"/>
                <w:szCs w:val="26"/>
                <w:rtl/>
              </w:rPr>
            </w:pPr>
            <w:r>
              <w:rPr>
                <w:rFonts w:hint="cs"/>
                <w:b/>
                <w:bCs/>
                <w:sz w:val="26"/>
                <w:szCs w:val="26"/>
                <w:rtl/>
              </w:rPr>
              <w:t>ה</w:t>
            </w:r>
            <w:sdt>
              <w:sdtPr>
                <w:rPr>
                  <w:b/>
                  <w:bCs/>
                  <w:sz w:val="26"/>
                  <w:szCs w:val="26"/>
                  <w:rtl/>
                </w:rPr>
                <w:alias w:val="1264"/>
                <w:tag w:val="1264"/>
                <w:id w:val="-1056393076"/>
                <w:placeholder>
                  <w:docPart w:val="56351B53E468431B92CF1A8B7C065892"/>
                </w:placeholder>
                <w:text w:multiLine="1"/>
              </w:sdtPr>
              <w:sdtEndPr/>
              <w:sdtContent>
                <w:r>
                  <w:rPr>
                    <w:rFonts w:hint="cs"/>
                    <w:b/>
                    <w:bCs/>
                    <w:sz w:val="26"/>
                    <w:szCs w:val="26"/>
                    <w:rtl/>
                  </w:rPr>
                  <w:t>תובעת</w:t>
                </w:r>
              </w:sdtContent>
            </w:sdt>
          </w:p>
        </w:tc>
        <w:tc>
          <w:tcPr>
            <w:tcW w:w="5526" w:type="dxa"/>
          </w:tcPr>
          <w:p w:rsidR="00244D53" w:rsidRDefault="008E1A3D">
            <w:pPr>
              <w:rPr>
                <w:rtl/>
              </w:rPr>
            </w:pPr>
          </w:p>
          <w:p w:rsidR="00244D53" w:rsidRDefault="008E1A3D">
            <w:pPr>
              <w:rPr>
                <w:rtl/>
              </w:rPr>
            </w:pPr>
          </w:p>
          <w:p w:rsidR="00244D53" w:rsidRDefault="008E1A3D">
            <w:pPr>
              <w:rPr>
                <w:rtl/>
              </w:rPr>
            </w:pPr>
          </w:p>
          <w:p w:rsidR="00244D53" w:rsidRDefault="008E1A3D">
            <w:pPr>
              <w:rPr>
                <w:b/>
                <w:bCs/>
                <w:sz w:val="26"/>
                <w:szCs w:val="26"/>
                <w:rtl/>
              </w:rPr>
            </w:pPr>
            <w:sdt>
              <w:sdtPr>
                <w:rPr>
                  <w:rtl/>
                </w:rPr>
                <w:alias w:val="825"/>
                <w:tag w:val="825"/>
                <w:id w:val="894085664"/>
                <w:text w:multiLine="1"/>
              </w:sdtPr>
              <w:sdtEndPr/>
              <w:sdtContent>
                <w:r w:rsidR="001D5EB7">
                  <w:rPr>
                    <w:rFonts w:hint="cs"/>
                    <w:b/>
                    <w:bCs/>
                    <w:sz w:val="26"/>
                    <w:szCs w:val="26"/>
                    <w:rtl/>
                  </w:rPr>
                  <w:t>בזק בינלאומי בע"מ ח"פ 512133729</w:t>
                </w:r>
              </w:sdtContent>
            </w:sdt>
          </w:p>
          <w:p w:rsidR="00244D53" w:rsidRDefault="008E1A3D">
            <w:pPr>
              <w:rPr>
                <w:b/>
                <w:bCs/>
                <w:sz w:val="26"/>
                <w:szCs w:val="26"/>
                <w:rtl/>
              </w:rPr>
            </w:pPr>
          </w:p>
        </w:tc>
      </w:tr>
      <w:tr w:rsidR="00244D53" w:rsidTr="00244D53">
        <w:tc>
          <w:tcPr>
            <w:tcW w:w="8802" w:type="dxa"/>
            <w:gridSpan w:val="2"/>
            <w:vAlign w:val="center"/>
          </w:tcPr>
          <w:p w:rsidR="00244D53" w:rsidRDefault="008E1A3D">
            <w:pPr>
              <w:rPr>
                <w:rFonts w:ascii="Arial" w:hAnsi="Arial"/>
                <w:b/>
                <w:bCs/>
                <w:sz w:val="26"/>
                <w:szCs w:val="26"/>
                <w:rtl/>
              </w:rPr>
            </w:pPr>
          </w:p>
          <w:p w:rsidR="00244D53" w:rsidRDefault="001D5EB7">
            <w:pPr>
              <w:jc w:val="center"/>
              <w:rPr>
                <w:rFonts w:ascii="Arial" w:hAnsi="Arial"/>
                <w:b/>
                <w:bCs/>
                <w:sz w:val="26"/>
                <w:szCs w:val="26"/>
                <w:rtl/>
              </w:rPr>
            </w:pPr>
            <w:r>
              <w:rPr>
                <w:rFonts w:hint="cs" w:ascii="Arial" w:hAnsi="Arial"/>
                <w:b/>
                <w:bCs/>
                <w:sz w:val="26"/>
                <w:szCs w:val="26"/>
                <w:rtl/>
              </w:rPr>
              <w:t>נגד</w:t>
            </w:r>
          </w:p>
          <w:p w:rsidR="00244D53" w:rsidRDefault="008E1A3D">
            <w:pPr>
              <w:rPr>
                <w:rFonts w:ascii="Arial" w:hAnsi="Arial"/>
                <w:b/>
                <w:bCs/>
                <w:sz w:val="26"/>
                <w:szCs w:val="26"/>
                <w:rtl/>
              </w:rPr>
            </w:pPr>
          </w:p>
        </w:tc>
      </w:tr>
      <w:tr w:rsidR="00244D53" w:rsidTr="00244D53">
        <w:tc>
          <w:tcPr>
            <w:tcW w:w="3276" w:type="dxa"/>
          </w:tcPr>
          <w:p w:rsidR="00244D53" w:rsidRDefault="008E1A3D">
            <w:pPr>
              <w:ind w:left="26"/>
              <w:rPr>
                <w:b/>
                <w:bCs/>
                <w:sz w:val="26"/>
                <w:szCs w:val="26"/>
                <w:rtl/>
              </w:rPr>
            </w:pPr>
          </w:p>
          <w:p w:rsidR="00244D53" w:rsidRDefault="001D5EB7">
            <w:pPr>
              <w:ind w:left="26"/>
              <w:rPr>
                <w:b/>
                <w:bCs/>
                <w:sz w:val="26"/>
                <w:szCs w:val="26"/>
                <w:rtl/>
              </w:rPr>
            </w:pPr>
            <w:r>
              <w:rPr>
                <w:rFonts w:hint="cs"/>
                <w:b/>
                <w:bCs/>
                <w:sz w:val="26"/>
                <w:szCs w:val="26"/>
                <w:rtl/>
              </w:rPr>
              <w:t>ה</w:t>
            </w:r>
            <w:sdt>
              <w:sdtPr>
                <w:rPr>
                  <w:b/>
                  <w:bCs/>
                  <w:sz w:val="26"/>
                  <w:szCs w:val="26"/>
                  <w:rtl/>
                </w:rPr>
                <w:alias w:val="1265"/>
                <w:tag w:val="1265"/>
                <w:id w:val="-293834651"/>
                <w:placeholder>
                  <w:docPart w:val="E109D392DF73489A9FD8B6510A15746D"/>
                </w:placeholder>
                <w:text w:multiLine="1"/>
              </w:sdtPr>
              <w:sdtEndPr/>
              <w:sdtContent>
                <w:r>
                  <w:rPr>
                    <w:rFonts w:hint="cs"/>
                    <w:b/>
                    <w:bCs/>
                    <w:sz w:val="26"/>
                    <w:szCs w:val="26"/>
                    <w:rtl/>
                  </w:rPr>
                  <w:t>נתבעים</w:t>
                </w:r>
              </w:sdtContent>
            </w:sdt>
          </w:p>
        </w:tc>
        <w:tc>
          <w:tcPr>
            <w:tcW w:w="5526" w:type="dxa"/>
          </w:tcPr>
          <w:p w:rsidR="00244D53" w:rsidRDefault="008E1A3D">
            <w:pPr>
              <w:rPr>
                <w:rtl/>
              </w:rPr>
            </w:pPr>
          </w:p>
          <w:p w:rsidR="00244D53" w:rsidP="00332DC2" w:rsidRDefault="008E1A3D">
            <w:pPr>
              <w:rPr>
                <w:b/>
                <w:bCs/>
                <w:sz w:val="26"/>
                <w:szCs w:val="26"/>
                <w:rtl/>
              </w:rPr>
            </w:pPr>
            <w:sdt>
              <w:sdtPr>
                <w:rPr>
                  <w:rtl/>
                </w:rPr>
                <w:alias w:val="829"/>
                <w:tag w:val="829"/>
                <w:id w:val="537093801"/>
                <w:text w:multiLine="1"/>
              </w:sdtPr>
              <w:sdtEndPr/>
              <w:sdtContent>
                <w:r w:rsidR="001D5EB7">
                  <w:rPr>
                    <w:b/>
                    <w:bCs/>
                    <w:sz w:val="26"/>
                    <w:szCs w:val="26"/>
                  </w:rPr>
                  <w:t>.1</w:t>
                </w:r>
              </w:sdtContent>
            </w:sdt>
            <w:r w:rsidR="001D5EB7">
              <w:rPr>
                <w:rtl/>
              </w:rPr>
              <w:t xml:space="preserve"> </w:t>
            </w:r>
            <w:sdt>
              <w:sdtPr>
                <w:rPr>
                  <w:rtl/>
                </w:rPr>
                <w:alias w:val="1266"/>
                <w:tag w:val="1266"/>
                <w:id w:val="-1055856942"/>
                <w:text w:multiLine="1"/>
              </w:sdtPr>
              <w:sdtEndPr/>
              <w:sdtContent>
                <w:r w:rsidR="001D5EB7">
                  <w:rPr>
                    <w:b/>
                    <w:bCs/>
                    <w:sz w:val="26"/>
                    <w:szCs w:val="26"/>
                    <w:rtl/>
                  </w:rPr>
                  <w:t xml:space="preserve">נעמה עאסלה </w:t>
                </w:r>
              </w:sdtContent>
            </w:sdt>
          </w:p>
          <w:p w:rsidR="00244D53" w:rsidP="00332DC2" w:rsidRDefault="008E1A3D">
            <w:pPr>
              <w:rPr>
                <w:b/>
                <w:bCs/>
                <w:sz w:val="26"/>
                <w:szCs w:val="26"/>
              </w:rPr>
            </w:pPr>
            <w:sdt>
              <w:sdtPr>
                <w:rPr>
                  <w:rtl/>
                </w:rPr>
                <w:alias w:val="829"/>
                <w:tag w:val="829"/>
                <w:id w:val="-2095002039"/>
                <w:text w:multiLine="1"/>
              </w:sdtPr>
              <w:sdtEndPr/>
              <w:sdtContent>
                <w:r w:rsidR="001D5EB7">
                  <w:rPr>
                    <w:b/>
                    <w:bCs/>
                    <w:sz w:val="26"/>
                    <w:szCs w:val="26"/>
                  </w:rPr>
                  <w:t>.2</w:t>
                </w:r>
              </w:sdtContent>
            </w:sdt>
            <w:r w:rsidR="001D5EB7">
              <w:rPr>
                <w:rtl/>
              </w:rPr>
              <w:t xml:space="preserve"> </w:t>
            </w:r>
            <w:sdt>
              <w:sdtPr>
                <w:rPr>
                  <w:rtl/>
                </w:rPr>
                <w:alias w:val="1266"/>
                <w:tag w:val="1266"/>
                <w:id w:val="582652362"/>
                <w:text w:multiLine="1"/>
              </w:sdtPr>
              <w:sdtEndPr/>
              <w:sdtContent>
                <w:r w:rsidR="001D5EB7">
                  <w:rPr>
                    <w:b/>
                    <w:bCs/>
                    <w:sz w:val="26"/>
                    <w:szCs w:val="26"/>
                    <w:rtl/>
                  </w:rPr>
                  <w:t xml:space="preserve">עלאא סח </w:t>
                </w:r>
              </w:sdtContent>
            </w:sdt>
          </w:p>
          <w:p w:rsidR="00244D53" w:rsidRDefault="008E1A3D">
            <w:pPr>
              <w:rPr>
                <w:b/>
                <w:bCs/>
                <w:sz w:val="26"/>
                <w:szCs w:val="26"/>
                <w:rtl/>
              </w:rPr>
            </w:pPr>
          </w:p>
        </w:tc>
      </w:tr>
    </w:tbl>
    <w:p w:rsidRPr="00D21ABD" w:rsidR="001434F7" w:rsidRDefault="008E1A3D"/>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D82318" w:rsidRDefault="00D82318">
      <w:pPr>
        <w:spacing w:line="360" w:lineRule="auto"/>
        <w:jc w:val="both"/>
        <w:rPr>
          <w:rFonts w:ascii="Arial" w:hAnsi="Arial"/>
          <w:noProof w:val="0"/>
          <w:rtl/>
        </w:rPr>
      </w:pPr>
    </w:p>
    <w:p w:rsidR="00D82318" w:rsidP="004B3DAB" w:rsidRDefault="003645B9">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00D82318">
        <w:rPr>
          <w:rFonts w:hint="cs" w:ascii="Arial" w:hAnsi="Arial"/>
          <w:noProof w:val="0"/>
          <w:rtl/>
        </w:rPr>
        <w:t xml:space="preserve">התובעת טוענת שהנתבעים, שלטענתה </w:t>
      </w:r>
      <w:r w:rsidR="008627EF">
        <w:rPr>
          <w:rFonts w:hint="cs" w:ascii="Arial" w:hAnsi="Arial"/>
          <w:noProof w:val="0"/>
          <w:rtl/>
        </w:rPr>
        <w:t>הפעילו</w:t>
      </w:r>
      <w:r w:rsidR="00D82318">
        <w:rPr>
          <w:rFonts w:hint="cs" w:ascii="Arial" w:hAnsi="Arial"/>
          <w:noProof w:val="0"/>
          <w:rtl/>
        </w:rPr>
        <w:t xml:space="preserve"> עסק בתחום התקשורת ושמו "סק</w:t>
      </w:r>
      <w:r w:rsidR="001D5EB7">
        <w:rPr>
          <w:rFonts w:hint="cs" w:ascii="Arial" w:hAnsi="Arial"/>
          <w:noProof w:val="0"/>
          <w:rtl/>
        </w:rPr>
        <w:t>א</w:t>
      </w:r>
      <w:r w:rsidR="00D82318">
        <w:rPr>
          <w:rFonts w:hint="cs" w:ascii="Arial" w:hAnsi="Arial"/>
          <w:noProof w:val="0"/>
          <w:rtl/>
        </w:rPr>
        <w:t>י נט", רכשו ממנה שרותים שונים</w:t>
      </w:r>
      <w:r w:rsidR="008667CF">
        <w:rPr>
          <w:rFonts w:hint="cs" w:ascii="Arial" w:hAnsi="Arial"/>
          <w:noProof w:val="0"/>
          <w:rtl/>
        </w:rPr>
        <w:t>,</w:t>
      </w:r>
      <w:r w:rsidR="00D82318">
        <w:rPr>
          <w:rFonts w:hint="cs" w:ascii="Arial" w:hAnsi="Arial"/>
          <w:noProof w:val="0"/>
          <w:rtl/>
        </w:rPr>
        <w:t xml:space="preserve"> והתחייבו לשלם לה עבור השרותים האלה. </w:t>
      </w:r>
      <w:r>
        <w:rPr>
          <w:rFonts w:hint="cs" w:ascii="Arial" w:hAnsi="Arial"/>
          <w:noProof w:val="0"/>
          <w:rtl/>
        </w:rPr>
        <w:t>ב</w:t>
      </w:r>
      <w:r w:rsidR="00D82318">
        <w:rPr>
          <w:rFonts w:hint="cs" w:ascii="Arial" w:hAnsi="Arial"/>
          <w:noProof w:val="0"/>
          <w:rtl/>
        </w:rPr>
        <w:t>כתב התביעה טוענת התובעת ש</w:t>
      </w:r>
      <w:r w:rsidR="004B3DAB">
        <w:rPr>
          <w:rFonts w:hint="cs" w:ascii="Arial" w:hAnsi="Arial"/>
          <w:noProof w:val="0"/>
          <w:rtl/>
        </w:rPr>
        <w:t>למרות ש</w:t>
      </w:r>
      <w:r w:rsidR="00D82318">
        <w:rPr>
          <w:rFonts w:hint="cs" w:ascii="Arial" w:hAnsi="Arial"/>
          <w:noProof w:val="0"/>
          <w:rtl/>
        </w:rPr>
        <w:t>התחייבו כלפיה</w:t>
      </w:r>
      <w:r w:rsidR="004B3DAB">
        <w:rPr>
          <w:rFonts w:hint="cs" w:ascii="Arial" w:hAnsi="Arial"/>
          <w:noProof w:val="0"/>
          <w:rtl/>
        </w:rPr>
        <w:t>,</w:t>
      </w:r>
      <w:r w:rsidR="00D82318">
        <w:rPr>
          <w:rFonts w:hint="cs" w:ascii="Arial" w:hAnsi="Arial"/>
          <w:noProof w:val="0"/>
          <w:rtl/>
        </w:rPr>
        <w:t xml:space="preserve"> לא דאגו </w:t>
      </w:r>
      <w:r w:rsidR="004B3DAB">
        <w:rPr>
          <w:rFonts w:hint="cs" w:ascii="Arial" w:hAnsi="Arial"/>
          <w:noProof w:val="0"/>
          <w:rtl/>
        </w:rPr>
        <w:t xml:space="preserve">הנתבעים </w:t>
      </w:r>
      <w:r w:rsidR="00D82318">
        <w:rPr>
          <w:rFonts w:hint="cs" w:ascii="Arial" w:hAnsi="Arial"/>
          <w:noProof w:val="0"/>
          <w:rtl/>
        </w:rPr>
        <w:t xml:space="preserve">לפרוע את חובותיהם והתכחשו להתקשרות עמה. </w:t>
      </w:r>
    </w:p>
    <w:p w:rsidR="00D82318" w:rsidP="003645B9" w:rsidRDefault="003645B9">
      <w:pPr>
        <w:spacing w:line="360" w:lineRule="auto"/>
        <w:ind w:left="720"/>
        <w:jc w:val="both"/>
        <w:rPr>
          <w:rFonts w:ascii="Arial" w:hAnsi="Arial"/>
          <w:noProof w:val="0"/>
          <w:rtl/>
        </w:rPr>
      </w:pPr>
      <w:r>
        <w:rPr>
          <w:rFonts w:hint="cs" w:ascii="Arial" w:hAnsi="Arial"/>
          <w:noProof w:val="0"/>
          <w:rtl/>
        </w:rPr>
        <w:t xml:space="preserve">לטענת </w:t>
      </w:r>
      <w:r w:rsidR="00D82318">
        <w:rPr>
          <w:rFonts w:hint="cs" w:ascii="Arial" w:hAnsi="Arial"/>
          <w:noProof w:val="0"/>
          <w:rtl/>
        </w:rPr>
        <w:t>התובעת</w:t>
      </w:r>
      <w:r>
        <w:rPr>
          <w:rFonts w:hint="cs" w:ascii="Arial" w:hAnsi="Arial"/>
          <w:noProof w:val="0"/>
          <w:rtl/>
        </w:rPr>
        <w:t>,</w:t>
      </w:r>
      <w:r w:rsidR="00D82318">
        <w:rPr>
          <w:rFonts w:hint="cs" w:ascii="Arial" w:hAnsi="Arial"/>
          <w:noProof w:val="0"/>
          <w:rtl/>
        </w:rPr>
        <w:t xml:space="preserve"> הנתבעים יחד ולחוד נותרו חייבים לה סכום של 82,513.73 ₪. </w:t>
      </w:r>
      <w:r>
        <w:rPr>
          <w:rFonts w:hint="cs" w:ascii="Arial" w:hAnsi="Arial"/>
          <w:noProof w:val="0"/>
          <w:rtl/>
        </w:rPr>
        <w:t>לתביעה</w:t>
      </w:r>
      <w:r w:rsidR="00D82318">
        <w:rPr>
          <w:rFonts w:hint="cs" w:ascii="Arial" w:hAnsi="Arial"/>
          <w:noProof w:val="0"/>
          <w:rtl/>
        </w:rPr>
        <w:t xml:space="preserve"> צורפו  חשבוניות</w:t>
      </w:r>
      <w:r>
        <w:rPr>
          <w:rFonts w:hint="cs" w:ascii="Arial" w:hAnsi="Arial"/>
          <w:noProof w:val="0"/>
          <w:rtl/>
        </w:rPr>
        <w:t xml:space="preserve"> בלבד, ולא</w:t>
      </w:r>
      <w:r w:rsidR="00D82318">
        <w:rPr>
          <w:rFonts w:hint="cs" w:ascii="Arial" w:hAnsi="Arial"/>
          <w:noProof w:val="0"/>
          <w:rtl/>
        </w:rPr>
        <w:t xml:space="preserve"> צורפו לה מסמכים נוספים</w:t>
      </w:r>
      <w:r>
        <w:rPr>
          <w:rFonts w:hint="cs" w:ascii="Arial" w:hAnsi="Arial"/>
          <w:noProof w:val="0"/>
          <w:rtl/>
        </w:rPr>
        <w:t>,</w:t>
      </w:r>
      <w:r w:rsidR="00D82318">
        <w:rPr>
          <w:rFonts w:hint="cs" w:ascii="Arial" w:hAnsi="Arial"/>
          <w:noProof w:val="0"/>
          <w:rtl/>
        </w:rPr>
        <w:t xml:space="preserve"> ובכלל זה מסמכי התקשרות או הסכמים כלשהם. </w:t>
      </w:r>
    </w:p>
    <w:p w:rsidR="00D82318" w:rsidP="00D82318" w:rsidRDefault="00D82318">
      <w:pPr>
        <w:spacing w:line="360" w:lineRule="auto"/>
        <w:jc w:val="both"/>
        <w:rPr>
          <w:rFonts w:ascii="Arial" w:hAnsi="Arial"/>
          <w:noProof w:val="0"/>
          <w:rtl/>
        </w:rPr>
      </w:pPr>
    </w:p>
    <w:p w:rsidR="004B3DAB" w:rsidP="003645B9" w:rsidRDefault="003645B9">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r>
      <w:r w:rsidR="00D82318">
        <w:rPr>
          <w:rFonts w:hint="cs" w:ascii="Arial" w:hAnsi="Arial"/>
          <w:noProof w:val="0"/>
          <w:rtl/>
        </w:rPr>
        <w:t xml:space="preserve">בכתב ההגנה הכחישו הנתבעים את כל טענות התובעת. </w:t>
      </w:r>
    </w:p>
    <w:p w:rsidR="003645B9" w:rsidP="004B3DAB" w:rsidRDefault="00D82318">
      <w:pPr>
        <w:spacing w:line="360" w:lineRule="auto"/>
        <w:ind w:left="720"/>
        <w:jc w:val="both"/>
        <w:rPr>
          <w:rFonts w:ascii="Arial" w:hAnsi="Arial"/>
          <w:noProof w:val="0"/>
          <w:rtl/>
        </w:rPr>
      </w:pPr>
      <w:r>
        <w:rPr>
          <w:rFonts w:hint="cs" w:ascii="Arial" w:hAnsi="Arial"/>
          <w:noProof w:val="0"/>
          <w:rtl/>
        </w:rPr>
        <w:t xml:space="preserve">הנתבעים טענו כי את העסק </w:t>
      </w:r>
      <w:r w:rsidR="00494EEF">
        <w:rPr>
          <w:rFonts w:hint="cs" w:ascii="Arial" w:hAnsi="Arial"/>
          <w:noProof w:val="0"/>
          <w:rtl/>
        </w:rPr>
        <w:t>"</w:t>
      </w:r>
      <w:r>
        <w:rPr>
          <w:rFonts w:hint="cs" w:ascii="Arial" w:hAnsi="Arial"/>
          <w:noProof w:val="0"/>
          <w:rtl/>
        </w:rPr>
        <w:t>סקאי נט</w:t>
      </w:r>
      <w:r w:rsidR="00494EEF">
        <w:rPr>
          <w:rFonts w:hint="cs" w:ascii="Arial" w:hAnsi="Arial"/>
          <w:noProof w:val="0"/>
          <w:rtl/>
        </w:rPr>
        <w:t>"</w:t>
      </w:r>
      <w:r>
        <w:rPr>
          <w:rFonts w:hint="cs" w:ascii="Arial" w:hAnsi="Arial"/>
          <w:noProof w:val="0"/>
          <w:rtl/>
        </w:rPr>
        <w:t xml:space="preserve"> הפעילה הנתבעת 2 לבדה</w:t>
      </w:r>
      <w:r w:rsidR="003645B9">
        <w:rPr>
          <w:rFonts w:hint="cs" w:ascii="Arial" w:hAnsi="Arial"/>
          <w:noProof w:val="0"/>
          <w:rtl/>
        </w:rPr>
        <w:t>,</w:t>
      </w:r>
      <w:r>
        <w:rPr>
          <w:rFonts w:hint="cs" w:ascii="Arial" w:hAnsi="Arial"/>
          <w:noProof w:val="0"/>
          <w:rtl/>
        </w:rPr>
        <w:t xml:space="preserve"> וכי לנתבע 1 אין לכן כל יריבות עם התובעת. אשר לנתבעת 2 </w:t>
      </w:r>
      <w:r>
        <w:rPr>
          <w:rFonts w:ascii="Arial" w:hAnsi="Arial"/>
          <w:noProof w:val="0"/>
          <w:rtl/>
        </w:rPr>
        <w:t>–</w:t>
      </w:r>
      <w:r>
        <w:rPr>
          <w:rFonts w:hint="cs" w:ascii="Arial" w:hAnsi="Arial"/>
          <w:noProof w:val="0"/>
          <w:rtl/>
        </w:rPr>
        <w:t xml:space="preserve"> נטען כי היא כלל לא התקשרה עם התובעת וכי את השרותים והמוצרים שרכשה, רכשה מ"סוכן של התובעת", מר פדילה סלאם, שהפעיל עסק בשם "מולטי סייל". </w:t>
      </w:r>
    </w:p>
    <w:p w:rsidR="00D82318" w:rsidP="003645B9" w:rsidRDefault="00D82318">
      <w:pPr>
        <w:spacing w:line="360" w:lineRule="auto"/>
        <w:ind w:left="720"/>
        <w:jc w:val="both"/>
        <w:rPr>
          <w:rFonts w:ascii="Arial" w:hAnsi="Arial"/>
          <w:noProof w:val="0"/>
          <w:rtl/>
        </w:rPr>
      </w:pPr>
      <w:r>
        <w:rPr>
          <w:rFonts w:hint="cs" w:ascii="Arial" w:hAnsi="Arial"/>
          <w:noProof w:val="0"/>
          <w:rtl/>
        </w:rPr>
        <w:t>לכתב ההגנה צורף מסמך</w:t>
      </w:r>
      <w:r w:rsidR="003645B9">
        <w:rPr>
          <w:rFonts w:hint="cs" w:ascii="Arial" w:hAnsi="Arial"/>
          <w:noProof w:val="0"/>
          <w:rtl/>
        </w:rPr>
        <w:t>,</w:t>
      </w:r>
      <w:r>
        <w:rPr>
          <w:rFonts w:hint="cs" w:ascii="Arial" w:hAnsi="Arial"/>
          <w:noProof w:val="0"/>
          <w:rtl/>
        </w:rPr>
        <w:t xml:space="preserve"> שכותרתו "הסכם רכישת יוזרים לאינטרנט", ולפיו התקשרה "סקאי נט" עם "מולטי סייל" לרכישת יוזרים לאינטרנט. לטענת הנתבעים, מאחר שלא היתה כלל התקשרות בינם ובין התובעת, ממילא יש לדחות את התביעה נגדם. </w:t>
      </w:r>
    </w:p>
    <w:p w:rsidR="00D82318" w:rsidP="00D82318" w:rsidRDefault="00D82318">
      <w:pPr>
        <w:spacing w:line="360" w:lineRule="auto"/>
        <w:jc w:val="both"/>
        <w:rPr>
          <w:rFonts w:ascii="Arial" w:hAnsi="Arial"/>
          <w:noProof w:val="0"/>
          <w:rtl/>
        </w:rPr>
      </w:pPr>
    </w:p>
    <w:p w:rsidR="00D82318" w:rsidP="003645B9" w:rsidRDefault="003645B9">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r>
      <w:r w:rsidR="00D82318">
        <w:rPr>
          <w:rFonts w:hint="cs" w:ascii="Arial" w:hAnsi="Arial"/>
          <w:noProof w:val="0"/>
          <w:rtl/>
        </w:rPr>
        <w:t>משלא הושגו הסכמות אחרות, נקבע התיק לשמיעת ראיות. מטעם התובעת הוגש תצהיר אחד, של הגב' גלי פרל, שעל פי תצהירה מש</w:t>
      </w:r>
      <w:r w:rsidR="00494EEF">
        <w:rPr>
          <w:rFonts w:hint="cs" w:ascii="Arial" w:hAnsi="Arial"/>
          <w:noProof w:val="0"/>
          <w:rtl/>
        </w:rPr>
        <w:t xml:space="preserve">משת רפרנטית במחלקה המשפטית של התובעת. הנתבעים העידו בעצמם. מלבד העדויות האלה, לא היו עדים נוספים למי מהצדדים. </w:t>
      </w:r>
    </w:p>
    <w:p w:rsidR="00494EEF" w:rsidP="00D82318" w:rsidRDefault="00494EEF">
      <w:pPr>
        <w:spacing w:line="360" w:lineRule="auto"/>
        <w:jc w:val="both"/>
        <w:rPr>
          <w:rFonts w:ascii="Arial" w:hAnsi="Arial"/>
          <w:noProof w:val="0"/>
          <w:rtl/>
        </w:rPr>
      </w:pPr>
    </w:p>
    <w:p w:rsidR="00494EEF" w:rsidP="003645B9" w:rsidRDefault="008667CF">
      <w:pPr>
        <w:spacing w:line="360" w:lineRule="auto"/>
        <w:ind w:firstLine="720"/>
        <w:jc w:val="both"/>
        <w:rPr>
          <w:rFonts w:ascii="Arial" w:hAnsi="Arial"/>
          <w:noProof w:val="0"/>
          <w:rtl/>
        </w:rPr>
      </w:pPr>
      <w:r>
        <w:rPr>
          <w:rFonts w:hint="cs" w:ascii="Arial" w:hAnsi="Arial"/>
          <w:noProof w:val="0"/>
          <w:rtl/>
        </w:rPr>
        <w:t>לאחר</w:t>
      </w:r>
      <w:r w:rsidR="00494EEF">
        <w:rPr>
          <w:rFonts w:hint="cs" w:ascii="Arial" w:hAnsi="Arial"/>
          <w:noProof w:val="0"/>
          <w:rtl/>
        </w:rPr>
        <w:t xml:space="preserve"> שמיעת העדויות, הוגשו סיכומים כתובים </w:t>
      </w:r>
      <w:r>
        <w:rPr>
          <w:rFonts w:hint="cs" w:ascii="Arial" w:hAnsi="Arial"/>
          <w:noProof w:val="0"/>
          <w:rtl/>
        </w:rPr>
        <w:t xml:space="preserve">, </w:t>
      </w:r>
      <w:r w:rsidR="00494EEF">
        <w:rPr>
          <w:rFonts w:hint="cs" w:ascii="Arial" w:hAnsi="Arial"/>
          <w:noProof w:val="0"/>
          <w:rtl/>
        </w:rPr>
        <w:t xml:space="preserve">וכעת בא התיק בפני למתן פסק הדין. </w:t>
      </w:r>
    </w:p>
    <w:p w:rsidR="00494EEF" w:rsidP="00D82318" w:rsidRDefault="00494EEF">
      <w:pPr>
        <w:spacing w:line="360" w:lineRule="auto"/>
        <w:jc w:val="both"/>
        <w:rPr>
          <w:rFonts w:ascii="Arial" w:hAnsi="Arial"/>
          <w:noProof w:val="0"/>
          <w:rtl/>
        </w:rPr>
      </w:pPr>
    </w:p>
    <w:p w:rsidR="00494EEF" w:rsidP="003645B9" w:rsidRDefault="003645B9">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r>
      <w:r w:rsidR="00494EEF">
        <w:rPr>
          <w:rFonts w:hint="cs" w:ascii="Arial" w:hAnsi="Arial"/>
          <w:noProof w:val="0"/>
          <w:rtl/>
        </w:rPr>
        <w:t xml:space="preserve">לאחר שעיינתי בתשומת לב בטענות הצדדים ובכל החומר המצוי בתיק בית המשפט, הגעתי לכלל מסקנה שלא עלה בידי התובעת להרים את הנטל המוטל עליה ולהוכיח את תביעתה. </w:t>
      </w:r>
    </w:p>
    <w:p w:rsidR="00494EEF" w:rsidP="00D82318" w:rsidRDefault="00494EEF">
      <w:pPr>
        <w:spacing w:line="360" w:lineRule="auto"/>
        <w:jc w:val="both"/>
        <w:rPr>
          <w:rFonts w:ascii="Arial" w:hAnsi="Arial"/>
          <w:noProof w:val="0"/>
          <w:rtl/>
        </w:rPr>
      </w:pPr>
    </w:p>
    <w:p w:rsidR="00494EEF" w:rsidP="003645B9" w:rsidRDefault="003645B9">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r>
      <w:r w:rsidR="00494EEF">
        <w:rPr>
          <w:rFonts w:hint="cs" w:ascii="Arial" w:hAnsi="Arial"/>
          <w:noProof w:val="0"/>
          <w:rtl/>
        </w:rPr>
        <w:t xml:space="preserve">התובעת טוענת כי חובם של הנתבעים כלפיה מקורו בהתקשרות חוזית בינה ובינם, אך לא עלה בידה להוכיח קיומה של התקשרות חוזית כזו. </w:t>
      </w:r>
    </w:p>
    <w:p w:rsidR="00494EEF" w:rsidP="00D82318" w:rsidRDefault="00494EEF">
      <w:pPr>
        <w:spacing w:line="360" w:lineRule="auto"/>
        <w:jc w:val="both"/>
        <w:rPr>
          <w:rFonts w:ascii="Arial" w:hAnsi="Arial"/>
          <w:noProof w:val="0"/>
          <w:rtl/>
        </w:rPr>
      </w:pPr>
    </w:p>
    <w:p w:rsidR="00494EEF" w:rsidP="008667CF" w:rsidRDefault="003645B9">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r>
      <w:r w:rsidR="00494EEF">
        <w:rPr>
          <w:rFonts w:hint="cs" w:ascii="Arial" w:hAnsi="Arial"/>
          <w:noProof w:val="0"/>
          <w:rtl/>
        </w:rPr>
        <w:t xml:space="preserve">טענת התובעת בסיכומיה, לפיה מאחר שהנתבעים טוענים שהם התקשרו עם סוכן של התובעת, ממילא יש לראות את ההתקשרות </w:t>
      </w:r>
      <w:r w:rsidR="008667CF">
        <w:rPr>
          <w:rFonts w:hint="cs" w:ascii="Arial" w:hAnsi="Arial"/>
          <w:noProof w:val="0"/>
          <w:rtl/>
        </w:rPr>
        <w:t xml:space="preserve">עימו </w:t>
      </w:r>
      <w:r w:rsidR="00494EEF">
        <w:rPr>
          <w:rFonts w:hint="cs" w:ascii="Arial" w:hAnsi="Arial"/>
          <w:noProof w:val="0"/>
          <w:rtl/>
        </w:rPr>
        <w:t>כהתקשרות ישירות עם התובעת</w:t>
      </w:r>
      <w:r w:rsidR="008667CF">
        <w:rPr>
          <w:rFonts w:hint="cs" w:ascii="Arial" w:hAnsi="Arial"/>
          <w:noProof w:val="0"/>
          <w:rtl/>
        </w:rPr>
        <w:t xml:space="preserve">, שכן </w:t>
      </w:r>
      <w:r w:rsidR="00494EEF">
        <w:rPr>
          <w:rFonts w:hint="cs" w:ascii="Arial" w:hAnsi="Arial"/>
          <w:noProof w:val="0"/>
          <w:rtl/>
        </w:rPr>
        <w:t>הסוכן הוא בגדר שלוח של התובעת (</w:t>
      </w:r>
      <w:r w:rsidRPr="003645B9" w:rsidR="00494EEF">
        <w:rPr>
          <w:rFonts w:hint="cs" w:ascii="Arial" w:hAnsi="Arial"/>
          <w:b/>
          <w:bCs/>
          <w:noProof w:val="0"/>
          <w:rtl/>
        </w:rPr>
        <w:t>סעיפים 2 ו- 3 לסיכומים</w:t>
      </w:r>
      <w:r w:rsidR="00494EEF">
        <w:rPr>
          <w:rFonts w:hint="cs" w:ascii="Arial" w:hAnsi="Arial"/>
          <w:noProof w:val="0"/>
          <w:rtl/>
        </w:rPr>
        <w:t xml:space="preserve">), דינה להדחות. </w:t>
      </w:r>
    </w:p>
    <w:p w:rsidR="00494EEF" w:rsidP="00D82318" w:rsidRDefault="00494EEF">
      <w:pPr>
        <w:spacing w:line="360" w:lineRule="auto"/>
        <w:jc w:val="both"/>
        <w:rPr>
          <w:rFonts w:ascii="Arial" w:hAnsi="Arial"/>
          <w:noProof w:val="0"/>
          <w:rtl/>
        </w:rPr>
      </w:pPr>
    </w:p>
    <w:p w:rsidR="003645B9" w:rsidP="003645B9" w:rsidRDefault="003645B9">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r>
      <w:r w:rsidR="00494EEF">
        <w:rPr>
          <w:rFonts w:hint="cs" w:ascii="Arial" w:hAnsi="Arial"/>
          <w:noProof w:val="0"/>
          <w:rtl/>
        </w:rPr>
        <w:t>העדה מטעם התובעת, הכחישה בעדותה את טענת הנתבעים</w:t>
      </w:r>
      <w:r>
        <w:rPr>
          <w:rFonts w:hint="cs" w:ascii="Arial" w:hAnsi="Arial"/>
          <w:noProof w:val="0"/>
          <w:rtl/>
        </w:rPr>
        <w:t>,</w:t>
      </w:r>
      <w:r w:rsidR="00494EEF">
        <w:rPr>
          <w:rFonts w:hint="cs" w:ascii="Arial" w:hAnsi="Arial"/>
          <w:noProof w:val="0"/>
          <w:rtl/>
        </w:rPr>
        <w:t xml:space="preserve"> כאילו היה לתובעת סוכן בשם פדילה סלאם </w:t>
      </w:r>
      <w:r w:rsidRPr="000C238A" w:rsidR="00494EEF">
        <w:rPr>
          <w:rFonts w:hint="cs" w:ascii="Arial" w:hAnsi="Arial"/>
          <w:b/>
          <w:bCs/>
          <w:noProof w:val="0"/>
          <w:rtl/>
        </w:rPr>
        <w:t>(עמ' 11 שו' 36 עד עמ' 12 שו' 18)</w:t>
      </w:r>
      <w:r>
        <w:rPr>
          <w:rFonts w:hint="cs" w:ascii="Arial" w:hAnsi="Arial"/>
          <w:noProof w:val="0"/>
          <w:rtl/>
        </w:rPr>
        <w:t xml:space="preserve">. העדה אף </w:t>
      </w:r>
      <w:r w:rsidR="000C238A">
        <w:rPr>
          <w:rFonts w:hint="cs" w:ascii="Arial" w:hAnsi="Arial"/>
          <w:noProof w:val="0"/>
          <w:rtl/>
        </w:rPr>
        <w:t>טענה כי כלל לא בדקה אם יש לתובעת סוכן או ספק בשם "מולטי סייל", שם העסק שעמו התקשרו הנתבעים, לטענתם. מכיוון שכך, ברור שהתובעת אינה יכולה לטעון שפדילה סלאם</w:t>
      </w:r>
      <w:r>
        <w:rPr>
          <w:rFonts w:hint="cs" w:ascii="Arial" w:hAnsi="Arial"/>
          <w:noProof w:val="0"/>
          <w:rtl/>
        </w:rPr>
        <w:t>,</w:t>
      </w:r>
      <w:r w:rsidR="000C238A">
        <w:rPr>
          <w:rFonts w:hint="cs" w:ascii="Arial" w:hAnsi="Arial"/>
          <w:noProof w:val="0"/>
          <w:rtl/>
        </w:rPr>
        <w:t xml:space="preserve"> או "מולטי סייל"</w:t>
      </w:r>
      <w:r>
        <w:rPr>
          <w:rFonts w:hint="cs" w:ascii="Arial" w:hAnsi="Arial"/>
          <w:noProof w:val="0"/>
          <w:rtl/>
        </w:rPr>
        <w:t>,</w:t>
      </w:r>
      <w:r w:rsidR="000C238A">
        <w:rPr>
          <w:rFonts w:hint="cs" w:ascii="Arial" w:hAnsi="Arial"/>
          <w:noProof w:val="0"/>
          <w:rtl/>
        </w:rPr>
        <w:t xml:space="preserve"> היו בבחינת שלוח שלה</w:t>
      </w:r>
      <w:r>
        <w:rPr>
          <w:rFonts w:hint="cs" w:ascii="Arial" w:hAnsi="Arial"/>
          <w:noProof w:val="0"/>
          <w:rtl/>
        </w:rPr>
        <w:t xml:space="preserve">, וכי </w:t>
      </w:r>
      <w:r w:rsidR="000C238A">
        <w:rPr>
          <w:rFonts w:hint="cs" w:ascii="Arial" w:hAnsi="Arial"/>
          <w:noProof w:val="0"/>
          <w:rtl/>
        </w:rPr>
        <w:t xml:space="preserve">התקשרות עם מי מהם כמוה כהתקשרות איתה.  </w:t>
      </w:r>
    </w:p>
    <w:p w:rsidR="003645B9" w:rsidP="003645B9" w:rsidRDefault="003645B9">
      <w:pPr>
        <w:spacing w:line="360" w:lineRule="auto"/>
        <w:ind w:left="720" w:hanging="720"/>
        <w:jc w:val="both"/>
        <w:rPr>
          <w:rFonts w:ascii="Arial" w:hAnsi="Arial"/>
          <w:noProof w:val="0"/>
          <w:rtl/>
        </w:rPr>
      </w:pPr>
    </w:p>
    <w:p w:rsidR="000C238A" w:rsidP="008667CF" w:rsidRDefault="003645B9">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r>
      <w:r w:rsidR="000C238A">
        <w:rPr>
          <w:rFonts w:hint="cs" w:ascii="Arial" w:hAnsi="Arial"/>
          <w:noProof w:val="0"/>
          <w:rtl/>
        </w:rPr>
        <w:t>כדי שתיווצר שליחות, היה על התובעת ליפות את כוחו של אותו פדילה סלאם, או של העסק "מולטי סייל", לעשות בשמה או במקומה פעולה משפטית</w:t>
      </w:r>
      <w:r w:rsidR="008667CF">
        <w:rPr>
          <w:rFonts w:hint="cs" w:ascii="Arial" w:hAnsi="Arial"/>
          <w:noProof w:val="0"/>
          <w:rtl/>
        </w:rPr>
        <w:t>,</w:t>
      </w:r>
      <w:r>
        <w:rPr>
          <w:rFonts w:hint="cs" w:ascii="Arial" w:hAnsi="Arial"/>
          <w:noProof w:val="0"/>
          <w:rtl/>
        </w:rPr>
        <w:t xml:space="preserve"> ולהתקשר עם אחרים בשמה </w:t>
      </w:r>
      <w:r w:rsidR="008667CF">
        <w:rPr>
          <w:rFonts w:hint="cs" w:ascii="Arial" w:hAnsi="Arial"/>
          <w:noProof w:val="0"/>
          <w:rtl/>
        </w:rPr>
        <w:t>או מטעמה</w:t>
      </w:r>
      <w:r w:rsidR="000C238A">
        <w:rPr>
          <w:rFonts w:hint="cs" w:ascii="Arial" w:hAnsi="Arial"/>
          <w:noProof w:val="0"/>
          <w:rtl/>
        </w:rPr>
        <w:t>. אם התובעת, באמצעות העדה מטעמה, מכחישה ש</w:t>
      </w:r>
      <w:r w:rsidR="008667CF">
        <w:rPr>
          <w:rFonts w:hint="cs" w:ascii="Arial" w:hAnsi="Arial"/>
          <w:noProof w:val="0"/>
          <w:rtl/>
        </w:rPr>
        <w:t xml:space="preserve">אותו פדילה </w:t>
      </w:r>
      <w:r w:rsidR="000C238A">
        <w:rPr>
          <w:rFonts w:hint="cs" w:ascii="Arial" w:hAnsi="Arial"/>
          <w:noProof w:val="0"/>
          <w:rtl/>
        </w:rPr>
        <w:t xml:space="preserve">היה סוכן </w:t>
      </w:r>
      <w:r w:rsidR="008667CF">
        <w:rPr>
          <w:rFonts w:hint="cs" w:ascii="Arial" w:hAnsi="Arial"/>
          <w:noProof w:val="0"/>
          <w:rtl/>
        </w:rPr>
        <w:t>מטעמה</w:t>
      </w:r>
      <w:r w:rsidR="000C238A">
        <w:rPr>
          <w:rFonts w:hint="cs" w:ascii="Arial" w:hAnsi="Arial"/>
          <w:noProof w:val="0"/>
          <w:rtl/>
        </w:rPr>
        <w:t>, ואפילו לא בדקה אם יש לה סוכנות בשם "מולטי סייל", ממילא לא ניתן לקבוע ש</w:t>
      </w:r>
      <w:r>
        <w:rPr>
          <w:rFonts w:hint="cs" w:ascii="Arial" w:hAnsi="Arial"/>
          <w:noProof w:val="0"/>
          <w:rtl/>
        </w:rPr>
        <w:t>עלה בידי התובעת להוכיח קיומה של שליחות כזו.</w:t>
      </w:r>
      <w:r w:rsidR="000C238A">
        <w:rPr>
          <w:rFonts w:hint="cs" w:ascii="Arial" w:hAnsi="Arial"/>
          <w:noProof w:val="0"/>
          <w:rtl/>
        </w:rPr>
        <w:t xml:space="preserve"> </w:t>
      </w:r>
    </w:p>
    <w:p w:rsidR="000C238A" w:rsidP="000C238A" w:rsidRDefault="000C238A">
      <w:pPr>
        <w:spacing w:line="360" w:lineRule="auto"/>
        <w:jc w:val="both"/>
        <w:rPr>
          <w:rFonts w:ascii="Arial" w:hAnsi="Arial"/>
          <w:noProof w:val="0"/>
          <w:rtl/>
        </w:rPr>
      </w:pPr>
    </w:p>
    <w:p w:rsidR="000C238A" w:rsidP="00440946" w:rsidRDefault="003645B9">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r>
      <w:r w:rsidR="000C238A">
        <w:rPr>
          <w:rFonts w:hint="cs" w:ascii="Arial" w:hAnsi="Arial"/>
          <w:noProof w:val="0"/>
          <w:rtl/>
        </w:rPr>
        <w:t>התובעת גם לא טענה</w:t>
      </w:r>
      <w:r>
        <w:rPr>
          <w:rFonts w:hint="cs" w:ascii="Arial" w:hAnsi="Arial"/>
          <w:noProof w:val="0"/>
          <w:rtl/>
        </w:rPr>
        <w:t>, וממילא גם</w:t>
      </w:r>
      <w:r w:rsidR="00440946">
        <w:rPr>
          <w:rFonts w:hint="cs" w:ascii="Arial" w:hAnsi="Arial"/>
          <w:noProof w:val="0"/>
          <w:rtl/>
        </w:rPr>
        <w:t xml:space="preserve"> לא הוכיחה, </w:t>
      </w:r>
      <w:r w:rsidR="000C238A">
        <w:rPr>
          <w:rFonts w:hint="cs" w:ascii="Arial" w:hAnsi="Arial"/>
          <w:noProof w:val="0"/>
          <w:rtl/>
        </w:rPr>
        <w:t xml:space="preserve"> שלאחר ההתקשרות של ה</w:t>
      </w:r>
      <w:r w:rsidR="001B0F3C">
        <w:rPr>
          <w:rFonts w:hint="cs" w:ascii="Arial" w:hAnsi="Arial"/>
          <w:noProof w:val="0"/>
          <w:rtl/>
        </w:rPr>
        <w:t>נ</w:t>
      </w:r>
      <w:r w:rsidR="000C238A">
        <w:rPr>
          <w:rFonts w:hint="cs" w:ascii="Arial" w:hAnsi="Arial"/>
          <w:noProof w:val="0"/>
          <w:rtl/>
        </w:rPr>
        <w:t>תבעים עם פדילה סלאם, היא אישרה את ההתקשרות בדיעבד</w:t>
      </w:r>
      <w:r w:rsidR="00440946">
        <w:rPr>
          <w:rFonts w:hint="cs" w:ascii="Arial" w:hAnsi="Arial"/>
          <w:noProof w:val="0"/>
          <w:rtl/>
        </w:rPr>
        <w:t>.</w:t>
      </w:r>
      <w:r w:rsidR="001B0F3C">
        <w:rPr>
          <w:rFonts w:hint="cs" w:ascii="Arial" w:hAnsi="Arial"/>
          <w:noProof w:val="0"/>
          <w:rtl/>
        </w:rPr>
        <w:t xml:space="preserve"> ממילא לא מתקיימות הנסיבות המפורטות בסעיף 6 א' לחוק השליחות, התשכ"ה </w:t>
      </w:r>
      <w:r w:rsidR="001B0F3C">
        <w:rPr>
          <w:rFonts w:ascii="Arial" w:hAnsi="Arial"/>
          <w:noProof w:val="0"/>
          <w:rtl/>
        </w:rPr>
        <w:t>–</w:t>
      </w:r>
      <w:r w:rsidR="001B0F3C">
        <w:rPr>
          <w:rFonts w:hint="cs" w:ascii="Arial" w:hAnsi="Arial"/>
          <w:noProof w:val="0"/>
          <w:rtl/>
        </w:rPr>
        <w:t xml:space="preserve"> 1965. </w:t>
      </w:r>
    </w:p>
    <w:p w:rsidR="001B0F3C" w:rsidP="000C238A" w:rsidRDefault="001B0F3C">
      <w:pPr>
        <w:spacing w:line="360" w:lineRule="auto"/>
        <w:jc w:val="both"/>
        <w:rPr>
          <w:rFonts w:ascii="Arial" w:hAnsi="Arial"/>
          <w:noProof w:val="0"/>
          <w:rtl/>
        </w:rPr>
      </w:pPr>
    </w:p>
    <w:p w:rsidR="000C238A" w:rsidP="008667CF" w:rsidRDefault="00440946">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r>
      <w:r w:rsidR="000C238A">
        <w:rPr>
          <w:rFonts w:hint="cs" w:ascii="Arial" w:hAnsi="Arial"/>
          <w:noProof w:val="0"/>
          <w:rtl/>
        </w:rPr>
        <w:t>אני דוחה לכן את טענת התובעת</w:t>
      </w:r>
      <w:r w:rsidR="008667CF">
        <w:rPr>
          <w:rFonts w:hint="cs" w:ascii="Arial" w:hAnsi="Arial"/>
          <w:noProof w:val="0"/>
          <w:rtl/>
        </w:rPr>
        <w:t xml:space="preserve">, מאחר שאף אם </w:t>
      </w:r>
      <w:r w:rsidR="00F41852">
        <w:rPr>
          <w:rFonts w:hint="cs" w:ascii="Arial" w:hAnsi="Arial"/>
          <w:noProof w:val="0"/>
          <w:rtl/>
        </w:rPr>
        <w:t>ניתן היה לקבוע ש</w:t>
      </w:r>
      <w:r w:rsidR="008667CF">
        <w:rPr>
          <w:rFonts w:hint="cs" w:ascii="Arial" w:hAnsi="Arial"/>
          <w:noProof w:val="0"/>
          <w:rtl/>
        </w:rPr>
        <w:t>הנתבעים סברו שמדובר בשליח של התובעת,  הרי שאין די בכך ליצירת שליחות.</w:t>
      </w:r>
    </w:p>
    <w:p w:rsidR="001B0F3C" w:rsidP="000C238A" w:rsidRDefault="001B0F3C">
      <w:pPr>
        <w:spacing w:line="360" w:lineRule="auto"/>
        <w:jc w:val="both"/>
        <w:rPr>
          <w:rFonts w:ascii="Arial" w:hAnsi="Arial"/>
          <w:noProof w:val="0"/>
          <w:rtl/>
        </w:rPr>
      </w:pPr>
    </w:p>
    <w:p w:rsidR="001B0F3C" w:rsidP="00F41852" w:rsidRDefault="00440946">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t>אשר להתקשרות אחרת עם התובעת, הרי ש</w:t>
      </w:r>
      <w:r w:rsidR="001B0F3C">
        <w:rPr>
          <w:rFonts w:hint="cs" w:ascii="Arial" w:hAnsi="Arial"/>
          <w:noProof w:val="0"/>
          <w:rtl/>
        </w:rPr>
        <w:t xml:space="preserve">לא עלה בידי התובעת להוכיח </w:t>
      </w:r>
      <w:r>
        <w:rPr>
          <w:rFonts w:hint="cs" w:ascii="Arial" w:hAnsi="Arial"/>
          <w:noProof w:val="0"/>
          <w:rtl/>
        </w:rPr>
        <w:t>כזו. א</w:t>
      </w:r>
      <w:r w:rsidR="001B0F3C">
        <w:rPr>
          <w:rFonts w:hint="cs" w:ascii="Arial" w:hAnsi="Arial"/>
          <w:noProof w:val="0"/>
          <w:rtl/>
        </w:rPr>
        <w:t xml:space="preserve">ני דוחה את </w:t>
      </w:r>
      <w:r w:rsidR="00F41852">
        <w:rPr>
          <w:rFonts w:hint="cs" w:ascii="Arial" w:hAnsi="Arial"/>
          <w:noProof w:val="0"/>
          <w:rtl/>
        </w:rPr>
        <w:t>הטענה ה</w:t>
      </w:r>
      <w:r w:rsidR="001B0F3C">
        <w:rPr>
          <w:rFonts w:hint="cs" w:ascii="Arial" w:hAnsi="Arial"/>
          <w:noProof w:val="0"/>
          <w:rtl/>
        </w:rPr>
        <w:t>משתמע</w:t>
      </w:r>
      <w:r w:rsidR="00F41852">
        <w:rPr>
          <w:rFonts w:hint="cs" w:ascii="Arial" w:hAnsi="Arial"/>
          <w:noProof w:val="0"/>
          <w:rtl/>
        </w:rPr>
        <w:t>ת</w:t>
      </w:r>
      <w:r w:rsidR="001B0F3C">
        <w:rPr>
          <w:rFonts w:hint="cs" w:ascii="Arial" w:hAnsi="Arial"/>
          <w:noProof w:val="0"/>
          <w:rtl/>
        </w:rPr>
        <w:t xml:space="preserve"> מס</w:t>
      </w:r>
      <w:r>
        <w:rPr>
          <w:rFonts w:hint="cs" w:ascii="Arial" w:hAnsi="Arial"/>
          <w:noProof w:val="0"/>
          <w:rtl/>
        </w:rPr>
        <w:t>עיף 4 לס</w:t>
      </w:r>
      <w:r w:rsidR="001B0F3C">
        <w:rPr>
          <w:rFonts w:hint="cs" w:ascii="Arial" w:hAnsi="Arial"/>
          <w:noProof w:val="0"/>
          <w:rtl/>
        </w:rPr>
        <w:t>יכומי</w:t>
      </w:r>
      <w:r>
        <w:rPr>
          <w:rFonts w:hint="cs" w:ascii="Arial" w:hAnsi="Arial"/>
          <w:noProof w:val="0"/>
          <w:rtl/>
        </w:rPr>
        <w:t xml:space="preserve"> </w:t>
      </w:r>
      <w:r w:rsidR="001B0F3C">
        <w:rPr>
          <w:rFonts w:hint="cs" w:ascii="Arial" w:hAnsi="Arial"/>
          <w:noProof w:val="0"/>
          <w:rtl/>
        </w:rPr>
        <w:t>ה</w:t>
      </w:r>
      <w:r>
        <w:rPr>
          <w:rFonts w:hint="cs" w:ascii="Arial" w:hAnsi="Arial"/>
          <w:noProof w:val="0"/>
          <w:rtl/>
        </w:rPr>
        <w:t>תובעת,</w:t>
      </w:r>
      <w:r w:rsidR="001B0F3C">
        <w:rPr>
          <w:rFonts w:hint="cs" w:ascii="Arial" w:hAnsi="Arial"/>
          <w:noProof w:val="0"/>
          <w:rtl/>
        </w:rPr>
        <w:t xml:space="preserve"> כאילו הנתבעים הם </w:t>
      </w:r>
      <w:r>
        <w:rPr>
          <w:rFonts w:hint="cs" w:ascii="Arial" w:hAnsi="Arial"/>
          <w:noProof w:val="0"/>
          <w:rtl/>
        </w:rPr>
        <w:t>שצריכים להוכיח העדרה של התקשרות</w:t>
      </w:r>
      <w:r w:rsidR="001B0F3C">
        <w:rPr>
          <w:rFonts w:hint="cs" w:ascii="Arial" w:hAnsi="Arial"/>
          <w:noProof w:val="0"/>
          <w:rtl/>
        </w:rPr>
        <w:t xml:space="preserve">. </w:t>
      </w:r>
    </w:p>
    <w:p w:rsidR="00B2023B" w:rsidP="00B2023B" w:rsidRDefault="00B2023B">
      <w:pPr>
        <w:spacing w:line="360" w:lineRule="auto"/>
        <w:ind w:left="720" w:hanging="720"/>
        <w:jc w:val="both"/>
        <w:rPr>
          <w:rFonts w:ascii="Arial" w:hAnsi="Arial"/>
          <w:noProof w:val="0"/>
          <w:rtl/>
        </w:rPr>
      </w:pPr>
    </w:p>
    <w:p w:rsidR="001B0F3C" w:rsidP="00F41852" w:rsidRDefault="00B2023B">
      <w:pPr>
        <w:spacing w:line="360" w:lineRule="auto"/>
        <w:ind w:left="720" w:hanging="720"/>
        <w:jc w:val="both"/>
        <w:rPr>
          <w:rFonts w:ascii="Arial" w:hAnsi="Arial"/>
          <w:noProof w:val="0"/>
          <w:rtl/>
        </w:rPr>
      </w:pPr>
      <w:r>
        <w:rPr>
          <w:rFonts w:hint="cs" w:ascii="Arial" w:hAnsi="Arial"/>
          <w:noProof w:val="0"/>
          <w:rtl/>
        </w:rPr>
        <w:lastRenderedPageBreak/>
        <w:t>12.</w:t>
      </w:r>
      <w:r>
        <w:rPr>
          <w:rFonts w:hint="cs" w:ascii="Arial" w:hAnsi="Arial"/>
          <w:noProof w:val="0"/>
          <w:rtl/>
        </w:rPr>
        <w:tab/>
      </w:r>
      <w:r w:rsidR="001B0F3C">
        <w:rPr>
          <w:rFonts w:hint="cs" w:ascii="Arial" w:hAnsi="Arial"/>
          <w:noProof w:val="0"/>
          <w:rtl/>
        </w:rPr>
        <w:t xml:space="preserve">התובעת טוענת כי </w:t>
      </w:r>
      <w:r w:rsidR="00F41852">
        <w:rPr>
          <w:rFonts w:hint="cs" w:ascii="Arial" w:hAnsi="Arial"/>
          <w:noProof w:val="0"/>
          <w:rtl/>
        </w:rPr>
        <w:t>אף</w:t>
      </w:r>
      <w:r w:rsidR="001B0F3C">
        <w:rPr>
          <w:rFonts w:hint="cs" w:ascii="Arial" w:hAnsi="Arial"/>
          <w:noProof w:val="0"/>
          <w:rtl/>
        </w:rPr>
        <w:t xml:space="preserve"> </w:t>
      </w:r>
      <w:r w:rsidR="00F41852">
        <w:rPr>
          <w:rFonts w:hint="cs" w:ascii="Arial" w:hAnsi="Arial"/>
          <w:noProof w:val="0"/>
          <w:rtl/>
        </w:rPr>
        <w:t>ש</w:t>
      </w:r>
      <w:r w:rsidR="001B0F3C">
        <w:rPr>
          <w:rFonts w:hint="cs" w:ascii="Arial" w:hAnsi="Arial"/>
          <w:noProof w:val="0"/>
          <w:rtl/>
        </w:rPr>
        <w:t>אין בידה הסכם חתום על ידי התובעים, ניתן ללמוד על קיומו של הסכם כזה</w:t>
      </w:r>
      <w:r>
        <w:rPr>
          <w:rFonts w:hint="cs" w:ascii="Arial" w:hAnsi="Arial"/>
          <w:noProof w:val="0"/>
          <w:rtl/>
        </w:rPr>
        <w:t>,</w:t>
      </w:r>
      <w:r w:rsidR="001B0F3C">
        <w:rPr>
          <w:rFonts w:hint="cs" w:ascii="Arial" w:hAnsi="Arial"/>
          <w:noProof w:val="0"/>
          <w:rtl/>
        </w:rPr>
        <w:t xml:space="preserve"> מהמסמכים שצורפו כנספח 1 לתצהיר </w:t>
      </w:r>
      <w:r>
        <w:rPr>
          <w:rFonts w:hint="cs" w:ascii="Arial" w:hAnsi="Arial"/>
          <w:noProof w:val="0"/>
          <w:rtl/>
        </w:rPr>
        <w:t>ה</w:t>
      </w:r>
      <w:r w:rsidR="001B0F3C">
        <w:rPr>
          <w:rFonts w:hint="cs" w:ascii="Arial" w:hAnsi="Arial"/>
          <w:noProof w:val="0"/>
          <w:rtl/>
        </w:rPr>
        <w:t xml:space="preserve">עדות </w:t>
      </w:r>
      <w:r>
        <w:rPr>
          <w:rFonts w:hint="cs" w:ascii="Arial" w:hAnsi="Arial"/>
          <w:noProof w:val="0"/>
          <w:rtl/>
        </w:rPr>
        <w:t>ה</w:t>
      </w:r>
      <w:r w:rsidR="001B0F3C">
        <w:rPr>
          <w:rFonts w:hint="cs" w:ascii="Arial" w:hAnsi="Arial"/>
          <w:noProof w:val="0"/>
          <w:rtl/>
        </w:rPr>
        <w:t xml:space="preserve">ראשית מטעם התובעת. </w:t>
      </w:r>
      <w:r w:rsidR="00F41852">
        <w:rPr>
          <w:rFonts w:hint="cs" w:ascii="Arial" w:hAnsi="Arial"/>
          <w:noProof w:val="0"/>
          <w:rtl/>
        </w:rPr>
        <w:t>זאת, משום ש</w:t>
      </w:r>
      <w:r w:rsidR="001B0F3C">
        <w:rPr>
          <w:rFonts w:hint="cs" w:ascii="Arial" w:hAnsi="Arial"/>
          <w:noProof w:val="0"/>
          <w:rtl/>
        </w:rPr>
        <w:t>בין אותם מסמכים מצוי טופס הוראת קבע</w:t>
      </w:r>
      <w:r>
        <w:rPr>
          <w:rFonts w:hint="cs" w:ascii="Arial" w:hAnsi="Arial"/>
          <w:noProof w:val="0"/>
          <w:rtl/>
        </w:rPr>
        <w:t>,</w:t>
      </w:r>
      <w:r w:rsidR="001B0F3C">
        <w:rPr>
          <w:rFonts w:hint="cs" w:ascii="Arial" w:hAnsi="Arial"/>
          <w:noProof w:val="0"/>
          <w:rtl/>
        </w:rPr>
        <w:t xml:space="preserve"> שהנתבעת מודה בחתימתה עליו</w:t>
      </w:r>
      <w:r>
        <w:rPr>
          <w:rFonts w:hint="cs" w:ascii="Arial" w:hAnsi="Arial"/>
          <w:noProof w:val="0"/>
          <w:rtl/>
        </w:rPr>
        <w:t>,</w:t>
      </w:r>
      <w:r w:rsidR="001B0F3C">
        <w:rPr>
          <w:rFonts w:hint="cs" w:ascii="Arial" w:hAnsi="Arial"/>
          <w:noProof w:val="0"/>
          <w:rtl/>
        </w:rPr>
        <w:t xml:space="preserve"> וטופס זה נשלח יחד עם הסכם הזמנת שרותים שפרטי העסק ופרטיו של הנתבע מופיעים עליו. לכן, טוענת התובעת, שאין להאמין לנתבע ולטענתו כאילו הוא אינו חתום על הסכם הזמנת השרותים. </w:t>
      </w:r>
    </w:p>
    <w:p w:rsidR="001B0F3C" w:rsidP="001B0F3C" w:rsidRDefault="001B0F3C">
      <w:pPr>
        <w:spacing w:line="360" w:lineRule="auto"/>
        <w:jc w:val="both"/>
        <w:rPr>
          <w:rFonts w:ascii="Arial" w:hAnsi="Arial"/>
          <w:noProof w:val="0"/>
          <w:rtl/>
        </w:rPr>
      </w:pPr>
    </w:p>
    <w:p w:rsidR="000F0089" w:rsidP="000F0089" w:rsidRDefault="00B2023B">
      <w:pPr>
        <w:spacing w:line="360" w:lineRule="auto"/>
        <w:ind w:left="720" w:hanging="720"/>
        <w:jc w:val="both"/>
        <w:rPr>
          <w:rFonts w:ascii="Arial" w:hAnsi="Arial"/>
          <w:noProof w:val="0"/>
          <w:rtl/>
        </w:rPr>
      </w:pPr>
      <w:r>
        <w:rPr>
          <w:rFonts w:hint="cs" w:ascii="Arial" w:hAnsi="Arial"/>
          <w:noProof w:val="0"/>
          <w:rtl/>
        </w:rPr>
        <w:t>13.</w:t>
      </w:r>
      <w:r>
        <w:rPr>
          <w:rFonts w:hint="cs" w:ascii="Arial" w:hAnsi="Arial"/>
          <w:noProof w:val="0"/>
          <w:rtl/>
        </w:rPr>
        <w:tab/>
      </w:r>
      <w:r w:rsidR="001B0F3C">
        <w:rPr>
          <w:rFonts w:hint="cs" w:ascii="Arial" w:hAnsi="Arial"/>
          <w:noProof w:val="0"/>
          <w:rtl/>
        </w:rPr>
        <w:t>אני דוחה טענה זו של התובעת</w:t>
      </w:r>
      <w:r>
        <w:rPr>
          <w:rFonts w:hint="cs" w:ascii="Arial" w:hAnsi="Arial"/>
          <w:noProof w:val="0"/>
          <w:rtl/>
        </w:rPr>
        <w:t>. מדובר</w:t>
      </w:r>
      <w:r w:rsidR="001B0F3C">
        <w:rPr>
          <w:rFonts w:hint="cs" w:ascii="Arial" w:hAnsi="Arial"/>
          <w:noProof w:val="0"/>
          <w:rtl/>
        </w:rPr>
        <w:t xml:space="preserve"> </w:t>
      </w:r>
      <w:r w:rsidR="00940927">
        <w:rPr>
          <w:rFonts w:hint="cs" w:ascii="Arial" w:hAnsi="Arial"/>
          <w:noProof w:val="0"/>
          <w:rtl/>
        </w:rPr>
        <w:t xml:space="preserve">בסברה </w:t>
      </w:r>
      <w:r>
        <w:rPr>
          <w:rFonts w:hint="cs" w:ascii="Arial" w:hAnsi="Arial"/>
          <w:noProof w:val="0"/>
          <w:rtl/>
        </w:rPr>
        <w:t xml:space="preserve">, ואין בה די </w:t>
      </w:r>
      <w:r w:rsidR="00940927">
        <w:rPr>
          <w:rFonts w:hint="cs" w:ascii="Arial" w:hAnsi="Arial"/>
          <w:noProof w:val="0"/>
          <w:rtl/>
        </w:rPr>
        <w:t xml:space="preserve">על מנת להטות את הכף באופן הנדרש להוכחת תביעתה, גם </w:t>
      </w:r>
      <w:r>
        <w:rPr>
          <w:rFonts w:hint="cs" w:ascii="Arial" w:hAnsi="Arial"/>
          <w:noProof w:val="0"/>
          <w:rtl/>
        </w:rPr>
        <w:t>בהתחשב  ב</w:t>
      </w:r>
      <w:r w:rsidR="00940927">
        <w:rPr>
          <w:rFonts w:hint="cs" w:ascii="Arial" w:hAnsi="Arial"/>
          <w:noProof w:val="0"/>
          <w:rtl/>
        </w:rPr>
        <w:t>נטל</w:t>
      </w:r>
      <w:r>
        <w:rPr>
          <w:rFonts w:hint="cs" w:ascii="Arial" w:hAnsi="Arial"/>
          <w:noProof w:val="0"/>
          <w:rtl/>
        </w:rPr>
        <w:t>,</w:t>
      </w:r>
      <w:r w:rsidR="00940927">
        <w:rPr>
          <w:rFonts w:hint="cs" w:ascii="Arial" w:hAnsi="Arial"/>
          <w:noProof w:val="0"/>
          <w:rtl/>
        </w:rPr>
        <w:t xml:space="preserve"> הקל יחסית</w:t>
      </w:r>
      <w:r>
        <w:rPr>
          <w:rFonts w:hint="cs" w:ascii="Arial" w:hAnsi="Arial"/>
          <w:noProof w:val="0"/>
          <w:rtl/>
        </w:rPr>
        <w:t>,</w:t>
      </w:r>
      <w:r w:rsidR="00940927">
        <w:rPr>
          <w:rFonts w:hint="cs" w:ascii="Arial" w:hAnsi="Arial"/>
          <w:noProof w:val="0"/>
          <w:rtl/>
        </w:rPr>
        <w:t xml:space="preserve"> שמוטל עליה בהליך האזרחי שבפני. </w:t>
      </w:r>
      <w:r>
        <w:rPr>
          <w:rFonts w:hint="cs" w:ascii="Arial" w:hAnsi="Arial"/>
          <w:noProof w:val="0"/>
          <w:rtl/>
        </w:rPr>
        <w:t>מעבר לכך, כלל לא הוכח שכל המסמכים הועברו כחטיבה אחת. גם כאן מדובר בסברה בלבד, שנשענת על פרטי פקס שהודפסו על גבי המסמכים, ואשר מהם מבקשת התובעת להסיק שכל המסמכים עברו כגוף אחד.</w:t>
      </w:r>
      <w:r w:rsidR="000F0089">
        <w:rPr>
          <w:rFonts w:hint="cs" w:ascii="Arial" w:hAnsi="Arial"/>
          <w:noProof w:val="0"/>
          <w:rtl/>
        </w:rPr>
        <w:t xml:space="preserve"> </w:t>
      </w:r>
    </w:p>
    <w:p w:rsidR="000F0089" w:rsidP="000F0089" w:rsidRDefault="000F0089">
      <w:pPr>
        <w:spacing w:line="360" w:lineRule="auto"/>
        <w:ind w:left="720" w:hanging="720"/>
        <w:jc w:val="both"/>
        <w:rPr>
          <w:rFonts w:ascii="Arial" w:hAnsi="Arial"/>
          <w:noProof w:val="0"/>
          <w:rtl/>
        </w:rPr>
      </w:pPr>
    </w:p>
    <w:p w:rsidR="00F41852" w:rsidP="008627EF" w:rsidRDefault="000F0089">
      <w:pPr>
        <w:spacing w:line="360" w:lineRule="auto"/>
        <w:ind w:left="720"/>
        <w:jc w:val="both"/>
        <w:rPr>
          <w:rFonts w:ascii="Arial" w:hAnsi="Arial"/>
          <w:noProof w:val="0"/>
          <w:rtl/>
        </w:rPr>
      </w:pPr>
      <w:r>
        <w:rPr>
          <w:rFonts w:hint="cs" w:ascii="Arial" w:hAnsi="Arial"/>
          <w:noProof w:val="0"/>
          <w:rtl/>
        </w:rPr>
        <w:t xml:space="preserve">באותו עניין, אני גם דוחה את טענת התובעת, כאילו העובדה שטופס הוראת הקבע החתום על ידי הנתבעת הועבר לתובעת יחד עם יתר המסמכים, די בה כדי "ליצור מצג הסתמכות" ולכן הנתבעים אינם יכולים לטעון </w:t>
      </w:r>
      <w:r w:rsidR="008627EF">
        <w:rPr>
          <w:rFonts w:hint="cs" w:ascii="Arial" w:hAnsi="Arial"/>
          <w:noProof w:val="0"/>
          <w:rtl/>
        </w:rPr>
        <w:t>שהחתימה על הוראת הקבע נכונה אך יתר החתימות מזוייפות</w:t>
      </w:r>
      <w:r>
        <w:rPr>
          <w:rFonts w:hint="cs" w:ascii="Arial" w:hAnsi="Arial"/>
          <w:noProof w:val="0"/>
          <w:rtl/>
        </w:rPr>
        <w:t xml:space="preserve">. </w:t>
      </w:r>
    </w:p>
    <w:p w:rsidR="00F41852" w:rsidP="008627EF" w:rsidRDefault="00F41852">
      <w:pPr>
        <w:spacing w:line="360" w:lineRule="auto"/>
        <w:ind w:left="720"/>
        <w:jc w:val="both"/>
        <w:rPr>
          <w:rFonts w:ascii="Arial" w:hAnsi="Arial"/>
          <w:noProof w:val="0"/>
          <w:rtl/>
        </w:rPr>
      </w:pPr>
    </w:p>
    <w:p w:rsidR="000F0089" w:rsidP="00F41852" w:rsidRDefault="008627EF">
      <w:pPr>
        <w:spacing w:line="360" w:lineRule="auto"/>
        <w:ind w:left="720"/>
        <w:jc w:val="both"/>
        <w:rPr>
          <w:rFonts w:ascii="Arial" w:hAnsi="Arial"/>
          <w:noProof w:val="0"/>
          <w:rtl/>
        </w:rPr>
      </w:pPr>
      <w:r>
        <w:rPr>
          <w:rFonts w:hint="cs" w:ascii="Arial" w:hAnsi="Arial"/>
          <w:noProof w:val="0"/>
          <w:rtl/>
        </w:rPr>
        <w:t>ראשית,</w:t>
      </w:r>
      <w:r w:rsidR="000F0089">
        <w:rPr>
          <w:rFonts w:hint="cs" w:ascii="Arial" w:hAnsi="Arial"/>
          <w:noProof w:val="0"/>
          <w:rtl/>
        </w:rPr>
        <w:t xml:space="preserve"> כאמור, לא הוכח שכל המסמכים נשלחו יחדיו</w:t>
      </w:r>
      <w:r>
        <w:rPr>
          <w:rFonts w:hint="cs" w:ascii="Arial" w:hAnsi="Arial"/>
          <w:noProof w:val="0"/>
          <w:rtl/>
        </w:rPr>
        <w:t>. שנית</w:t>
      </w:r>
      <w:r w:rsidR="000F0089">
        <w:rPr>
          <w:rFonts w:hint="cs" w:ascii="Arial" w:hAnsi="Arial"/>
          <w:noProof w:val="0"/>
          <w:rtl/>
        </w:rPr>
        <w:t>,</w:t>
      </w:r>
      <w:r>
        <w:rPr>
          <w:rFonts w:hint="cs" w:ascii="Arial" w:hAnsi="Arial"/>
          <w:noProof w:val="0"/>
          <w:rtl/>
        </w:rPr>
        <w:t xml:space="preserve"> </w:t>
      </w:r>
      <w:r w:rsidR="000F0089">
        <w:rPr>
          <w:rFonts w:hint="cs" w:ascii="Arial" w:hAnsi="Arial"/>
          <w:noProof w:val="0"/>
          <w:rtl/>
        </w:rPr>
        <w:t>גם לא הוכח שהנתבעים או מי מהם שלחו את המסמכים. להיפך, מהעדויות עולה שהחתימה על מסמך הוראת הקבע נעשתה בבנק והמסמך הושאר בבנק</w:t>
      </w:r>
      <w:r>
        <w:rPr>
          <w:rFonts w:hint="cs" w:ascii="Arial" w:hAnsi="Arial"/>
          <w:noProof w:val="0"/>
          <w:rtl/>
        </w:rPr>
        <w:t xml:space="preserve"> </w:t>
      </w:r>
      <w:r w:rsidRPr="008627EF">
        <w:rPr>
          <w:rFonts w:hint="cs" w:ascii="Arial" w:hAnsi="Arial"/>
          <w:b/>
          <w:bCs/>
          <w:noProof w:val="0"/>
          <w:rtl/>
        </w:rPr>
        <w:t>(עמ' 20 ש' 3,15-26</w:t>
      </w:r>
      <w:r>
        <w:rPr>
          <w:rFonts w:hint="cs" w:ascii="Arial" w:hAnsi="Arial"/>
          <w:b/>
          <w:bCs/>
          <w:noProof w:val="0"/>
          <w:rtl/>
        </w:rPr>
        <w:t xml:space="preserve"> , עמ' 29 ש' 5-14)</w:t>
      </w:r>
      <w:r w:rsidRPr="008627EF" w:rsidR="000F0089">
        <w:rPr>
          <w:rFonts w:hint="cs" w:ascii="Arial" w:hAnsi="Arial"/>
          <w:b/>
          <w:bCs/>
          <w:noProof w:val="0"/>
          <w:rtl/>
        </w:rPr>
        <w:t>.</w:t>
      </w:r>
      <w:r w:rsidR="000F0089">
        <w:rPr>
          <w:rFonts w:hint="cs" w:ascii="Arial" w:hAnsi="Arial"/>
          <w:noProof w:val="0"/>
          <w:rtl/>
        </w:rPr>
        <w:t xml:space="preserve"> אם הבנק העביר את המסמך הזה לתובעת</w:t>
      </w:r>
      <w:r>
        <w:rPr>
          <w:rFonts w:hint="cs" w:ascii="Arial" w:hAnsi="Arial"/>
          <w:noProof w:val="0"/>
          <w:rtl/>
        </w:rPr>
        <w:t>, ואם העביר אותו</w:t>
      </w:r>
      <w:r w:rsidR="000F0089">
        <w:rPr>
          <w:rFonts w:hint="cs" w:ascii="Arial" w:hAnsi="Arial"/>
          <w:noProof w:val="0"/>
          <w:rtl/>
        </w:rPr>
        <w:t xml:space="preserve"> עם או בלי מסמכים נוספים, וודאי שהדבר אינו יכול לשמש ליצירת מצג הסתמכות כלשהו מטעם הנתבעים.</w:t>
      </w:r>
    </w:p>
    <w:p w:rsidR="00940927" w:rsidP="001B0F3C" w:rsidRDefault="00940927">
      <w:pPr>
        <w:spacing w:line="360" w:lineRule="auto"/>
        <w:jc w:val="both"/>
        <w:rPr>
          <w:rFonts w:ascii="Arial" w:hAnsi="Arial"/>
          <w:noProof w:val="0"/>
          <w:rtl/>
        </w:rPr>
      </w:pPr>
    </w:p>
    <w:p w:rsidR="00940927" w:rsidP="000F0089" w:rsidRDefault="000F0089">
      <w:pPr>
        <w:spacing w:line="360" w:lineRule="auto"/>
        <w:ind w:left="720" w:hanging="720"/>
        <w:jc w:val="both"/>
        <w:rPr>
          <w:rFonts w:ascii="Arial" w:hAnsi="Arial"/>
          <w:noProof w:val="0"/>
          <w:rtl/>
        </w:rPr>
      </w:pPr>
      <w:r>
        <w:rPr>
          <w:rFonts w:hint="cs" w:ascii="Arial" w:hAnsi="Arial"/>
          <w:noProof w:val="0"/>
          <w:rtl/>
        </w:rPr>
        <w:t>14.</w:t>
      </w:r>
      <w:r>
        <w:rPr>
          <w:rFonts w:hint="cs" w:ascii="Arial" w:hAnsi="Arial"/>
          <w:noProof w:val="0"/>
          <w:rtl/>
        </w:rPr>
        <w:tab/>
      </w:r>
      <w:r w:rsidR="00940927">
        <w:rPr>
          <w:rFonts w:hint="cs" w:ascii="Arial" w:hAnsi="Arial"/>
          <w:noProof w:val="0"/>
          <w:rtl/>
        </w:rPr>
        <w:t xml:space="preserve">אל מול </w:t>
      </w:r>
      <w:r>
        <w:rPr>
          <w:rFonts w:hint="cs" w:ascii="Arial" w:hAnsi="Arial"/>
          <w:noProof w:val="0"/>
          <w:rtl/>
        </w:rPr>
        <w:t xml:space="preserve">טענת התובעת, והמסקנות שהיא מבקשת להסיק מכך שלטענתה </w:t>
      </w:r>
      <w:r w:rsidR="00940927">
        <w:rPr>
          <w:rFonts w:hint="cs" w:ascii="Arial" w:hAnsi="Arial"/>
          <w:noProof w:val="0"/>
          <w:rtl/>
        </w:rPr>
        <w:t>הוראת הקבע והסכם הזמנת השרותים נשלחו בפקס במעמד אחד, עומד</w:t>
      </w:r>
      <w:r>
        <w:rPr>
          <w:rFonts w:hint="cs" w:ascii="Arial" w:hAnsi="Arial"/>
          <w:noProof w:val="0"/>
          <w:rtl/>
        </w:rPr>
        <w:t xml:space="preserve">ות לנתבעים טענה כבדת משקל: </w:t>
      </w:r>
      <w:r w:rsidR="00940927">
        <w:rPr>
          <w:rFonts w:hint="cs" w:ascii="Arial" w:hAnsi="Arial"/>
          <w:noProof w:val="0"/>
          <w:rtl/>
        </w:rPr>
        <w:t xml:space="preserve">התובעת בחרה להביא לעדות עדה </w:t>
      </w:r>
      <w:r>
        <w:rPr>
          <w:rFonts w:hint="cs" w:ascii="Arial" w:hAnsi="Arial"/>
          <w:noProof w:val="0"/>
          <w:rtl/>
        </w:rPr>
        <w:t>אחת בלבד, והתברר ש</w:t>
      </w:r>
      <w:r w:rsidR="00940927">
        <w:rPr>
          <w:rFonts w:hint="cs" w:ascii="Arial" w:hAnsi="Arial"/>
          <w:noProof w:val="0"/>
          <w:rtl/>
        </w:rPr>
        <w:t xml:space="preserve">עדותה היתה </w:t>
      </w:r>
      <w:r>
        <w:rPr>
          <w:rFonts w:hint="cs" w:ascii="Arial" w:hAnsi="Arial"/>
          <w:noProof w:val="0"/>
          <w:rtl/>
        </w:rPr>
        <w:t xml:space="preserve">כולה </w:t>
      </w:r>
      <w:r w:rsidR="00940927">
        <w:rPr>
          <w:rFonts w:hint="cs" w:ascii="Arial" w:hAnsi="Arial"/>
          <w:noProof w:val="0"/>
          <w:rtl/>
        </w:rPr>
        <w:t>בגדר עדות שמיעה</w:t>
      </w:r>
      <w:r>
        <w:rPr>
          <w:rFonts w:hint="cs" w:ascii="Arial" w:hAnsi="Arial"/>
          <w:noProof w:val="0"/>
          <w:rtl/>
        </w:rPr>
        <w:t xml:space="preserve"> והסקת מסקנות. </w:t>
      </w:r>
      <w:r w:rsidR="00940927">
        <w:rPr>
          <w:rFonts w:hint="cs" w:ascii="Arial" w:hAnsi="Arial"/>
          <w:noProof w:val="0"/>
          <w:rtl/>
        </w:rPr>
        <w:t>לא היה ל</w:t>
      </w:r>
      <w:r>
        <w:rPr>
          <w:rFonts w:hint="cs" w:ascii="Arial" w:hAnsi="Arial"/>
          <w:noProof w:val="0"/>
          <w:rtl/>
        </w:rPr>
        <w:t>עד</w:t>
      </w:r>
      <w:r w:rsidR="00940927">
        <w:rPr>
          <w:rFonts w:hint="cs" w:ascii="Arial" w:hAnsi="Arial"/>
          <w:noProof w:val="0"/>
          <w:rtl/>
        </w:rPr>
        <w:t xml:space="preserve">ה כל קשר לארועים נשוא התביעה או להתקשרויות שלהן טוענת התובעת. </w:t>
      </w:r>
    </w:p>
    <w:p w:rsidR="00940927" w:rsidP="00940927" w:rsidRDefault="00940927">
      <w:pPr>
        <w:spacing w:line="360" w:lineRule="auto"/>
        <w:jc w:val="both"/>
        <w:rPr>
          <w:rFonts w:ascii="Arial" w:hAnsi="Arial"/>
          <w:noProof w:val="0"/>
          <w:rtl/>
        </w:rPr>
      </w:pPr>
    </w:p>
    <w:p w:rsidR="00F90CD2" w:rsidP="00F41852" w:rsidRDefault="000F0089">
      <w:pPr>
        <w:spacing w:line="360" w:lineRule="auto"/>
        <w:ind w:left="720" w:hanging="720"/>
        <w:jc w:val="both"/>
        <w:rPr>
          <w:rFonts w:ascii="Arial" w:hAnsi="Arial"/>
          <w:noProof w:val="0"/>
          <w:rtl/>
        </w:rPr>
      </w:pPr>
      <w:r>
        <w:rPr>
          <w:rFonts w:hint="cs" w:ascii="Arial" w:hAnsi="Arial"/>
          <w:noProof w:val="0"/>
          <w:rtl/>
        </w:rPr>
        <w:t>15.</w:t>
      </w:r>
      <w:r>
        <w:rPr>
          <w:rFonts w:hint="cs" w:ascii="Arial" w:hAnsi="Arial"/>
          <w:noProof w:val="0"/>
          <w:rtl/>
        </w:rPr>
        <w:tab/>
      </w:r>
      <w:r w:rsidR="00940927">
        <w:rPr>
          <w:rFonts w:hint="cs" w:ascii="Arial" w:hAnsi="Arial"/>
          <w:noProof w:val="0"/>
          <w:rtl/>
        </w:rPr>
        <w:t>מסיבות השמורות עמה בחרה התובעת שלא להביא לעדות את הגב' שרית לוגסי או את העובד  דודי איתיוב, שהוזכר כמי</w:t>
      </w:r>
      <w:r w:rsidR="00F90CD2">
        <w:rPr>
          <w:rFonts w:hint="cs" w:ascii="Arial" w:hAnsi="Arial"/>
          <w:noProof w:val="0"/>
          <w:rtl/>
        </w:rPr>
        <w:t xml:space="preserve"> שהיה מנהל המוקד שהתנהל מול הנתבע </w:t>
      </w:r>
      <w:r w:rsidR="00940927">
        <w:rPr>
          <w:rFonts w:hint="cs" w:ascii="Arial" w:hAnsi="Arial"/>
          <w:noProof w:val="0"/>
          <w:rtl/>
        </w:rPr>
        <w:t>(</w:t>
      </w:r>
      <w:r w:rsidRPr="001D5EB7" w:rsidR="00940927">
        <w:rPr>
          <w:rFonts w:hint="cs" w:ascii="Arial" w:hAnsi="Arial"/>
          <w:b/>
          <w:bCs/>
          <w:noProof w:val="0"/>
          <w:rtl/>
        </w:rPr>
        <w:t>עמ'</w:t>
      </w:r>
      <w:r w:rsidRPr="001D5EB7" w:rsidR="00F90CD2">
        <w:rPr>
          <w:rFonts w:hint="cs" w:ascii="Arial" w:hAnsi="Arial"/>
          <w:b/>
          <w:bCs/>
          <w:noProof w:val="0"/>
          <w:rtl/>
        </w:rPr>
        <w:t xml:space="preserve"> 7 שו' 17-18 ועמ' </w:t>
      </w:r>
      <w:r w:rsidRPr="001D5EB7" w:rsidR="00940927">
        <w:rPr>
          <w:rFonts w:hint="cs" w:ascii="Arial" w:hAnsi="Arial"/>
          <w:b/>
          <w:bCs/>
          <w:noProof w:val="0"/>
          <w:rtl/>
        </w:rPr>
        <w:t>15 שו' 32</w:t>
      </w:r>
      <w:r w:rsidR="00940927">
        <w:rPr>
          <w:rFonts w:hint="cs" w:ascii="Arial" w:hAnsi="Arial"/>
          <w:noProof w:val="0"/>
          <w:rtl/>
        </w:rPr>
        <w:t>)</w:t>
      </w:r>
      <w:r w:rsidR="00F90CD2">
        <w:rPr>
          <w:rFonts w:hint="cs" w:ascii="Arial" w:hAnsi="Arial"/>
          <w:noProof w:val="0"/>
          <w:rtl/>
        </w:rPr>
        <w:t>. התובעת גם לא הביאה להעיד איש מהסוכנים</w:t>
      </w:r>
      <w:r>
        <w:rPr>
          <w:rFonts w:hint="cs" w:ascii="Arial" w:hAnsi="Arial"/>
          <w:noProof w:val="0"/>
          <w:rtl/>
        </w:rPr>
        <w:t>,</w:t>
      </w:r>
      <w:r w:rsidR="00F90CD2">
        <w:rPr>
          <w:rFonts w:hint="cs" w:ascii="Arial" w:hAnsi="Arial"/>
          <w:noProof w:val="0"/>
          <w:rtl/>
        </w:rPr>
        <w:t xml:space="preserve"> שלטענתה עבדו מול הנתבעים או מי מהם. זאת, אף שהעדה מטעם התובעת </w:t>
      </w:r>
      <w:r>
        <w:rPr>
          <w:rFonts w:hint="cs" w:ascii="Arial" w:hAnsi="Arial"/>
          <w:noProof w:val="0"/>
          <w:rtl/>
        </w:rPr>
        <w:t xml:space="preserve">אישרה שהיא </w:t>
      </w:r>
      <w:r w:rsidR="00F90CD2">
        <w:rPr>
          <w:rFonts w:hint="cs" w:ascii="Arial" w:hAnsi="Arial"/>
          <w:noProof w:val="0"/>
          <w:rtl/>
        </w:rPr>
        <w:t>יודעת מיהם</w:t>
      </w:r>
      <w:r>
        <w:rPr>
          <w:rFonts w:hint="cs" w:ascii="Arial" w:hAnsi="Arial"/>
          <w:noProof w:val="0"/>
          <w:rtl/>
        </w:rPr>
        <w:t>,</w:t>
      </w:r>
      <w:r w:rsidR="00F90CD2">
        <w:rPr>
          <w:rFonts w:hint="cs" w:ascii="Arial" w:hAnsi="Arial"/>
          <w:noProof w:val="0"/>
          <w:rtl/>
        </w:rPr>
        <w:t xml:space="preserve"> ואף שוחחה עמם </w:t>
      </w:r>
      <w:r w:rsidR="00F90CD2">
        <w:rPr>
          <w:rFonts w:hint="cs" w:ascii="Arial" w:hAnsi="Arial"/>
          <w:noProof w:val="0"/>
          <w:rtl/>
        </w:rPr>
        <w:lastRenderedPageBreak/>
        <w:t>ובררה עמם נתונים שונים בקשר לתביעה ולטענות הנתבעים (</w:t>
      </w:r>
      <w:r w:rsidRPr="001D5EB7" w:rsidR="00F90CD2">
        <w:rPr>
          <w:rFonts w:hint="cs" w:ascii="Arial" w:hAnsi="Arial"/>
          <w:b/>
          <w:bCs/>
          <w:noProof w:val="0"/>
          <w:rtl/>
        </w:rPr>
        <w:t>עמ' 7 שו' 9 ואילך, עמ' 10 שו' 27-29</w:t>
      </w:r>
      <w:r w:rsidR="00F90CD2">
        <w:rPr>
          <w:rFonts w:hint="cs" w:ascii="Arial" w:hAnsi="Arial"/>
          <w:noProof w:val="0"/>
          <w:rtl/>
        </w:rPr>
        <w:t xml:space="preserve">). מחדלה של התובעת מלהביא עדים אלה פועל לחובתה וההלכות בעניין הזה ידועות. </w:t>
      </w:r>
    </w:p>
    <w:p w:rsidR="00F90CD2" w:rsidP="00F90CD2" w:rsidRDefault="00F90CD2">
      <w:pPr>
        <w:spacing w:line="360" w:lineRule="auto"/>
        <w:jc w:val="both"/>
        <w:rPr>
          <w:rFonts w:ascii="Arial" w:hAnsi="Arial"/>
          <w:noProof w:val="0"/>
          <w:rtl/>
        </w:rPr>
      </w:pPr>
    </w:p>
    <w:p w:rsidR="001B0F3C" w:rsidP="00541299" w:rsidRDefault="00541299">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r>
      <w:r w:rsidR="00F90CD2">
        <w:rPr>
          <w:rFonts w:hint="cs" w:ascii="Arial" w:hAnsi="Arial"/>
          <w:noProof w:val="0"/>
          <w:rtl/>
        </w:rPr>
        <w:t xml:space="preserve">אם לא די בכך, התובעת, שהעדה מטעמה טענה שלאורך השנים הנתבעים עשו עסקאות נוספות והנתבע אף </w:t>
      </w:r>
      <w:r w:rsidRPr="001D5EB7" w:rsidR="00F90CD2">
        <w:rPr>
          <w:rFonts w:hint="cs" w:ascii="Arial" w:hAnsi="Arial"/>
          <w:b/>
          <w:bCs/>
          <w:noProof w:val="0"/>
          <w:rtl/>
        </w:rPr>
        <w:t>"עשה לאורך התקופה העברות בנקאיות ויש ת</w:t>
      </w:r>
      <w:r w:rsidRPr="001D5EB7" w:rsidR="001D5EB7">
        <w:rPr>
          <w:rFonts w:hint="cs" w:ascii="Arial" w:hAnsi="Arial"/>
          <w:b/>
          <w:bCs/>
          <w:noProof w:val="0"/>
          <w:rtl/>
        </w:rPr>
        <w:t>י</w:t>
      </w:r>
      <w:r w:rsidRPr="001D5EB7" w:rsidR="00F90CD2">
        <w:rPr>
          <w:rFonts w:hint="cs" w:ascii="Arial" w:hAnsi="Arial"/>
          <w:b/>
          <w:bCs/>
          <w:noProof w:val="0"/>
          <w:rtl/>
        </w:rPr>
        <w:t>עודים שניסו לעשות לו הסדרים. הוא הבטיח שישלם ולא שילם. היה דין ודברים איתו לא שהנחנו לו במשך שנתיים ולא גבינו שקל" (עמ' 14 שו' 10-12)</w:t>
      </w:r>
      <w:r w:rsidR="00F90CD2">
        <w:rPr>
          <w:rFonts w:hint="cs" w:ascii="Arial" w:hAnsi="Arial"/>
          <w:noProof w:val="0"/>
          <w:rtl/>
        </w:rPr>
        <w:t xml:space="preserve">, נמנעה מלהביא ראיה כלשהי לקיומם של אותם הסדרים או </w:t>
      </w:r>
      <w:r>
        <w:rPr>
          <w:rFonts w:hint="cs" w:ascii="Arial" w:hAnsi="Arial"/>
          <w:noProof w:val="0"/>
          <w:rtl/>
        </w:rPr>
        <w:t xml:space="preserve">להציג את אותם </w:t>
      </w:r>
      <w:r w:rsidR="00F90CD2">
        <w:rPr>
          <w:rFonts w:hint="cs" w:ascii="Arial" w:hAnsi="Arial"/>
          <w:noProof w:val="0"/>
          <w:rtl/>
        </w:rPr>
        <w:t>"תיעודים" שאותם הזכירה העדה. זאת, אף ש</w:t>
      </w:r>
      <w:r>
        <w:rPr>
          <w:rFonts w:hint="cs" w:ascii="Arial" w:hAnsi="Arial"/>
          <w:noProof w:val="0"/>
          <w:rtl/>
        </w:rPr>
        <w:t xml:space="preserve">על פי דברי העדה </w:t>
      </w:r>
      <w:r w:rsidR="00F90CD2">
        <w:rPr>
          <w:rFonts w:hint="cs" w:ascii="Arial" w:hAnsi="Arial"/>
          <w:noProof w:val="0"/>
          <w:rtl/>
        </w:rPr>
        <w:t xml:space="preserve">מסמכים כאלה הועברו לידי ב"כ התובעת </w:t>
      </w:r>
      <w:r w:rsidRPr="001D5EB7" w:rsidR="00F90CD2">
        <w:rPr>
          <w:rFonts w:hint="cs" w:ascii="Arial" w:hAnsi="Arial"/>
          <w:b/>
          <w:bCs/>
          <w:noProof w:val="0"/>
          <w:rtl/>
        </w:rPr>
        <w:t>(עמ' 14 שו' 17)</w:t>
      </w:r>
      <w:r w:rsidR="00F90CD2">
        <w:rPr>
          <w:rFonts w:hint="cs" w:ascii="Arial" w:hAnsi="Arial"/>
          <w:noProof w:val="0"/>
          <w:rtl/>
        </w:rPr>
        <w:t xml:space="preserve">. </w:t>
      </w:r>
    </w:p>
    <w:p w:rsidR="00F90CD2" w:rsidP="00F90CD2" w:rsidRDefault="00F90CD2">
      <w:pPr>
        <w:spacing w:line="360" w:lineRule="auto"/>
        <w:jc w:val="both"/>
        <w:rPr>
          <w:rFonts w:ascii="Arial" w:hAnsi="Arial"/>
          <w:noProof w:val="0"/>
          <w:rtl/>
        </w:rPr>
      </w:pPr>
    </w:p>
    <w:p w:rsidR="00F90CD2" w:rsidP="00541299" w:rsidRDefault="00541299">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r>
      <w:r w:rsidR="00F90CD2">
        <w:rPr>
          <w:rFonts w:hint="cs" w:ascii="Arial" w:hAnsi="Arial"/>
          <w:noProof w:val="0"/>
          <w:rtl/>
        </w:rPr>
        <w:t>למותר לציין</w:t>
      </w:r>
      <w:r>
        <w:rPr>
          <w:rFonts w:hint="cs" w:ascii="Arial" w:hAnsi="Arial"/>
          <w:noProof w:val="0"/>
          <w:rtl/>
        </w:rPr>
        <w:t>,</w:t>
      </w:r>
      <w:r w:rsidR="00F90CD2">
        <w:rPr>
          <w:rFonts w:hint="cs" w:ascii="Arial" w:hAnsi="Arial"/>
          <w:noProof w:val="0"/>
          <w:rtl/>
        </w:rPr>
        <w:t xml:space="preserve"> שלו היו פניות או הס</w:t>
      </w:r>
      <w:r w:rsidR="00E05AF2">
        <w:rPr>
          <w:rFonts w:hint="cs" w:ascii="Arial" w:hAnsi="Arial"/>
          <w:noProof w:val="0"/>
          <w:rtl/>
        </w:rPr>
        <w:t>ד</w:t>
      </w:r>
      <w:r w:rsidR="00F90CD2">
        <w:rPr>
          <w:rFonts w:hint="cs" w:ascii="Arial" w:hAnsi="Arial"/>
          <w:noProof w:val="0"/>
          <w:rtl/>
        </w:rPr>
        <w:t xml:space="preserve">רים כאלה, הדבר יכול היה </w:t>
      </w:r>
      <w:r>
        <w:rPr>
          <w:rFonts w:hint="cs" w:ascii="Arial" w:hAnsi="Arial"/>
          <w:noProof w:val="0"/>
          <w:rtl/>
        </w:rPr>
        <w:t>לחזק את טענת התובעת אודות קיומה של</w:t>
      </w:r>
      <w:r w:rsidR="00E05AF2">
        <w:rPr>
          <w:rFonts w:hint="cs" w:ascii="Arial" w:hAnsi="Arial"/>
          <w:noProof w:val="0"/>
          <w:rtl/>
        </w:rPr>
        <w:t xml:space="preserve"> התקשרות בין התובעת לנתבעים או מי מהם</w:t>
      </w:r>
      <w:r>
        <w:rPr>
          <w:rFonts w:hint="cs" w:ascii="Arial" w:hAnsi="Arial"/>
          <w:noProof w:val="0"/>
          <w:rtl/>
        </w:rPr>
        <w:t>.</w:t>
      </w:r>
      <w:r w:rsidR="00E05AF2">
        <w:rPr>
          <w:rFonts w:hint="cs" w:ascii="Arial" w:hAnsi="Arial"/>
          <w:noProof w:val="0"/>
          <w:rtl/>
        </w:rPr>
        <w:t xml:space="preserve"> </w:t>
      </w:r>
      <w:r>
        <w:rPr>
          <w:rFonts w:hint="cs" w:ascii="Arial" w:hAnsi="Arial"/>
          <w:noProof w:val="0"/>
          <w:rtl/>
        </w:rPr>
        <w:t xml:space="preserve"> דווקא משום כך, </w:t>
      </w:r>
      <w:r w:rsidR="00E05AF2">
        <w:rPr>
          <w:rFonts w:hint="cs" w:ascii="Arial" w:hAnsi="Arial"/>
          <w:noProof w:val="0"/>
          <w:rtl/>
        </w:rPr>
        <w:t xml:space="preserve">מחדלה של התובעת מלהביא ראיות </w:t>
      </w:r>
      <w:r>
        <w:rPr>
          <w:rFonts w:hint="cs" w:ascii="Arial" w:hAnsi="Arial"/>
          <w:noProof w:val="0"/>
          <w:rtl/>
        </w:rPr>
        <w:t>בעניין הזה</w:t>
      </w:r>
      <w:r w:rsidR="00E05AF2">
        <w:rPr>
          <w:rFonts w:hint="cs" w:ascii="Arial" w:hAnsi="Arial"/>
          <w:noProof w:val="0"/>
          <w:rtl/>
        </w:rPr>
        <w:t>, פועלת לחובתה</w:t>
      </w:r>
      <w:r>
        <w:rPr>
          <w:rFonts w:hint="cs" w:ascii="Arial" w:hAnsi="Arial"/>
          <w:noProof w:val="0"/>
          <w:rtl/>
        </w:rPr>
        <w:t>,</w:t>
      </w:r>
      <w:r w:rsidR="00E05AF2">
        <w:rPr>
          <w:rFonts w:hint="cs" w:ascii="Arial" w:hAnsi="Arial"/>
          <w:noProof w:val="0"/>
          <w:rtl/>
        </w:rPr>
        <w:t xml:space="preserve"> ומחייבת את המסקנה שראיות לא הוצגו משום שלא היו פניות או הסדרים, וזאת בניגוד לעדותה של הגב' פרל, מטעם התובעת. </w:t>
      </w:r>
    </w:p>
    <w:p w:rsidR="00E05AF2" w:rsidP="00E05AF2" w:rsidRDefault="00E05AF2">
      <w:pPr>
        <w:spacing w:line="360" w:lineRule="auto"/>
        <w:jc w:val="both"/>
        <w:rPr>
          <w:rFonts w:ascii="Arial" w:hAnsi="Arial"/>
          <w:noProof w:val="0"/>
          <w:rtl/>
        </w:rPr>
      </w:pPr>
    </w:p>
    <w:p w:rsidR="00541299" w:rsidP="00EE5820" w:rsidRDefault="00541299">
      <w:pPr>
        <w:spacing w:line="360" w:lineRule="auto"/>
        <w:ind w:left="720" w:hanging="720"/>
        <w:jc w:val="both"/>
        <w:rPr>
          <w:rFonts w:ascii="Arial" w:hAnsi="Arial"/>
          <w:noProof w:val="0"/>
          <w:rtl/>
        </w:rPr>
      </w:pPr>
      <w:r>
        <w:rPr>
          <w:rFonts w:hint="cs" w:ascii="Arial" w:hAnsi="Arial"/>
          <w:noProof w:val="0"/>
          <w:rtl/>
        </w:rPr>
        <w:t>18.</w:t>
      </w:r>
      <w:r>
        <w:rPr>
          <w:rFonts w:hint="cs" w:ascii="Arial" w:hAnsi="Arial"/>
          <w:noProof w:val="0"/>
          <w:rtl/>
        </w:rPr>
        <w:tab/>
      </w:r>
      <w:r w:rsidR="00E05AF2">
        <w:rPr>
          <w:rFonts w:hint="cs" w:ascii="Arial" w:hAnsi="Arial"/>
          <w:noProof w:val="0"/>
          <w:rtl/>
        </w:rPr>
        <w:t xml:space="preserve">בסופו של דבר, וכאשר בוחנים את הראיות כפי שהוגשו, </w:t>
      </w:r>
      <w:r w:rsidR="00EE5820">
        <w:rPr>
          <w:rFonts w:hint="cs" w:ascii="Arial" w:hAnsi="Arial"/>
          <w:noProof w:val="0"/>
          <w:rtl/>
        </w:rPr>
        <w:t xml:space="preserve">מתבקשת </w:t>
      </w:r>
      <w:r w:rsidR="00E05AF2">
        <w:rPr>
          <w:rFonts w:hint="cs" w:ascii="Arial" w:hAnsi="Arial"/>
          <w:noProof w:val="0"/>
          <w:rtl/>
        </w:rPr>
        <w:t xml:space="preserve">המסקנה שלפיה התובעת לא </w:t>
      </w:r>
      <w:r w:rsidR="00EE5820">
        <w:rPr>
          <w:rFonts w:hint="cs" w:ascii="Arial" w:hAnsi="Arial"/>
          <w:noProof w:val="0"/>
          <w:rtl/>
        </w:rPr>
        <w:t>הוכיחה</w:t>
      </w:r>
      <w:r w:rsidR="00E05AF2">
        <w:rPr>
          <w:rFonts w:hint="cs" w:ascii="Arial" w:hAnsi="Arial"/>
          <w:noProof w:val="0"/>
          <w:rtl/>
        </w:rPr>
        <w:t xml:space="preserve"> שהנתבעים או מי מהם התקשר עמה בקשר לשרותים שעבורם היא דורשת בתביעתה תשלום</w:t>
      </w:r>
      <w:r>
        <w:rPr>
          <w:rFonts w:hint="cs" w:ascii="Arial" w:hAnsi="Arial"/>
          <w:noProof w:val="0"/>
          <w:rtl/>
        </w:rPr>
        <w:t>:</w:t>
      </w:r>
    </w:p>
    <w:p w:rsidR="00541299" w:rsidP="00541299" w:rsidRDefault="00541299">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w:t>
      </w:r>
      <w:r>
        <w:rPr>
          <w:rFonts w:ascii="Arial" w:hAnsi="Arial"/>
          <w:noProof w:val="0"/>
          <w:rtl/>
        </w:rPr>
        <w:tab/>
      </w:r>
      <w:r w:rsidR="00E05AF2">
        <w:rPr>
          <w:rFonts w:hint="cs" w:ascii="Arial" w:hAnsi="Arial"/>
          <w:noProof w:val="0"/>
          <w:rtl/>
        </w:rPr>
        <w:t xml:space="preserve">לא הוצג הסכם התקשרות. </w:t>
      </w:r>
    </w:p>
    <w:p w:rsidR="00541299" w:rsidP="00541299" w:rsidRDefault="00541299">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r>
      <w:r w:rsidR="00E05AF2">
        <w:rPr>
          <w:rFonts w:hint="cs" w:ascii="Arial" w:hAnsi="Arial"/>
          <w:noProof w:val="0"/>
          <w:rtl/>
        </w:rPr>
        <w:t>אותם עובדים בתובעת</w:t>
      </w:r>
      <w:r>
        <w:rPr>
          <w:rFonts w:hint="cs" w:ascii="Arial" w:hAnsi="Arial"/>
          <w:noProof w:val="0"/>
          <w:rtl/>
        </w:rPr>
        <w:t>,</w:t>
      </w:r>
      <w:r w:rsidR="00E05AF2">
        <w:rPr>
          <w:rFonts w:hint="cs" w:ascii="Arial" w:hAnsi="Arial"/>
          <w:noProof w:val="0"/>
          <w:rtl/>
        </w:rPr>
        <w:t xml:space="preserve"> שכביכול שוחחו ישירות עם הנתבעים או מי מהם, לא הובאו להעיד. </w:t>
      </w:r>
    </w:p>
    <w:p w:rsidR="00E05AF2" w:rsidP="00541299" w:rsidRDefault="00541299">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r>
      <w:r w:rsidR="00E05AF2">
        <w:rPr>
          <w:rFonts w:hint="cs" w:ascii="Arial" w:hAnsi="Arial"/>
          <w:noProof w:val="0"/>
          <w:rtl/>
        </w:rPr>
        <w:t>לא הוצגה ראיה ל</w:t>
      </w:r>
      <w:r>
        <w:rPr>
          <w:rFonts w:hint="cs" w:ascii="Arial" w:hAnsi="Arial"/>
          <w:noProof w:val="0"/>
          <w:rtl/>
        </w:rPr>
        <w:t xml:space="preserve">אותו </w:t>
      </w:r>
      <w:r w:rsidR="00E05AF2">
        <w:rPr>
          <w:rFonts w:hint="cs" w:ascii="Arial" w:hAnsi="Arial"/>
          <w:noProof w:val="0"/>
          <w:rtl/>
        </w:rPr>
        <w:t>דין ודברים</w:t>
      </w:r>
      <w:r w:rsidR="00EE5820">
        <w:rPr>
          <w:rFonts w:hint="cs" w:ascii="Arial" w:hAnsi="Arial"/>
          <w:noProof w:val="0"/>
          <w:rtl/>
        </w:rPr>
        <w:t>,</w:t>
      </w:r>
      <w:r w:rsidR="00E05AF2">
        <w:rPr>
          <w:rFonts w:hint="cs" w:ascii="Arial" w:hAnsi="Arial"/>
          <w:noProof w:val="0"/>
          <w:rtl/>
        </w:rPr>
        <w:t xml:space="preserve"> ש</w:t>
      </w:r>
      <w:r>
        <w:rPr>
          <w:rFonts w:hint="cs" w:ascii="Arial" w:hAnsi="Arial"/>
          <w:noProof w:val="0"/>
          <w:rtl/>
        </w:rPr>
        <w:t xml:space="preserve">לטענת התובעת </w:t>
      </w:r>
      <w:r w:rsidR="00E05AF2">
        <w:rPr>
          <w:rFonts w:hint="cs" w:ascii="Arial" w:hAnsi="Arial"/>
          <w:noProof w:val="0"/>
          <w:rtl/>
        </w:rPr>
        <w:t>היה עם הנתבעים</w:t>
      </w:r>
      <w:r>
        <w:rPr>
          <w:rFonts w:hint="cs" w:ascii="Arial" w:hAnsi="Arial"/>
          <w:noProof w:val="0"/>
          <w:rtl/>
        </w:rPr>
        <w:t>,</w:t>
      </w:r>
      <w:r w:rsidR="00E05AF2">
        <w:rPr>
          <w:rFonts w:hint="cs" w:ascii="Arial" w:hAnsi="Arial"/>
          <w:noProof w:val="0"/>
          <w:rtl/>
        </w:rPr>
        <w:t xml:space="preserve"> ושבו הסכימו </w:t>
      </w:r>
      <w:r w:rsidR="00EE5820">
        <w:rPr>
          <w:rFonts w:hint="cs" w:ascii="Arial" w:hAnsi="Arial"/>
          <w:noProof w:val="0"/>
          <w:rtl/>
        </w:rPr>
        <w:t xml:space="preserve">או התחייבו </w:t>
      </w:r>
      <w:r w:rsidR="00E05AF2">
        <w:rPr>
          <w:rFonts w:hint="cs" w:ascii="Arial" w:hAnsi="Arial"/>
          <w:noProof w:val="0"/>
          <w:rtl/>
        </w:rPr>
        <w:t xml:space="preserve">הנתבעים לשלם לתובעת עבור השרותים שהתובעת טוענת שסיפקה להם. </w:t>
      </w:r>
    </w:p>
    <w:p w:rsidR="00E05AF2" w:rsidP="00E05AF2" w:rsidRDefault="00E05AF2">
      <w:pPr>
        <w:spacing w:line="360" w:lineRule="auto"/>
        <w:jc w:val="both"/>
        <w:rPr>
          <w:rFonts w:ascii="Arial" w:hAnsi="Arial"/>
          <w:noProof w:val="0"/>
          <w:rtl/>
        </w:rPr>
      </w:pPr>
    </w:p>
    <w:p w:rsidR="00E05AF2" w:rsidP="00541299" w:rsidRDefault="00541299">
      <w:pPr>
        <w:spacing w:line="360" w:lineRule="auto"/>
        <w:ind w:left="720" w:hanging="720"/>
        <w:jc w:val="both"/>
        <w:rPr>
          <w:rFonts w:ascii="Arial" w:hAnsi="Arial"/>
          <w:noProof w:val="0"/>
          <w:rtl/>
        </w:rPr>
      </w:pPr>
      <w:r>
        <w:rPr>
          <w:rFonts w:hint="cs" w:ascii="Arial" w:hAnsi="Arial"/>
          <w:noProof w:val="0"/>
          <w:rtl/>
        </w:rPr>
        <w:t>19.</w:t>
      </w:r>
      <w:r>
        <w:rPr>
          <w:rFonts w:hint="cs" w:ascii="Arial" w:hAnsi="Arial"/>
          <w:noProof w:val="0"/>
          <w:rtl/>
        </w:rPr>
        <w:tab/>
      </w:r>
      <w:r w:rsidR="00E05AF2">
        <w:rPr>
          <w:rFonts w:hint="cs" w:ascii="Arial" w:hAnsi="Arial"/>
          <w:noProof w:val="0"/>
          <w:rtl/>
        </w:rPr>
        <w:t>כל שהוצג הם מסמכים</w:t>
      </w:r>
      <w:r>
        <w:rPr>
          <w:rFonts w:hint="cs" w:ascii="Arial" w:hAnsi="Arial"/>
          <w:noProof w:val="0"/>
          <w:rtl/>
        </w:rPr>
        <w:t>, ללא שהוכחה קיומה של חתימה עליהם,</w:t>
      </w:r>
      <w:r w:rsidR="00E05AF2">
        <w:rPr>
          <w:rFonts w:hint="cs" w:ascii="Arial" w:hAnsi="Arial"/>
          <w:noProof w:val="0"/>
          <w:rtl/>
        </w:rPr>
        <w:t xml:space="preserve"> יחד עם טופס הוראת קבע שעליו אמנם חתומה הנתבעת, אך לא ברור בקשר לאילו שרותים או התחייבויות הוא נחתם, וחשבוניות שאותן הוציאה התובעת. </w:t>
      </w:r>
    </w:p>
    <w:p w:rsidR="00E05AF2" w:rsidP="00E05AF2" w:rsidRDefault="00E05AF2">
      <w:pPr>
        <w:spacing w:line="360" w:lineRule="auto"/>
        <w:jc w:val="both"/>
        <w:rPr>
          <w:rFonts w:ascii="Arial" w:hAnsi="Arial"/>
          <w:noProof w:val="0"/>
          <w:rtl/>
        </w:rPr>
      </w:pPr>
    </w:p>
    <w:p w:rsidR="00E05AF2" w:rsidP="00541299" w:rsidRDefault="00E05AF2">
      <w:pPr>
        <w:spacing w:line="360" w:lineRule="auto"/>
        <w:ind w:firstLine="720"/>
        <w:jc w:val="both"/>
        <w:rPr>
          <w:rFonts w:ascii="Arial" w:hAnsi="Arial"/>
          <w:noProof w:val="0"/>
          <w:rtl/>
        </w:rPr>
      </w:pPr>
      <w:r>
        <w:rPr>
          <w:rFonts w:hint="cs" w:ascii="Arial" w:hAnsi="Arial"/>
          <w:noProof w:val="0"/>
          <w:rtl/>
        </w:rPr>
        <w:t xml:space="preserve">אין די באלה על מנת להרים את הנטל המוטל על התובעת. </w:t>
      </w:r>
    </w:p>
    <w:p w:rsidR="00E05AF2" w:rsidP="00E05AF2" w:rsidRDefault="00E05AF2">
      <w:pPr>
        <w:spacing w:line="360" w:lineRule="auto"/>
        <w:jc w:val="both"/>
        <w:rPr>
          <w:rFonts w:ascii="Arial" w:hAnsi="Arial"/>
          <w:noProof w:val="0"/>
          <w:rtl/>
        </w:rPr>
      </w:pPr>
    </w:p>
    <w:p w:rsidR="00E05AF2" w:rsidP="00541299" w:rsidRDefault="00541299">
      <w:pPr>
        <w:spacing w:line="360" w:lineRule="auto"/>
        <w:ind w:left="720" w:hanging="720"/>
        <w:jc w:val="both"/>
        <w:rPr>
          <w:rFonts w:ascii="Arial" w:hAnsi="Arial"/>
          <w:noProof w:val="0"/>
          <w:rtl/>
        </w:rPr>
      </w:pPr>
      <w:r>
        <w:rPr>
          <w:rFonts w:hint="cs" w:ascii="Arial" w:hAnsi="Arial"/>
          <w:noProof w:val="0"/>
          <w:rtl/>
        </w:rPr>
        <w:t>20.</w:t>
      </w:r>
      <w:r>
        <w:rPr>
          <w:rFonts w:hint="cs" w:ascii="Arial" w:hAnsi="Arial"/>
          <w:noProof w:val="0"/>
          <w:rtl/>
        </w:rPr>
        <w:tab/>
      </w:r>
      <w:r w:rsidR="00E05AF2">
        <w:rPr>
          <w:rFonts w:hint="cs" w:ascii="Arial" w:hAnsi="Arial"/>
          <w:noProof w:val="0"/>
          <w:rtl/>
        </w:rPr>
        <w:t xml:space="preserve">אוסיף, כי העובדה שהתובעת נמנעה, לאורך שנתיים ויותר, מכל פעולה שהיא אל מול הנתבעים, אף שלטענתה בכל התקופה הארוכה הזו הנתבעים קיבלו </w:t>
      </w:r>
      <w:r>
        <w:rPr>
          <w:rFonts w:hint="cs" w:ascii="Arial" w:hAnsi="Arial"/>
          <w:noProof w:val="0"/>
          <w:rtl/>
        </w:rPr>
        <w:t xml:space="preserve">ממנה </w:t>
      </w:r>
      <w:r w:rsidR="00E05AF2">
        <w:rPr>
          <w:rFonts w:hint="cs" w:ascii="Arial" w:hAnsi="Arial"/>
          <w:noProof w:val="0"/>
          <w:rtl/>
        </w:rPr>
        <w:t xml:space="preserve">שרותים </w:t>
      </w:r>
      <w:r>
        <w:rPr>
          <w:rFonts w:hint="cs" w:ascii="Arial" w:hAnsi="Arial"/>
          <w:noProof w:val="0"/>
          <w:rtl/>
        </w:rPr>
        <w:t xml:space="preserve">שעליהם התחייבו לשלם לה, </w:t>
      </w:r>
      <w:r w:rsidR="00E05AF2">
        <w:rPr>
          <w:rFonts w:hint="cs" w:ascii="Arial" w:hAnsi="Arial"/>
          <w:noProof w:val="0"/>
          <w:rtl/>
        </w:rPr>
        <w:t xml:space="preserve">ולא שילמו עבורם, מחזקת </w:t>
      </w:r>
      <w:r>
        <w:rPr>
          <w:rFonts w:hint="cs" w:ascii="Arial" w:hAnsi="Arial"/>
          <w:noProof w:val="0"/>
          <w:rtl/>
        </w:rPr>
        <w:t xml:space="preserve"> דווקא את גירסת הנתבעים,</w:t>
      </w:r>
      <w:r w:rsidR="00E05AF2">
        <w:rPr>
          <w:rFonts w:hint="cs" w:ascii="Arial" w:hAnsi="Arial"/>
          <w:noProof w:val="0"/>
          <w:rtl/>
        </w:rPr>
        <w:t xml:space="preserve"> לפיה התובעת </w:t>
      </w:r>
      <w:r w:rsidR="00E05AF2">
        <w:rPr>
          <w:rFonts w:hint="cs" w:ascii="Arial" w:hAnsi="Arial"/>
          <w:noProof w:val="0"/>
          <w:rtl/>
        </w:rPr>
        <w:lastRenderedPageBreak/>
        <w:t xml:space="preserve">ידעה היטב שלא היתה התקשרות בינה ובין הנתבעים. </w:t>
      </w:r>
      <w:r>
        <w:rPr>
          <w:rFonts w:hint="cs" w:ascii="Arial" w:hAnsi="Arial"/>
          <w:noProof w:val="0"/>
          <w:rtl/>
        </w:rPr>
        <w:t xml:space="preserve">לכאורה, ולו </w:t>
      </w:r>
      <w:r w:rsidR="00E05AF2">
        <w:rPr>
          <w:rFonts w:hint="cs" w:ascii="Arial" w:hAnsi="Arial"/>
          <w:noProof w:val="0"/>
          <w:rtl/>
        </w:rPr>
        <w:t>היתה התקשרות כזו, מה היה קל יותר לתובעת מאשר לפנות אל הנתבעים במכתב דרישה או לנתק אותם מהשרותים האלה, במ</w:t>
      </w:r>
      <w:r w:rsidR="0071077C">
        <w:rPr>
          <w:rFonts w:hint="cs" w:ascii="Arial" w:hAnsi="Arial"/>
          <w:noProof w:val="0"/>
          <w:rtl/>
        </w:rPr>
        <w:t>קום ל</w:t>
      </w:r>
      <w:r w:rsidR="00EE1231">
        <w:rPr>
          <w:rFonts w:hint="cs" w:ascii="Arial" w:hAnsi="Arial"/>
          <w:noProof w:val="0"/>
          <w:rtl/>
        </w:rPr>
        <w:t>הותיר את השירותים לרשות הנתבעים ול</w:t>
      </w:r>
      <w:r w:rsidR="0071077C">
        <w:rPr>
          <w:rFonts w:hint="cs" w:ascii="Arial" w:hAnsi="Arial"/>
          <w:noProof w:val="0"/>
          <w:rtl/>
        </w:rPr>
        <w:t>הגדיל את החוב עוד ועוד</w:t>
      </w:r>
      <w:r w:rsidR="00EE5820">
        <w:rPr>
          <w:rFonts w:hint="cs" w:ascii="Arial" w:hAnsi="Arial"/>
          <w:noProof w:val="0"/>
          <w:rtl/>
        </w:rPr>
        <w:t>,</w:t>
      </w:r>
      <w:r w:rsidR="0071077C">
        <w:rPr>
          <w:rFonts w:hint="cs" w:ascii="Arial" w:hAnsi="Arial"/>
          <w:noProof w:val="0"/>
          <w:rtl/>
        </w:rPr>
        <w:t xml:space="preserve"> עד שהגיע לסכום נשוא התביעה. </w:t>
      </w:r>
    </w:p>
    <w:p w:rsidR="0071077C" w:rsidP="00E05AF2" w:rsidRDefault="0071077C">
      <w:pPr>
        <w:spacing w:line="360" w:lineRule="auto"/>
        <w:jc w:val="both"/>
        <w:rPr>
          <w:rFonts w:ascii="Arial" w:hAnsi="Arial"/>
          <w:noProof w:val="0"/>
          <w:rtl/>
        </w:rPr>
      </w:pPr>
    </w:p>
    <w:p w:rsidR="0071077C" w:rsidP="00EE5820" w:rsidRDefault="00EE1231">
      <w:pPr>
        <w:spacing w:line="360" w:lineRule="auto"/>
        <w:ind w:left="720" w:hanging="720"/>
        <w:jc w:val="both"/>
        <w:rPr>
          <w:rFonts w:ascii="Arial" w:hAnsi="Arial"/>
          <w:noProof w:val="0"/>
          <w:rtl/>
        </w:rPr>
      </w:pPr>
      <w:r>
        <w:rPr>
          <w:rFonts w:hint="cs" w:ascii="Arial" w:hAnsi="Arial"/>
          <w:noProof w:val="0"/>
          <w:rtl/>
        </w:rPr>
        <w:t>21.</w:t>
      </w:r>
      <w:r>
        <w:rPr>
          <w:rFonts w:hint="cs" w:ascii="Arial" w:hAnsi="Arial"/>
          <w:noProof w:val="0"/>
          <w:rtl/>
        </w:rPr>
        <w:tab/>
      </w:r>
      <w:r w:rsidR="0071077C">
        <w:rPr>
          <w:rFonts w:hint="cs" w:ascii="Arial" w:hAnsi="Arial"/>
          <w:noProof w:val="0"/>
          <w:rtl/>
        </w:rPr>
        <w:t>התובעת טוענת</w:t>
      </w:r>
      <w:r>
        <w:rPr>
          <w:rFonts w:hint="cs" w:ascii="Arial" w:hAnsi="Arial"/>
          <w:noProof w:val="0"/>
          <w:rtl/>
        </w:rPr>
        <w:t xml:space="preserve"> </w:t>
      </w:r>
      <w:r w:rsidR="0071077C">
        <w:rPr>
          <w:rFonts w:hint="cs" w:ascii="Arial" w:hAnsi="Arial"/>
          <w:noProof w:val="0"/>
          <w:rtl/>
        </w:rPr>
        <w:t xml:space="preserve">כי </w:t>
      </w:r>
      <w:r>
        <w:rPr>
          <w:rFonts w:hint="cs" w:ascii="Arial" w:hAnsi="Arial"/>
          <w:noProof w:val="0"/>
          <w:rtl/>
        </w:rPr>
        <w:t>ראיה</w:t>
      </w:r>
      <w:r w:rsidR="00EE5820">
        <w:rPr>
          <w:rFonts w:hint="cs" w:ascii="Arial" w:hAnsi="Arial"/>
          <w:noProof w:val="0"/>
          <w:rtl/>
        </w:rPr>
        <w:t>,</w:t>
      </w:r>
      <w:r w:rsidR="0071077C">
        <w:rPr>
          <w:rFonts w:hint="cs" w:ascii="Arial" w:hAnsi="Arial"/>
          <w:noProof w:val="0"/>
          <w:rtl/>
        </w:rPr>
        <w:t xml:space="preserve"> לקיומה של ההתקשרות בינה ובין הנתבעים</w:t>
      </w:r>
      <w:r>
        <w:rPr>
          <w:rFonts w:hint="cs" w:ascii="Arial" w:hAnsi="Arial"/>
          <w:noProof w:val="0"/>
          <w:rtl/>
        </w:rPr>
        <w:t>,</w:t>
      </w:r>
      <w:r w:rsidR="0071077C">
        <w:rPr>
          <w:rFonts w:hint="cs" w:ascii="Arial" w:hAnsi="Arial"/>
          <w:noProof w:val="0"/>
          <w:rtl/>
        </w:rPr>
        <w:t xml:space="preserve"> </w:t>
      </w:r>
      <w:r>
        <w:rPr>
          <w:rFonts w:hint="cs" w:ascii="Arial" w:hAnsi="Arial"/>
          <w:noProof w:val="0"/>
          <w:rtl/>
        </w:rPr>
        <w:t>יש</w:t>
      </w:r>
      <w:r w:rsidR="0071077C">
        <w:rPr>
          <w:rFonts w:hint="cs" w:ascii="Arial" w:hAnsi="Arial"/>
          <w:noProof w:val="0"/>
          <w:rtl/>
        </w:rPr>
        <w:t xml:space="preserve"> בכך שהנתבעים, שטענו בתצהיריהם שהנתבעת 2 מעולם לא התקשרה מול התובעת ולא נטלה על עצמה כל חבות כלפיה, הודתה בסופו של דבר בעדותה שרכשה מהתובעת חבילת שיחות לחו"ל. </w:t>
      </w:r>
    </w:p>
    <w:p w:rsidR="0071077C" w:rsidP="0071077C" w:rsidRDefault="0071077C">
      <w:pPr>
        <w:spacing w:line="360" w:lineRule="auto"/>
        <w:jc w:val="both"/>
        <w:rPr>
          <w:rFonts w:ascii="Arial" w:hAnsi="Arial"/>
          <w:noProof w:val="0"/>
          <w:rtl/>
        </w:rPr>
      </w:pPr>
    </w:p>
    <w:p w:rsidR="0071077C" w:rsidP="00EE1231" w:rsidRDefault="0071077C">
      <w:pPr>
        <w:spacing w:line="360" w:lineRule="auto"/>
        <w:ind w:left="720"/>
        <w:jc w:val="both"/>
        <w:rPr>
          <w:rFonts w:ascii="Arial" w:hAnsi="Arial"/>
          <w:noProof w:val="0"/>
          <w:rtl/>
        </w:rPr>
      </w:pPr>
      <w:r>
        <w:rPr>
          <w:rFonts w:hint="cs" w:ascii="Arial" w:hAnsi="Arial"/>
          <w:noProof w:val="0"/>
          <w:rtl/>
        </w:rPr>
        <w:t xml:space="preserve">אף שאכן יש לכאורה סתירה בין  טענת הנתבעים לפיה הנתבעת מעולם לא התקשרה עם התובעת ובין העובדה שבעבר, במועד שלא הוכח, רכשה הנתבעת מהתובעת חבילת שיחות לחו"ל, אני סבורה שאין די בסתירה זו על מנת לחייב את המסקנה שעלה בידי התובעת להוכיח קיומה של התקשרות ביחס לשרותים נשוא התביעה. </w:t>
      </w:r>
    </w:p>
    <w:p w:rsidR="0071077C" w:rsidP="0071077C" w:rsidRDefault="0071077C">
      <w:pPr>
        <w:spacing w:line="360" w:lineRule="auto"/>
        <w:jc w:val="both"/>
        <w:rPr>
          <w:rFonts w:ascii="Arial" w:hAnsi="Arial"/>
          <w:noProof w:val="0"/>
          <w:rtl/>
        </w:rPr>
      </w:pPr>
    </w:p>
    <w:p w:rsidR="00B12609" w:rsidP="00856728" w:rsidRDefault="00EE1231">
      <w:pPr>
        <w:spacing w:line="360" w:lineRule="auto"/>
        <w:ind w:left="720" w:hanging="720"/>
        <w:jc w:val="both"/>
        <w:rPr>
          <w:rFonts w:ascii="Arial" w:hAnsi="Arial"/>
          <w:noProof w:val="0"/>
          <w:rtl/>
        </w:rPr>
      </w:pPr>
      <w:r>
        <w:rPr>
          <w:rFonts w:hint="cs" w:ascii="Arial" w:hAnsi="Arial"/>
          <w:noProof w:val="0"/>
          <w:rtl/>
        </w:rPr>
        <w:t>22.</w:t>
      </w:r>
      <w:r>
        <w:rPr>
          <w:rFonts w:hint="cs" w:ascii="Arial" w:hAnsi="Arial"/>
          <w:noProof w:val="0"/>
          <w:rtl/>
        </w:rPr>
        <w:tab/>
        <w:t xml:space="preserve">אני דוחה גם את </w:t>
      </w:r>
      <w:r w:rsidR="00B12609">
        <w:rPr>
          <w:rFonts w:hint="cs" w:ascii="Arial" w:hAnsi="Arial"/>
          <w:noProof w:val="0"/>
          <w:rtl/>
        </w:rPr>
        <w:t>טענת התובעת</w:t>
      </w:r>
      <w:r>
        <w:rPr>
          <w:rFonts w:hint="cs" w:ascii="Arial" w:hAnsi="Arial"/>
          <w:noProof w:val="0"/>
          <w:rtl/>
        </w:rPr>
        <w:t>,</w:t>
      </w:r>
      <w:r w:rsidR="00B12609">
        <w:rPr>
          <w:rFonts w:hint="cs" w:ascii="Arial" w:hAnsi="Arial"/>
          <w:noProof w:val="0"/>
          <w:rtl/>
        </w:rPr>
        <w:t xml:space="preserve"> כאילו הסתירות בין הנתבעים ביחס לשאלה מי משניהם הוא הפעיל בעסק, כאשר הנתבעת טענה שהנתבע הוא שניהל הכל </w:t>
      </w:r>
      <w:r w:rsidRPr="00856728" w:rsidR="00B12609">
        <w:rPr>
          <w:rFonts w:hint="cs" w:ascii="Arial" w:hAnsi="Arial"/>
          <w:b/>
          <w:bCs/>
          <w:noProof w:val="0"/>
          <w:rtl/>
        </w:rPr>
        <w:t xml:space="preserve">(עמ' </w:t>
      </w:r>
      <w:r w:rsidRPr="00856728" w:rsidR="00856728">
        <w:rPr>
          <w:rFonts w:hint="cs" w:ascii="Arial" w:hAnsi="Arial"/>
          <w:b/>
          <w:bCs/>
          <w:noProof w:val="0"/>
          <w:rtl/>
        </w:rPr>
        <w:t>28</w:t>
      </w:r>
      <w:r w:rsidRPr="00856728" w:rsidR="00B12609">
        <w:rPr>
          <w:rFonts w:hint="cs" w:ascii="Arial" w:hAnsi="Arial"/>
          <w:b/>
          <w:bCs/>
          <w:noProof w:val="0"/>
          <w:rtl/>
        </w:rPr>
        <w:t xml:space="preserve">  שו' </w:t>
      </w:r>
      <w:r w:rsidRPr="00856728" w:rsidR="00856728">
        <w:rPr>
          <w:rFonts w:hint="cs" w:ascii="Arial" w:hAnsi="Arial"/>
          <w:b/>
          <w:bCs/>
          <w:noProof w:val="0"/>
          <w:rtl/>
        </w:rPr>
        <w:t>30,33</w:t>
      </w:r>
      <w:r w:rsidRPr="00856728" w:rsidR="00B12609">
        <w:rPr>
          <w:rFonts w:hint="cs" w:ascii="Arial" w:hAnsi="Arial"/>
          <w:b/>
          <w:bCs/>
          <w:noProof w:val="0"/>
          <w:rtl/>
        </w:rPr>
        <w:t>)</w:t>
      </w:r>
      <w:r w:rsidR="00B12609">
        <w:rPr>
          <w:rFonts w:hint="cs" w:ascii="Arial" w:hAnsi="Arial"/>
          <w:noProof w:val="0"/>
          <w:rtl/>
        </w:rPr>
        <w:t xml:space="preserve"> ואילו הנתבע טען שהנתבעת היא שניהלה את כל העסק </w:t>
      </w:r>
      <w:r w:rsidRPr="00856728" w:rsidR="00B12609">
        <w:rPr>
          <w:rFonts w:hint="cs" w:ascii="Arial" w:hAnsi="Arial"/>
          <w:b/>
          <w:bCs/>
          <w:noProof w:val="0"/>
          <w:rtl/>
        </w:rPr>
        <w:t xml:space="preserve">(עמ' </w:t>
      </w:r>
      <w:r w:rsidRPr="00856728" w:rsidR="00856728">
        <w:rPr>
          <w:rFonts w:hint="cs" w:ascii="Arial" w:hAnsi="Arial"/>
          <w:b/>
          <w:bCs/>
          <w:noProof w:val="0"/>
          <w:rtl/>
        </w:rPr>
        <w:t>28</w:t>
      </w:r>
      <w:r w:rsidRPr="00856728" w:rsidR="00B12609">
        <w:rPr>
          <w:rFonts w:hint="cs" w:ascii="Arial" w:hAnsi="Arial"/>
          <w:b/>
          <w:bCs/>
          <w:noProof w:val="0"/>
          <w:rtl/>
        </w:rPr>
        <w:t xml:space="preserve"> שו' </w:t>
      </w:r>
      <w:r w:rsidRPr="00856728" w:rsidR="00856728">
        <w:rPr>
          <w:rFonts w:hint="cs" w:ascii="Arial" w:hAnsi="Arial"/>
          <w:b/>
          <w:bCs/>
          <w:noProof w:val="0"/>
          <w:rtl/>
        </w:rPr>
        <w:t>2</w:t>
      </w:r>
      <w:r w:rsidRPr="00856728" w:rsidR="00B12609">
        <w:rPr>
          <w:rFonts w:hint="cs" w:ascii="Arial" w:hAnsi="Arial"/>
          <w:b/>
          <w:bCs/>
          <w:noProof w:val="0"/>
          <w:rtl/>
        </w:rPr>
        <w:t>)</w:t>
      </w:r>
      <w:r w:rsidR="00B12609">
        <w:rPr>
          <w:rFonts w:hint="cs" w:ascii="Arial" w:hAnsi="Arial"/>
          <w:noProof w:val="0"/>
          <w:rtl/>
        </w:rPr>
        <w:t>, די בה</w:t>
      </w:r>
      <w:r>
        <w:rPr>
          <w:rFonts w:hint="cs" w:ascii="Arial" w:hAnsi="Arial"/>
          <w:noProof w:val="0"/>
          <w:rtl/>
        </w:rPr>
        <w:t>ן</w:t>
      </w:r>
      <w:r w:rsidR="00B12609">
        <w:rPr>
          <w:rFonts w:hint="cs" w:ascii="Arial" w:hAnsi="Arial"/>
          <w:noProof w:val="0"/>
          <w:rtl/>
        </w:rPr>
        <w:t xml:space="preserve"> כדי </w:t>
      </w:r>
      <w:r>
        <w:rPr>
          <w:rFonts w:hint="cs" w:ascii="Arial" w:hAnsi="Arial"/>
          <w:noProof w:val="0"/>
          <w:rtl/>
        </w:rPr>
        <w:t>להטות את הכף לטובת גרסת התובעת.</w:t>
      </w:r>
    </w:p>
    <w:p w:rsidR="00B12609" w:rsidP="00EE1231" w:rsidRDefault="00B12609">
      <w:pPr>
        <w:spacing w:line="360" w:lineRule="auto"/>
        <w:ind w:left="720"/>
        <w:jc w:val="both"/>
        <w:rPr>
          <w:rFonts w:ascii="Arial" w:hAnsi="Arial"/>
          <w:noProof w:val="0"/>
          <w:rtl/>
        </w:rPr>
      </w:pPr>
      <w:r>
        <w:rPr>
          <w:rFonts w:hint="cs" w:ascii="Arial" w:hAnsi="Arial"/>
          <w:noProof w:val="0"/>
          <w:rtl/>
        </w:rPr>
        <w:t>אכן</w:t>
      </w:r>
      <w:r w:rsidR="00EE1231">
        <w:rPr>
          <w:rFonts w:hint="cs" w:ascii="Arial" w:hAnsi="Arial"/>
          <w:noProof w:val="0"/>
          <w:rtl/>
        </w:rPr>
        <w:t>,</w:t>
      </w:r>
      <w:r>
        <w:rPr>
          <w:rFonts w:hint="cs" w:ascii="Arial" w:hAnsi="Arial"/>
          <w:noProof w:val="0"/>
          <w:rtl/>
        </w:rPr>
        <w:t xml:space="preserve"> גרסת הנתבעים מעלה תמיהות, ממש כפי שעולות תמיהות לנוכח גרסת התובעת. יחד עם זאת, הנטל הוא על התובעת</w:t>
      </w:r>
      <w:r w:rsidR="00EE1231">
        <w:rPr>
          <w:rFonts w:hint="cs" w:ascii="Arial" w:hAnsi="Arial"/>
          <w:noProof w:val="0"/>
          <w:rtl/>
        </w:rPr>
        <w:t xml:space="preserve">, להוכיח את טענתה לפיה הנתבעים התקשרו עמה בהסכם לקבלת השירותים, והתחייבו לשלם עבורם. נטל זה לא </w:t>
      </w:r>
      <w:r>
        <w:rPr>
          <w:rFonts w:hint="cs" w:ascii="Arial" w:hAnsi="Arial"/>
          <w:noProof w:val="0"/>
          <w:rtl/>
        </w:rPr>
        <w:t>עלה ביד</w:t>
      </w:r>
      <w:r w:rsidR="00EE1231">
        <w:rPr>
          <w:rFonts w:hint="cs" w:ascii="Arial" w:hAnsi="Arial"/>
          <w:noProof w:val="0"/>
          <w:rtl/>
        </w:rPr>
        <w:t>י</w:t>
      </w:r>
      <w:r>
        <w:rPr>
          <w:rFonts w:hint="cs" w:ascii="Arial" w:hAnsi="Arial"/>
          <w:noProof w:val="0"/>
          <w:rtl/>
        </w:rPr>
        <w:t>ה</w:t>
      </w:r>
      <w:r w:rsidR="00EE1231">
        <w:rPr>
          <w:rFonts w:hint="cs" w:ascii="Arial" w:hAnsi="Arial"/>
          <w:noProof w:val="0"/>
          <w:rtl/>
        </w:rPr>
        <w:t xml:space="preserve"> התובעת</w:t>
      </w:r>
      <w:r>
        <w:rPr>
          <w:rFonts w:hint="cs" w:ascii="Arial" w:hAnsi="Arial"/>
          <w:noProof w:val="0"/>
          <w:rtl/>
        </w:rPr>
        <w:t xml:space="preserve"> להרי</w:t>
      </w:r>
      <w:r w:rsidR="00EE1231">
        <w:rPr>
          <w:rFonts w:hint="cs" w:ascii="Arial" w:hAnsi="Arial"/>
          <w:noProof w:val="0"/>
          <w:rtl/>
        </w:rPr>
        <w:t>ם</w:t>
      </w:r>
      <w:r>
        <w:rPr>
          <w:rFonts w:hint="cs" w:ascii="Arial" w:hAnsi="Arial"/>
          <w:noProof w:val="0"/>
          <w:rtl/>
        </w:rPr>
        <w:t xml:space="preserve">. </w:t>
      </w:r>
    </w:p>
    <w:p w:rsidR="00B2023B" w:rsidP="00B12609" w:rsidRDefault="00B2023B">
      <w:pPr>
        <w:spacing w:line="360" w:lineRule="auto"/>
        <w:jc w:val="both"/>
        <w:rPr>
          <w:rFonts w:ascii="Arial" w:hAnsi="Arial"/>
          <w:noProof w:val="0"/>
          <w:rtl/>
        </w:rPr>
      </w:pPr>
    </w:p>
    <w:p w:rsidR="00B2023B" w:rsidP="00B2023B" w:rsidRDefault="00EE1231">
      <w:pPr>
        <w:spacing w:line="360" w:lineRule="auto"/>
        <w:ind w:left="720" w:hanging="720"/>
        <w:jc w:val="both"/>
        <w:rPr>
          <w:rFonts w:ascii="Arial" w:hAnsi="Arial"/>
          <w:noProof w:val="0"/>
          <w:rtl/>
        </w:rPr>
      </w:pPr>
      <w:r>
        <w:rPr>
          <w:rFonts w:hint="cs" w:ascii="Arial" w:hAnsi="Arial"/>
          <w:noProof w:val="0"/>
          <w:rtl/>
        </w:rPr>
        <w:t>23.</w:t>
      </w:r>
      <w:r>
        <w:rPr>
          <w:rFonts w:hint="cs" w:ascii="Arial" w:hAnsi="Arial"/>
          <w:noProof w:val="0"/>
          <w:rtl/>
        </w:rPr>
        <w:tab/>
      </w:r>
      <w:r w:rsidR="00B2023B">
        <w:rPr>
          <w:rFonts w:hint="cs" w:ascii="Arial" w:hAnsi="Arial"/>
          <w:noProof w:val="0"/>
          <w:rtl/>
        </w:rPr>
        <w:t>אשר לטענה</w:t>
      </w:r>
      <w:r>
        <w:rPr>
          <w:rFonts w:hint="cs" w:ascii="Arial" w:hAnsi="Arial"/>
          <w:noProof w:val="0"/>
          <w:rtl/>
        </w:rPr>
        <w:t>,</w:t>
      </w:r>
      <w:r w:rsidR="00B2023B">
        <w:rPr>
          <w:rFonts w:hint="cs" w:ascii="Arial" w:hAnsi="Arial"/>
          <w:noProof w:val="0"/>
          <w:rtl/>
        </w:rPr>
        <w:t xml:space="preserve"> כאילו די בכך שהנתבעים או מי מהם קיבל</w:t>
      </w:r>
      <w:r>
        <w:rPr>
          <w:rFonts w:hint="cs" w:ascii="Arial" w:hAnsi="Arial"/>
          <w:noProof w:val="0"/>
          <w:rtl/>
        </w:rPr>
        <w:t>ו</w:t>
      </w:r>
      <w:r w:rsidR="00B2023B">
        <w:rPr>
          <w:rFonts w:hint="cs" w:ascii="Arial" w:hAnsi="Arial"/>
          <w:noProof w:val="0"/>
          <w:rtl/>
        </w:rPr>
        <w:t xml:space="preserve"> את השרותים שבגינם דורשת התובעת תשלום, הרי שיש לדחותה, ולו מן הטעם שאין טענה כזו בתביעה. מעיון בכתב התביעה ברור כי התביעה אינה נסמכת על עילה של עשיית עושר ולא במשפט, אלא על עילה חוזית. בכתב התביעה, הקצר והתמציתי, שהגישה התובעת, היא חוזרת שוב ושוב על הטענה לפיה הנתבעים רכשו ממנה שרותים והתחייבו לשלם לה עבור השרותים האלה. אין טענה לפיה הם קיבלו שירותים ללא שהתחייבו לשלם עבורם, או כי קמה עילה לחייבם מכוח עשיית עושר ולא במשפט.</w:t>
      </w:r>
    </w:p>
    <w:p w:rsidR="0071077C" w:rsidP="0071077C" w:rsidRDefault="0071077C">
      <w:pPr>
        <w:spacing w:line="360" w:lineRule="auto"/>
        <w:jc w:val="both"/>
        <w:rPr>
          <w:rFonts w:ascii="Arial" w:hAnsi="Arial"/>
          <w:noProof w:val="0"/>
          <w:rtl/>
        </w:rPr>
      </w:pPr>
    </w:p>
    <w:p w:rsidR="0071077C" w:rsidP="00EE1231" w:rsidRDefault="00EE1231">
      <w:pPr>
        <w:spacing w:line="360" w:lineRule="auto"/>
        <w:jc w:val="both"/>
        <w:rPr>
          <w:rFonts w:ascii="Arial" w:hAnsi="Arial"/>
          <w:noProof w:val="0"/>
          <w:rtl/>
        </w:rPr>
      </w:pPr>
      <w:r>
        <w:rPr>
          <w:rFonts w:hint="cs" w:ascii="Arial" w:hAnsi="Arial"/>
          <w:noProof w:val="0"/>
          <w:rtl/>
        </w:rPr>
        <w:t>24.</w:t>
      </w:r>
      <w:r>
        <w:rPr>
          <w:rFonts w:hint="cs" w:ascii="Arial" w:hAnsi="Arial"/>
          <w:noProof w:val="0"/>
          <w:rtl/>
        </w:rPr>
        <w:tab/>
      </w:r>
      <w:r w:rsidR="0071077C">
        <w:rPr>
          <w:rFonts w:hint="cs" w:ascii="Arial" w:hAnsi="Arial"/>
          <w:noProof w:val="0"/>
          <w:rtl/>
        </w:rPr>
        <w:t xml:space="preserve">סוף דבר שאני דוחה את התביעה. </w:t>
      </w:r>
    </w:p>
    <w:p w:rsidR="0071077C" w:rsidP="00EE5820" w:rsidRDefault="0071077C">
      <w:pPr>
        <w:spacing w:line="360" w:lineRule="auto"/>
        <w:ind w:firstLine="720"/>
        <w:jc w:val="both"/>
        <w:rPr>
          <w:rFonts w:ascii="Arial" w:hAnsi="Arial"/>
          <w:noProof w:val="0"/>
          <w:rtl/>
        </w:rPr>
      </w:pPr>
      <w:r>
        <w:rPr>
          <w:rFonts w:hint="cs" w:ascii="Arial" w:hAnsi="Arial"/>
          <w:noProof w:val="0"/>
          <w:rtl/>
        </w:rPr>
        <w:t xml:space="preserve">התובעת תישא בהוצאות </w:t>
      </w:r>
      <w:r w:rsidR="00B12609">
        <w:rPr>
          <w:rFonts w:hint="cs" w:ascii="Arial" w:hAnsi="Arial"/>
          <w:noProof w:val="0"/>
          <w:rtl/>
        </w:rPr>
        <w:t>ובשכ"ט עו"ד</w:t>
      </w:r>
      <w:r w:rsidR="00EE1231">
        <w:rPr>
          <w:rFonts w:hint="cs" w:ascii="Arial" w:hAnsi="Arial"/>
          <w:noProof w:val="0"/>
          <w:rtl/>
        </w:rPr>
        <w:t>,</w:t>
      </w:r>
      <w:r w:rsidR="00B12609">
        <w:rPr>
          <w:rFonts w:hint="cs" w:ascii="Arial" w:hAnsi="Arial"/>
          <w:noProof w:val="0"/>
          <w:rtl/>
        </w:rPr>
        <w:t xml:space="preserve"> לנתבעים</w:t>
      </w:r>
      <w:r w:rsidR="00EE1231">
        <w:rPr>
          <w:rFonts w:hint="cs" w:ascii="Arial" w:hAnsi="Arial"/>
          <w:noProof w:val="0"/>
          <w:rtl/>
        </w:rPr>
        <w:t xml:space="preserve"> יחד ולחוד,</w:t>
      </w:r>
      <w:r w:rsidR="00B12609">
        <w:rPr>
          <w:rFonts w:hint="cs" w:ascii="Arial" w:hAnsi="Arial"/>
          <w:noProof w:val="0"/>
          <w:rtl/>
        </w:rPr>
        <w:t xml:space="preserve"> בסכום כולל של </w:t>
      </w:r>
      <w:r w:rsidR="00EE5820">
        <w:rPr>
          <w:rFonts w:hint="cs" w:ascii="Arial" w:hAnsi="Arial"/>
          <w:noProof w:val="0"/>
          <w:rtl/>
        </w:rPr>
        <w:t xml:space="preserve">8,500 </w:t>
      </w:r>
      <w:bookmarkStart w:name="_GoBack" w:id="0"/>
      <w:bookmarkEnd w:id="0"/>
      <w:r w:rsidR="00B12609">
        <w:rPr>
          <w:rFonts w:hint="cs" w:ascii="Arial" w:hAnsi="Arial"/>
          <w:noProof w:val="0"/>
          <w:rtl/>
        </w:rPr>
        <w:t xml:space="preserve">₪. </w:t>
      </w:r>
    </w:p>
    <w:p w:rsidR="00B12609" w:rsidP="0071077C" w:rsidRDefault="00B12609">
      <w:pPr>
        <w:spacing w:line="360" w:lineRule="auto"/>
        <w:jc w:val="both"/>
        <w:rPr>
          <w:rFonts w:ascii="Arial" w:hAnsi="Arial"/>
          <w:noProof w:val="0"/>
          <w:rtl/>
        </w:rPr>
      </w:pPr>
    </w:p>
    <w:p w:rsidRPr="00B12609" w:rsidR="00B12609" w:rsidP="0071077C" w:rsidRDefault="00B12609">
      <w:pPr>
        <w:spacing w:line="360" w:lineRule="auto"/>
        <w:jc w:val="both"/>
        <w:rPr>
          <w:rFonts w:ascii="Arial" w:hAnsi="Arial"/>
          <w:b/>
          <w:bCs/>
          <w:noProof w:val="0"/>
          <w:u w:val="single"/>
          <w:rtl/>
        </w:rPr>
      </w:pPr>
      <w:r w:rsidRPr="00B12609">
        <w:rPr>
          <w:rFonts w:hint="cs" w:ascii="Arial" w:hAnsi="Arial"/>
          <w:b/>
          <w:bCs/>
          <w:noProof w:val="0"/>
          <w:u w:val="single"/>
          <w:rtl/>
        </w:rPr>
        <w:t xml:space="preserve">המזכירות תעביר לצדדים עותק מפסק הדין. </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8E1A3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97864" cy="598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bec5ec402f34bd4" cstate="print">
                            <a:extLst>
                              <a:ext uri="{28A0092B-C50C-407E-A947-70E740481C1C}"/>
                            </a:extLst>
                          </a:blip>
                          <a:stretch>
                            <a:fillRect/>
                          </a:stretch>
                        </pic:blipFill>
                        <pic:spPr>
                          <a:xfrm>
                            <a:off x="0" y="0"/>
                            <a:ext cx="1197864" cy="598932"/>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E1A3D">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E1A3D">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E1A3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בחדרה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8E1A3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38871-10-15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בזק בינלאומי בע"מ נ' עאסלה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40273"/>
    <w:rsid w:val="000564AB"/>
    <w:rsid w:val="000C238A"/>
    <w:rsid w:val="000D4A02"/>
    <w:rsid w:val="000F0089"/>
    <w:rsid w:val="001072A9"/>
    <w:rsid w:val="00121F97"/>
    <w:rsid w:val="001277D7"/>
    <w:rsid w:val="00132017"/>
    <w:rsid w:val="0014234E"/>
    <w:rsid w:val="00145A87"/>
    <w:rsid w:val="001B0F3C"/>
    <w:rsid w:val="001C4003"/>
    <w:rsid w:val="001D5EB7"/>
    <w:rsid w:val="001F5474"/>
    <w:rsid w:val="002352F7"/>
    <w:rsid w:val="00332DC2"/>
    <w:rsid w:val="003645B9"/>
    <w:rsid w:val="00381D3A"/>
    <w:rsid w:val="003823DA"/>
    <w:rsid w:val="0043595F"/>
    <w:rsid w:val="00440946"/>
    <w:rsid w:val="0047645A"/>
    <w:rsid w:val="00494EEF"/>
    <w:rsid w:val="004B3DAB"/>
    <w:rsid w:val="004C673F"/>
    <w:rsid w:val="004D49A3"/>
    <w:rsid w:val="004E6E3C"/>
    <w:rsid w:val="005124F1"/>
    <w:rsid w:val="00530BAD"/>
    <w:rsid w:val="00541299"/>
    <w:rsid w:val="00541598"/>
    <w:rsid w:val="00547DB7"/>
    <w:rsid w:val="00567324"/>
    <w:rsid w:val="005B0F49"/>
    <w:rsid w:val="005C7EC6"/>
    <w:rsid w:val="005D4BDB"/>
    <w:rsid w:val="00622BAA"/>
    <w:rsid w:val="00625C89"/>
    <w:rsid w:val="00633C4F"/>
    <w:rsid w:val="00671BD5"/>
    <w:rsid w:val="006805C1"/>
    <w:rsid w:val="006816EC"/>
    <w:rsid w:val="00694556"/>
    <w:rsid w:val="006D6FB7"/>
    <w:rsid w:val="006E1A53"/>
    <w:rsid w:val="007056AA"/>
    <w:rsid w:val="0071077C"/>
    <w:rsid w:val="00744F41"/>
    <w:rsid w:val="007A24FE"/>
    <w:rsid w:val="007A35AA"/>
    <w:rsid w:val="007C334F"/>
    <w:rsid w:val="007F1048"/>
    <w:rsid w:val="00820005"/>
    <w:rsid w:val="00840963"/>
    <w:rsid w:val="00846D27"/>
    <w:rsid w:val="00856728"/>
    <w:rsid w:val="008610A7"/>
    <w:rsid w:val="008627EF"/>
    <w:rsid w:val="008667CF"/>
    <w:rsid w:val="008E1332"/>
    <w:rsid w:val="008E1A3D"/>
    <w:rsid w:val="00903896"/>
    <w:rsid w:val="00927813"/>
    <w:rsid w:val="00940927"/>
    <w:rsid w:val="00944D13"/>
    <w:rsid w:val="00957C90"/>
    <w:rsid w:val="009B5DEA"/>
    <w:rsid w:val="009E0263"/>
    <w:rsid w:val="00A267CF"/>
    <w:rsid w:val="00A43458"/>
    <w:rsid w:val="00AC4E19"/>
    <w:rsid w:val="00AF1ED6"/>
    <w:rsid w:val="00B12609"/>
    <w:rsid w:val="00B2023B"/>
    <w:rsid w:val="00B32C61"/>
    <w:rsid w:val="00B368FE"/>
    <w:rsid w:val="00B80CBD"/>
    <w:rsid w:val="00BC3369"/>
    <w:rsid w:val="00BF77EE"/>
    <w:rsid w:val="00C32E0F"/>
    <w:rsid w:val="00C42BF9"/>
    <w:rsid w:val="00C83E56"/>
    <w:rsid w:val="00D319B3"/>
    <w:rsid w:val="00D36A71"/>
    <w:rsid w:val="00D53924"/>
    <w:rsid w:val="00D60849"/>
    <w:rsid w:val="00D82318"/>
    <w:rsid w:val="00D96D8C"/>
    <w:rsid w:val="00DA755B"/>
    <w:rsid w:val="00DD337E"/>
    <w:rsid w:val="00E00B6F"/>
    <w:rsid w:val="00E05AF2"/>
    <w:rsid w:val="00E54642"/>
    <w:rsid w:val="00E97908"/>
    <w:rsid w:val="00EE1231"/>
    <w:rsid w:val="00EE5820"/>
    <w:rsid w:val="00EF3ED0"/>
    <w:rsid w:val="00F17E56"/>
    <w:rsid w:val="00F41852"/>
    <w:rsid w:val="00F90CD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B7066FB"/>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4bec5ec402f34bd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351B53E468431B92CF1A8B7C065892"/>
        <w:category>
          <w:name w:val="כללי"/>
          <w:gallery w:val="placeholder"/>
        </w:category>
        <w:types>
          <w:type w:val="bbPlcHdr"/>
        </w:types>
        <w:behaviors>
          <w:behavior w:val="content"/>
        </w:behaviors>
        <w:guid w:val="{2FCB8AC0-C5D8-4840-82FE-A57D795886E1}"/>
      </w:docPartPr>
      <w:docPartBody>
        <w:p w:rsidR="00B40AEB" w:rsidRDefault="00CC5512">
          <w:r w:rsidRPr="00C03291">
            <w:rPr>
              <w:rStyle w:val="a3"/>
              <w:rtl/>
            </w:rPr>
            <w:t>סמן</w:t>
          </w:r>
        </w:p>
      </w:docPartBody>
    </w:docPart>
    <w:docPart>
      <w:docPartPr>
        <w:name w:val="E109D392DF73489A9FD8B6510A15746D"/>
        <w:category>
          <w:name w:val="כללי"/>
          <w:gallery w:val="placeholder"/>
        </w:category>
        <w:types>
          <w:type w:val="bbPlcHdr"/>
        </w:types>
        <w:behaviors>
          <w:behavior w:val="content"/>
        </w:behaviors>
        <w:guid w:val="{A04E1662-AAD9-44D9-AED4-B58471FE549E}"/>
      </w:docPartPr>
      <w:docPartBody>
        <w:p w:rsidR="004C248E" w:rsidRDefault="00B40AEB" w:rsidP="00B40AEB">
          <w:pPr>
            <w:pStyle w:val="5949AF95AEA74B59BE15EEF01C3D9584"/>
          </w:pPr>
          <w:r>
            <w:rPr>
              <w:rStyle w:val="a3"/>
              <w:rtl/>
            </w:rPr>
            <w:t>לחץ כאן להזנת טקסט</w:t>
          </w:r>
          <w:r>
            <w:rPr>
              <w:rStyle w:val="a3"/>
            </w:rPr>
            <w:t>.</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4C248E" w:rsidRDefault="00B40AEB" w:rsidP="00B40AEB">
          <w:pPr>
            <w:pStyle w:val="F543BD6017094ECA8A197FD31D42F9F0"/>
          </w:pPr>
          <w:r>
            <w:rPr>
              <w:b/>
              <w:bCs/>
              <w:sz w:val="26"/>
              <w:szCs w:val="26"/>
              <w:rtl/>
            </w:rPr>
            <w:t>מעמד/כינוי צד 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4C248E"/>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6351B53E468431B92CF1A8B7C065892">
    <w:name w:val="56351B53E468431B92CF1A8B7C065892"/>
    <w:pPr>
      <w:bidi/>
    </w:pPr>
  </w:style>
  <w:style w:type="paragraph" w:customStyle="1" w:styleId="E109D392DF73489A9FD8B6510A15746D">
    <w:name w:val="E109D392DF73489A9FD8B6510A15746D"/>
    <w:pPr>
      <w:bidi/>
    </w:pPr>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1465</Words>
  <Characters>7325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הדסה אסיף</cp:lastModifiedBy>
  <cp:revision>66</cp:revision>
  <dcterms:created xsi:type="dcterms:W3CDTF">2012-08-05T21:29:00Z</dcterms:created>
  <dcterms:modified xsi:type="dcterms:W3CDTF">2018-04-12T11:01:00Z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