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שגית דרוקר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מוחמד שקיר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21598C" w:rsidR="0021598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תאופיק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21598C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ים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1598C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705608344"/>
                <w:placeholder>
                  <w:docPart w:val="82F34D462A2B49B98F244773EDFA0A82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מ.ח. אבו יונס צבע וגמר בע"מ</w:t>
                </w:r>
              </w:sdtContent>
            </w:sdt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195882180"/>
                <w:placeholder>
                  <w:docPart w:val="82F34D462A2B49B98F244773EDFA0A82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855704863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עימאד אבו יונס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21598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אבו יונס</w:t>
            </w:r>
          </w:p>
        </w:tc>
      </w:tr>
    </w:tbl>
    <w:p w:rsidR="009B76DF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21598C" w:rsidRDefault="0021598C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  <w:bookmarkStart w:name="_GoBack" w:id="0"/>
      <w:bookmarkEnd w:id="0"/>
    </w:p>
    <w:p w:rsidRPr="0021598C" w:rsidR="0021598C" w:rsidRDefault="0021598C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1598C">
        <w:rPr>
          <w:rFonts w:hint="cs"/>
          <w:sz w:val="28"/>
          <w:szCs w:val="28"/>
          <w:rtl/>
        </w:rPr>
        <w:t>בהעדר הודעה מטעם הנתבעת על פי החלטה מיום 26.3.18 נקבע בזאת כדלקמן:</w:t>
      </w:r>
    </w:p>
    <w:p w:rsidRPr="0021598C" w:rsidR="0021598C" w:rsidRDefault="0021598C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RDefault="0021598C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1598C">
        <w:rPr>
          <w:rFonts w:hint="cs"/>
          <w:sz w:val="28"/>
          <w:szCs w:val="28"/>
          <w:rtl/>
        </w:rPr>
        <w:t>1.</w:t>
      </w:r>
      <w:r w:rsidRPr="0021598C">
        <w:rPr>
          <w:sz w:val="28"/>
          <w:szCs w:val="28"/>
          <w:rtl/>
        </w:rPr>
        <w:tab/>
        <w:t xml:space="preserve">ניתן בזאת צו הדדי לגילוי ועיון </w:t>
      </w:r>
      <w:r w:rsidRPr="0021598C">
        <w:rPr>
          <w:rFonts w:hint="cs"/>
          <w:sz w:val="28"/>
          <w:szCs w:val="28"/>
          <w:rtl/>
        </w:rPr>
        <w:t xml:space="preserve">הדדי </w:t>
      </w:r>
      <w:r w:rsidRPr="0021598C">
        <w:rPr>
          <w:sz w:val="28"/>
          <w:szCs w:val="28"/>
          <w:rtl/>
        </w:rPr>
        <w:t>במסמכים</w:t>
      </w:r>
      <w:r w:rsidRPr="0021598C">
        <w:rPr>
          <w:rFonts w:hint="cs"/>
          <w:sz w:val="28"/>
          <w:szCs w:val="28"/>
          <w:rtl/>
        </w:rPr>
        <w:t>, תוך 30 יום.</w:t>
      </w:r>
    </w:p>
    <w:p w:rsidRPr="0021598C" w:rsidR="0021598C" w:rsidRDefault="0021598C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P="00031150" w:rsidRDefault="0021598C">
      <w:pPr>
        <w:suppressLineNumbers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1598C">
        <w:rPr>
          <w:rFonts w:hint="cs"/>
          <w:sz w:val="28"/>
          <w:szCs w:val="28"/>
          <w:rtl/>
        </w:rPr>
        <w:t>2.</w:t>
      </w:r>
      <w:r w:rsidRPr="0021598C">
        <w:rPr>
          <w:rFonts w:hint="cs"/>
          <w:sz w:val="28"/>
          <w:szCs w:val="28"/>
          <w:rtl/>
        </w:rPr>
        <w:tab/>
        <w:t>ב</w:t>
      </w:r>
      <w:r w:rsidRPr="0021598C">
        <w:rPr>
          <w:sz w:val="28"/>
          <w:szCs w:val="28"/>
          <w:rtl/>
        </w:rPr>
        <w:t>"</w:t>
      </w:r>
      <w:r w:rsidRPr="0021598C">
        <w:rPr>
          <w:rFonts w:hint="eastAsia"/>
          <w:sz w:val="28"/>
          <w:szCs w:val="28"/>
          <w:rtl/>
        </w:rPr>
        <w:t>כ</w:t>
      </w:r>
      <w:r w:rsidRPr="0021598C">
        <w:rPr>
          <w:sz w:val="28"/>
          <w:szCs w:val="28"/>
          <w:rtl/>
        </w:rPr>
        <w:t xml:space="preserve"> התובע יגיש תצהירי עדות ראשית </w:t>
      </w:r>
      <w:r w:rsidRPr="0021598C">
        <w:rPr>
          <w:rFonts w:hint="eastAsia"/>
          <w:sz w:val="28"/>
          <w:szCs w:val="28"/>
          <w:rtl/>
        </w:rPr>
        <w:t>מטעמו</w:t>
      </w:r>
      <w:r w:rsidRPr="0021598C">
        <w:rPr>
          <w:sz w:val="28"/>
          <w:szCs w:val="28"/>
          <w:rtl/>
        </w:rPr>
        <w:t>,</w:t>
      </w:r>
      <w:r w:rsidRPr="0021598C">
        <w:rPr>
          <w:rFonts w:hint="cs"/>
          <w:sz w:val="28"/>
          <w:szCs w:val="28"/>
          <w:rtl/>
        </w:rPr>
        <w:t xml:space="preserve"> </w:t>
      </w:r>
      <w:r w:rsidRPr="0021598C">
        <w:rPr>
          <w:sz w:val="28"/>
          <w:szCs w:val="28"/>
          <w:rtl/>
        </w:rPr>
        <w:t>תוך</w:t>
      </w:r>
      <w:r w:rsidRPr="0021598C">
        <w:rPr>
          <w:rFonts w:hint="cs"/>
          <w:sz w:val="28"/>
          <w:szCs w:val="28"/>
          <w:rtl/>
        </w:rPr>
        <w:t xml:space="preserve"> 60</w:t>
      </w:r>
      <w:r w:rsidRPr="0021598C">
        <w:rPr>
          <w:sz w:val="28"/>
          <w:szCs w:val="28"/>
          <w:rtl/>
        </w:rPr>
        <w:t xml:space="preserve"> יום מ</w:t>
      </w:r>
      <w:r w:rsidRPr="0021598C">
        <w:rPr>
          <w:rFonts w:hint="cs"/>
          <w:sz w:val="28"/>
          <w:szCs w:val="28"/>
          <w:rtl/>
        </w:rPr>
        <w:t>ה</w:t>
      </w:r>
      <w:r w:rsidRPr="0021598C">
        <w:rPr>
          <w:sz w:val="28"/>
          <w:szCs w:val="28"/>
          <w:rtl/>
        </w:rPr>
        <w:t>יום.</w:t>
      </w:r>
      <w:r w:rsidRPr="0021598C">
        <w:rPr>
          <w:rFonts w:hint="cs"/>
          <w:sz w:val="28"/>
          <w:szCs w:val="28"/>
          <w:rtl/>
        </w:rPr>
        <w:t xml:space="preserve"> לתצהירים יצורפו כל המסמכים עליהם מתבססת תביעתו.</w:t>
      </w: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1598C">
        <w:rPr>
          <w:rFonts w:hint="eastAsia"/>
          <w:sz w:val="28"/>
          <w:szCs w:val="28"/>
          <w:rtl/>
        </w:rPr>
        <w:t>עותק</w:t>
      </w:r>
      <w:r w:rsidRPr="0021598C">
        <w:rPr>
          <w:sz w:val="28"/>
          <w:szCs w:val="28"/>
          <w:rtl/>
        </w:rPr>
        <w:t xml:space="preserve"> ישלח ישירות לב"</w:t>
      </w:r>
      <w:r w:rsidRPr="0021598C">
        <w:rPr>
          <w:rFonts w:hint="eastAsia"/>
          <w:sz w:val="28"/>
          <w:szCs w:val="28"/>
          <w:rtl/>
        </w:rPr>
        <w:t>כ</w:t>
      </w:r>
      <w:r w:rsidRPr="0021598C">
        <w:rPr>
          <w:sz w:val="28"/>
          <w:szCs w:val="28"/>
          <w:rtl/>
        </w:rPr>
        <w:t xml:space="preserve"> הנתבע</w:t>
      </w:r>
      <w:r>
        <w:rPr>
          <w:rFonts w:hint="cs"/>
          <w:sz w:val="28"/>
          <w:szCs w:val="28"/>
          <w:rtl/>
        </w:rPr>
        <w:t>ים</w:t>
      </w:r>
      <w:r w:rsidRPr="0021598C">
        <w:rPr>
          <w:sz w:val="28"/>
          <w:szCs w:val="28"/>
          <w:rtl/>
        </w:rPr>
        <w:t>.</w:t>
      </w: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P="00B47F9A" w:rsidRDefault="0021598C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1598C">
        <w:rPr>
          <w:rFonts w:hint="eastAsia"/>
          <w:sz w:val="28"/>
          <w:szCs w:val="28"/>
          <w:rtl/>
        </w:rPr>
        <w:t>ב</w:t>
      </w:r>
      <w:r w:rsidRPr="0021598C">
        <w:rPr>
          <w:sz w:val="28"/>
          <w:szCs w:val="28"/>
          <w:rtl/>
        </w:rPr>
        <w:t>"</w:t>
      </w:r>
      <w:r w:rsidRPr="0021598C">
        <w:rPr>
          <w:rFonts w:hint="eastAsia"/>
          <w:sz w:val="28"/>
          <w:szCs w:val="28"/>
          <w:rtl/>
        </w:rPr>
        <w:t>כ</w:t>
      </w:r>
      <w:r w:rsidRPr="0021598C">
        <w:rPr>
          <w:sz w:val="28"/>
          <w:szCs w:val="28"/>
          <w:rtl/>
        </w:rPr>
        <w:t xml:space="preserve"> </w:t>
      </w:r>
      <w:r w:rsidRPr="0021598C">
        <w:rPr>
          <w:rFonts w:hint="eastAsia"/>
          <w:sz w:val="28"/>
          <w:szCs w:val="28"/>
          <w:rtl/>
        </w:rPr>
        <w:t>הנתבע</w:t>
      </w:r>
      <w:r>
        <w:rPr>
          <w:rFonts w:hint="cs"/>
          <w:sz w:val="28"/>
          <w:szCs w:val="28"/>
          <w:rtl/>
        </w:rPr>
        <w:t>ים</w:t>
      </w:r>
      <w:r w:rsidRPr="0021598C">
        <w:rPr>
          <w:sz w:val="28"/>
          <w:szCs w:val="28"/>
          <w:rtl/>
        </w:rPr>
        <w:t xml:space="preserve"> יגיש תצהירי עדות ראשית מטעמ</w:t>
      </w:r>
      <w:r>
        <w:rPr>
          <w:rFonts w:hint="cs"/>
          <w:sz w:val="28"/>
          <w:szCs w:val="28"/>
          <w:rtl/>
        </w:rPr>
        <w:t>ם</w:t>
      </w:r>
      <w:r w:rsidRPr="0021598C">
        <w:rPr>
          <w:sz w:val="28"/>
          <w:szCs w:val="28"/>
          <w:rtl/>
        </w:rPr>
        <w:t xml:space="preserve">, תוך 30 יום מיום קבלת תצהירי </w:t>
      </w:r>
      <w:r w:rsidRPr="0021598C">
        <w:rPr>
          <w:rFonts w:hint="eastAsia"/>
          <w:sz w:val="28"/>
          <w:szCs w:val="28"/>
          <w:rtl/>
        </w:rPr>
        <w:t>התובע</w:t>
      </w:r>
      <w:r w:rsidRPr="0021598C">
        <w:rPr>
          <w:sz w:val="28"/>
          <w:szCs w:val="28"/>
          <w:rtl/>
        </w:rPr>
        <w:t>.</w:t>
      </w:r>
      <w:r w:rsidRPr="0021598C">
        <w:rPr>
          <w:rFonts w:hint="cs"/>
          <w:sz w:val="28"/>
          <w:szCs w:val="28"/>
          <w:rtl/>
        </w:rPr>
        <w:t xml:space="preserve"> לתצהירים יצורפו כל המסמכים עליהם מתבססת הגנת</w:t>
      </w:r>
      <w:r>
        <w:rPr>
          <w:rFonts w:hint="cs"/>
          <w:sz w:val="28"/>
          <w:szCs w:val="28"/>
          <w:rtl/>
        </w:rPr>
        <w:t>ם</w:t>
      </w:r>
      <w:r w:rsidRPr="0021598C">
        <w:rPr>
          <w:rFonts w:hint="cs"/>
          <w:sz w:val="28"/>
          <w:szCs w:val="28"/>
          <w:rtl/>
        </w:rPr>
        <w:t>.</w:t>
      </w: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1598C">
        <w:rPr>
          <w:rFonts w:hint="eastAsia"/>
          <w:sz w:val="28"/>
          <w:szCs w:val="28"/>
          <w:rtl/>
        </w:rPr>
        <w:t>עותק</w:t>
      </w:r>
      <w:r w:rsidRPr="0021598C">
        <w:rPr>
          <w:sz w:val="28"/>
          <w:szCs w:val="28"/>
          <w:rtl/>
        </w:rPr>
        <w:t xml:space="preserve"> ישלח ישירות לב"</w:t>
      </w:r>
      <w:r w:rsidRPr="0021598C">
        <w:rPr>
          <w:rFonts w:hint="eastAsia"/>
          <w:sz w:val="28"/>
          <w:szCs w:val="28"/>
          <w:rtl/>
        </w:rPr>
        <w:t>כ</w:t>
      </w:r>
      <w:r w:rsidRPr="0021598C">
        <w:rPr>
          <w:sz w:val="28"/>
          <w:szCs w:val="28"/>
          <w:rtl/>
        </w:rPr>
        <w:t xml:space="preserve"> התובע.</w:t>
      </w: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1598C">
        <w:rPr>
          <w:rFonts w:hint="cs"/>
          <w:sz w:val="28"/>
          <w:szCs w:val="28"/>
          <w:rtl/>
        </w:rPr>
        <w:t>3.</w:t>
      </w:r>
      <w:r w:rsidRPr="0021598C">
        <w:rPr>
          <w:rFonts w:hint="cs"/>
          <w:sz w:val="28"/>
          <w:szCs w:val="28"/>
          <w:rtl/>
        </w:rPr>
        <w:tab/>
      </w:r>
      <w:r w:rsidRPr="0021598C">
        <w:rPr>
          <w:rFonts w:hint="eastAsia"/>
          <w:sz w:val="28"/>
          <w:szCs w:val="28"/>
          <w:rtl/>
        </w:rPr>
        <w:t>לא</w:t>
      </w:r>
      <w:r w:rsidRPr="0021598C">
        <w:rPr>
          <w:sz w:val="28"/>
          <w:szCs w:val="28"/>
          <w:rtl/>
        </w:rPr>
        <w:t xml:space="preserve"> </w:t>
      </w:r>
      <w:r w:rsidRPr="0021598C">
        <w:rPr>
          <w:rFonts w:hint="eastAsia"/>
          <w:sz w:val="28"/>
          <w:szCs w:val="28"/>
          <w:rtl/>
        </w:rPr>
        <w:t>הוגשו</w:t>
      </w:r>
      <w:r w:rsidRPr="0021598C">
        <w:rPr>
          <w:sz w:val="28"/>
          <w:szCs w:val="28"/>
          <w:rtl/>
        </w:rPr>
        <w:t xml:space="preserve"> תצהירי התובע במועד, תמחק התובענה על הסף עפ"</w:t>
      </w:r>
      <w:r w:rsidRPr="0021598C">
        <w:rPr>
          <w:rFonts w:hint="eastAsia"/>
          <w:sz w:val="28"/>
          <w:szCs w:val="28"/>
          <w:rtl/>
        </w:rPr>
        <w:t>י</w:t>
      </w:r>
      <w:r w:rsidRPr="0021598C">
        <w:rPr>
          <w:sz w:val="28"/>
          <w:szCs w:val="28"/>
          <w:rtl/>
        </w:rPr>
        <w:t xml:space="preserve"> תקנה 44 לתקנות בית הדין </w:t>
      </w:r>
      <w:r w:rsidRPr="0021598C">
        <w:rPr>
          <w:rFonts w:hint="eastAsia"/>
          <w:sz w:val="28"/>
          <w:szCs w:val="28"/>
          <w:rtl/>
        </w:rPr>
        <w:t>לעבודה</w:t>
      </w:r>
      <w:r w:rsidRPr="0021598C">
        <w:rPr>
          <w:sz w:val="28"/>
          <w:szCs w:val="28"/>
          <w:rtl/>
        </w:rPr>
        <w:t xml:space="preserve"> (סדרי דין) תשנ"</w:t>
      </w:r>
      <w:r w:rsidRPr="0021598C">
        <w:rPr>
          <w:rFonts w:hint="eastAsia"/>
          <w:sz w:val="28"/>
          <w:szCs w:val="28"/>
          <w:rtl/>
        </w:rPr>
        <w:t>ב</w:t>
      </w:r>
      <w:r w:rsidRPr="0021598C">
        <w:rPr>
          <w:rFonts w:hint="cs"/>
          <w:sz w:val="28"/>
          <w:szCs w:val="28"/>
          <w:rtl/>
        </w:rPr>
        <w:t>-1992</w:t>
      </w:r>
      <w:r w:rsidRPr="0021598C">
        <w:rPr>
          <w:sz w:val="28"/>
          <w:szCs w:val="28"/>
          <w:rtl/>
        </w:rPr>
        <w:t>. לא הוגשו תצהירי הנתבע</w:t>
      </w:r>
      <w:r w:rsidRPr="0021598C">
        <w:rPr>
          <w:rFonts w:hint="cs"/>
          <w:sz w:val="28"/>
          <w:szCs w:val="28"/>
          <w:rtl/>
        </w:rPr>
        <w:t>ת</w:t>
      </w:r>
      <w:r w:rsidRPr="0021598C">
        <w:rPr>
          <w:sz w:val="28"/>
          <w:szCs w:val="28"/>
          <w:rtl/>
        </w:rPr>
        <w:t xml:space="preserve"> במועדם, יראה הדבר </w:t>
      </w:r>
      <w:r w:rsidRPr="0021598C">
        <w:rPr>
          <w:rFonts w:hint="eastAsia"/>
          <w:sz w:val="28"/>
          <w:szCs w:val="28"/>
          <w:rtl/>
        </w:rPr>
        <w:t>כאילו</w:t>
      </w:r>
      <w:r w:rsidRPr="0021598C">
        <w:rPr>
          <w:sz w:val="28"/>
          <w:szCs w:val="28"/>
          <w:rtl/>
        </w:rPr>
        <w:t xml:space="preserve"> אין בדעת ב"</w:t>
      </w:r>
      <w:r w:rsidRPr="0021598C">
        <w:rPr>
          <w:rFonts w:hint="eastAsia"/>
          <w:sz w:val="28"/>
          <w:szCs w:val="28"/>
          <w:rtl/>
        </w:rPr>
        <w:t>כ</w:t>
      </w:r>
      <w:r w:rsidRPr="0021598C">
        <w:rPr>
          <w:sz w:val="28"/>
          <w:szCs w:val="28"/>
          <w:rtl/>
        </w:rPr>
        <w:t xml:space="preserve"> הנתבע</w:t>
      </w:r>
      <w:r w:rsidRPr="0021598C">
        <w:rPr>
          <w:rFonts w:hint="cs"/>
          <w:sz w:val="28"/>
          <w:szCs w:val="28"/>
          <w:rtl/>
        </w:rPr>
        <w:t>ת</w:t>
      </w:r>
      <w:r w:rsidRPr="0021598C">
        <w:rPr>
          <w:sz w:val="28"/>
          <w:szCs w:val="28"/>
          <w:rtl/>
        </w:rPr>
        <w:t xml:space="preserve"> להביא ראיות.</w:t>
      </w: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P="009C683F" w:rsidRDefault="0021598C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 w:rsidRPr="0021598C">
        <w:rPr>
          <w:rFonts w:hint="eastAsia"/>
          <w:sz w:val="28"/>
          <w:szCs w:val="28"/>
          <w:rtl/>
        </w:rPr>
        <w:t>על</w:t>
      </w:r>
      <w:r w:rsidRPr="0021598C">
        <w:rPr>
          <w:sz w:val="28"/>
          <w:szCs w:val="28"/>
          <w:rtl/>
        </w:rPr>
        <w:t xml:space="preserve"> </w:t>
      </w:r>
      <w:r w:rsidRPr="0021598C">
        <w:rPr>
          <w:rFonts w:hint="eastAsia"/>
          <w:sz w:val="28"/>
          <w:szCs w:val="28"/>
          <w:rtl/>
        </w:rPr>
        <w:t>המצהירים</w:t>
      </w:r>
      <w:r w:rsidRPr="0021598C">
        <w:rPr>
          <w:sz w:val="28"/>
          <w:szCs w:val="28"/>
          <w:rtl/>
        </w:rPr>
        <w:t xml:space="preserve"> להת</w:t>
      </w:r>
      <w:r w:rsidRPr="0021598C">
        <w:rPr>
          <w:rFonts w:hint="cs"/>
          <w:sz w:val="28"/>
          <w:szCs w:val="28"/>
          <w:rtl/>
        </w:rPr>
        <w:t>י</w:t>
      </w:r>
      <w:r w:rsidRPr="0021598C">
        <w:rPr>
          <w:sz w:val="28"/>
          <w:szCs w:val="28"/>
          <w:rtl/>
        </w:rPr>
        <w:t>יצב לחקירה על תצהיריהם במועד כפי שייקבע.</w:t>
      </w:r>
      <w:r w:rsidRPr="0021598C">
        <w:rPr>
          <w:rFonts w:hint="cs"/>
          <w:sz w:val="28"/>
          <w:szCs w:val="28"/>
          <w:rtl/>
        </w:rPr>
        <w:t xml:space="preserve"> בתום דיון ההוכחות הסיכומים יהיו בעל-פה, ככל שלדעת בית הדין הדבר מתאפשר, לפי לוח הזמנים של בית הדין.</w:t>
      </w: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RDefault="0021598C">
      <w:pPr>
        <w:spacing w:line="360" w:lineRule="auto"/>
        <w:ind w:left="720"/>
        <w:jc w:val="both"/>
        <w:rPr>
          <w:sz w:val="28"/>
          <w:szCs w:val="28"/>
        </w:rPr>
      </w:pPr>
      <w:r w:rsidRPr="0021598C">
        <w:rPr>
          <w:rFonts w:hint="eastAsia"/>
          <w:sz w:val="28"/>
          <w:szCs w:val="28"/>
          <w:rtl/>
        </w:rPr>
        <w:t>סירב</w:t>
      </w:r>
      <w:r w:rsidRPr="0021598C">
        <w:rPr>
          <w:sz w:val="28"/>
          <w:szCs w:val="28"/>
          <w:rtl/>
        </w:rPr>
        <w:t xml:space="preserve"> </w:t>
      </w:r>
      <w:r w:rsidRPr="0021598C">
        <w:rPr>
          <w:rFonts w:hint="eastAsia"/>
          <w:sz w:val="28"/>
          <w:szCs w:val="28"/>
          <w:rtl/>
        </w:rPr>
        <w:t>עד</w:t>
      </w:r>
      <w:r w:rsidRPr="0021598C">
        <w:rPr>
          <w:sz w:val="28"/>
          <w:szCs w:val="28"/>
          <w:rtl/>
        </w:rPr>
        <w:t xml:space="preserve"> לאמת דבריו בתצהיר, או שלא עלה בידי אחד הצדדים לבוא עמו בדברים, יגיש אותו צד </w:t>
      </w:r>
      <w:r w:rsidRPr="0021598C">
        <w:rPr>
          <w:rFonts w:hint="eastAsia"/>
          <w:sz w:val="28"/>
          <w:szCs w:val="28"/>
          <w:rtl/>
        </w:rPr>
        <w:t>למזכירות</w:t>
      </w:r>
      <w:r w:rsidRPr="0021598C">
        <w:rPr>
          <w:sz w:val="28"/>
          <w:szCs w:val="28"/>
          <w:rtl/>
        </w:rPr>
        <w:t xml:space="preserve"> ביה"</w:t>
      </w:r>
      <w:r w:rsidRPr="0021598C">
        <w:rPr>
          <w:rFonts w:hint="eastAsia"/>
          <w:sz w:val="28"/>
          <w:szCs w:val="28"/>
          <w:rtl/>
        </w:rPr>
        <w:t>ד</w:t>
      </w:r>
      <w:r w:rsidRPr="0021598C">
        <w:rPr>
          <w:sz w:val="28"/>
          <w:szCs w:val="28"/>
          <w:rtl/>
        </w:rPr>
        <w:t xml:space="preserve"> בקשה להזמנת אותו עד שיעיד בפני ביה"</w:t>
      </w:r>
      <w:r w:rsidRPr="0021598C">
        <w:rPr>
          <w:rFonts w:hint="eastAsia"/>
          <w:sz w:val="28"/>
          <w:szCs w:val="28"/>
          <w:rtl/>
        </w:rPr>
        <w:t>ד</w:t>
      </w:r>
      <w:r w:rsidRPr="0021598C">
        <w:rPr>
          <w:sz w:val="28"/>
          <w:szCs w:val="28"/>
          <w:rtl/>
        </w:rPr>
        <w:t xml:space="preserve"> במועד הנ"</w:t>
      </w:r>
      <w:r w:rsidRPr="0021598C">
        <w:rPr>
          <w:rFonts w:hint="eastAsia"/>
          <w:sz w:val="28"/>
          <w:szCs w:val="28"/>
          <w:rtl/>
        </w:rPr>
        <w:t>ל</w:t>
      </w:r>
      <w:r w:rsidRPr="0021598C">
        <w:rPr>
          <w:sz w:val="28"/>
          <w:szCs w:val="28"/>
          <w:rtl/>
        </w:rPr>
        <w:t xml:space="preserve">. </w:t>
      </w:r>
      <w:r w:rsidRPr="0021598C">
        <w:rPr>
          <w:rFonts w:hint="eastAsia"/>
          <w:sz w:val="28"/>
          <w:szCs w:val="28"/>
          <w:rtl/>
        </w:rPr>
        <w:t>בבקשה</w:t>
      </w:r>
      <w:r w:rsidRPr="0021598C">
        <w:rPr>
          <w:sz w:val="28"/>
          <w:szCs w:val="28"/>
          <w:rtl/>
        </w:rPr>
        <w:t xml:space="preserve"> האמורה יפרטו הסיבות בגינן מבוקש להעיד עדים שלא בתצהיר</w:t>
      </w:r>
      <w:r w:rsidRPr="0021598C">
        <w:rPr>
          <w:rFonts w:hint="cs"/>
          <w:sz w:val="28"/>
          <w:szCs w:val="28"/>
          <w:rtl/>
        </w:rPr>
        <w:t xml:space="preserve"> ועיקרי העדות</w:t>
      </w:r>
      <w:r w:rsidRPr="0021598C">
        <w:rPr>
          <w:sz w:val="28"/>
          <w:szCs w:val="28"/>
          <w:rtl/>
        </w:rPr>
        <w:t>.</w:t>
      </w:r>
    </w:p>
    <w:p w:rsidRPr="0021598C" w:rsidR="0021598C" w:rsidRDefault="0021598C">
      <w:pPr>
        <w:pStyle w:val="af0"/>
        <w:rPr>
          <w:sz w:val="28"/>
          <w:szCs w:val="28"/>
          <w:rtl/>
        </w:rPr>
      </w:pPr>
      <w:r w:rsidRPr="0021598C">
        <w:rPr>
          <w:rFonts w:hint="cs"/>
          <w:sz w:val="28"/>
          <w:szCs w:val="28"/>
          <w:rtl/>
        </w:rPr>
        <w:t>על כל צד המבקש להעיד עדים מטעמו שלא באמצעות תצהיר, להגיש את הבקשה להזמנת עדים בד בבד עם הגשת תצהירי העדות הראשית.</w:t>
      </w:r>
    </w:p>
    <w:p w:rsidRPr="0021598C" w:rsidR="0021598C" w:rsidRDefault="0021598C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1598C">
        <w:rPr>
          <w:rFonts w:hint="cs"/>
          <w:sz w:val="28"/>
          <w:szCs w:val="28"/>
          <w:rtl/>
        </w:rPr>
        <w:t>עותק מהבקשה ישלח ישירות לב"כ הצד שכנגד.</w:t>
      </w:r>
    </w:p>
    <w:p w:rsidRPr="0021598C" w:rsidR="0021598C" w:rsidRDefault="0021598C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P="0021598C" w:rsidRDefault="0021598C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1598C">
        <w:rPr>
          <w:rFonts w:hint="cs"/>
          <w:sz w:val="28"/>
          <w:szCs w:val="28"/>
          <w:rtl/>
        </w:rPr>
        <w:t>4.</w:t>
      </w:r>
      <w:r w:rsidRPr="0021598C">
        <w:rPr>
          <w:rFonts w:hint="cs"/>
          <w:sz w:val="28"/>
          <w:szCs w:val="28"/>
          <w:rtl/>
        </w:rPr>
        <w:tab/>
        <w:t>מזכירות בית הד</w:t>
      </w:r>
      <w:r>
        <w:rPr>
          <w:rFonts w:hint="cs"/>
          <w:sz w:val="28"/>
          <w:szCs w:val="28"/>
          <w:rtl/>
        </w:rPr>
        <w:t>ין תעביר תיק זה לשופט קוגן בהמשך להחלטתו מיום 16.7.17</w:t>
      </w:r>
      <w:r w:rsidRPr="0021598C">
        <w:rPr>
          <w:rFonts w:hint="cs"/>
          <w:sz w:val="28"/>
          <w:szCs w:val="28"/>
          <w:rtl/>
        </w:rPr>
        <w:t>, לאחר הגשת תצהירי עדות ראשית על ידי בעלי הדין.</w:t>
      </w:r>
    </w:p>
    <w:p w:rsidRPr="0021598C" w:rsidR="0021598C" w:rsidRDefault="0021598C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1598C" w:rsidR="0021598C" w:rsidP="0021598C" w:rsidRDefault="0021598C">
      <w:pPr>
        <w:spacing w:line="360" w:lineRule="auto"/>
        <w:ind w:left="720" w:hanging="720"/>
        <w:jc w:val="both"/>
        <w:rPr>
          <w:sz w:val="28"/>
          <w:szCs w:val="28"/>
        </w:rPr>
      </w:pPr>
      <w:r w:rsidRPr="0021598C">
        <w:rPr>
          <w:rFonts w:hint="cs"/>
          <w:sz w:val="28"/>
          <w:szCs w:val="28"/>
          <w:rtl/>
        </w:rPr>
        <w:t>5.</w:t>
      </w:r>
      <w:r w:rsidRPr="0021598C">
        <w:rPr>
          <w:rFonts w:hint="cs"/>
          <w:sz w:val="28"/>
          <w:szCs w:val="28"/>
          <w:rtl/>
        </w:rPr>
        <w:tab/>
        <w:t xml:space="preserve">למעקב </w:t>
      </w:r>
      <w:r>
        <w:rPr>
          <w:rFonts w:hint="cs"/>
          <w:sz w:val="28"/>
          <w:szCs w:val="28"/>
          <w:rtl/>
        </w:rPr>
        <w:t xml:space="preserve">תצהירי התובע תוך 60 יום. </w:t>
      </w:r>
    </w:p>
    <w:p w:rsidRPr="0021598C" w:rsidR="0021598C" w:rsidRDefault="0021598C">
      <w:pPr>
        <w:spacing w:line="360" w:lineRule="auto"/>
        <w:jc w:val="both"/>
        <w:rPr>
          <w:sz w:val="28"/>
          <w:szCs w:val="28"/>
        </w:rPr>
      </w:pPr>
    </w:p>
    <w:p w:rsidRPr="00766B04" w:rsidR="002C1C43" w:rsidP="00221FF9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66B04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766B04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="0021598C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766B04">
        <w:rPr>
          <w:rFonts w:hint="cs" w:ascii="Arial" w:hAnsi="Arial"/>
          <w:b/>
          <w:bCs/>
          <w:sz w:val="28"/>
          <w:szCs w:val="28"/>
          <w:rtl/>
        </w:rPr>
        <w:t>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sz w:val="28"/>
          <w:szCs w:val="28"/>
        </w:rPr>
      </w:pPr>
    </w:p>
    <w:p w:rsidRPr="00766B04" w:rsidR="002605D5" w:rsidP="002605D5" w:rsidRDefault="00F80F40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33574" cy="714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1000074193456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4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721711" w:rsidP="00721711" w:rsidRDefault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br/>
      </w:r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98C" w:rsidRDefault="0021598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80F4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80F40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98C" w:rsidRDefault="002159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98C" w:rsidRDefault="0021598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598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F80F40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15046-07-17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98C" w:rsidRDefault="0021598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2AA55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20EA8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985DE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EAC95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C880F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C1EB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58B18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C8138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9EE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288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4003"/>
    <w:rsid w:val="00213E8F"/>
    <w:rsid w:val="0021598C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4061A"/>
    <w:rsid w:val="00F570D0"/>
    <w:rsid w:val="00F80F4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0C1EA3C8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15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15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15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15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1598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1598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1598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1598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paragraph" w:styleId="af0">
    <w:name w:val="Body Text Indent"/>
    <w:basedOn w:val="a1"/>
    <w:link w:val="af1"/>
    <w:rsid w:val="0021598C"/>
    <w:pPr>
      <w:overflowPunct w:val="0"/>
      <w:autoSpaceDE w:val="0"/>
      <w:autoSpaceDN w:val="0"/>
      <w:adjustRightInd w:val="0"/>
      <w:spacing w:line="360" w:lineRule="auto"/>
      <w:ind w:left="720"/>
      <w:jc w:val="both"/>
    </w:pPr>
    <w:rPr>
      <w:snapToGrid w:val="0"/>
      <w:sz w:val="20"/>
      <w:lang w:eastAsia="he-IL"/>
    </w:rPr>
  </w:style>
  <w:style w:type="character" w:customStyle="1" w:styleId="af1">
    <w:name w:val="כניסה בגוף טקסט תו"/>
    <w:basedOn w:val="a2"/>
    <w:link w:val="af0"/>
    <w:rsid w:val="0021598C"/>
    <w:rPr>
      <w:rFonts w:cs="David"/>
      <w:noProof w:val="0"/>
      <w:snapToGrid w:val="0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21598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1598C"/>
    <w:rPr>
      <w:i/>
      <w:iCs/>
      <w:noProof w:val="0"/>
    </w:rPr>
  </w:style>
  <w:style w:type="character" w:styleId="HTMLCode">
    <w:name w:val="HTML Code"/>
    <w:basedOn w:val="a2"/>
    <w:semiHidden/>
    <w:unhideWhenUsed/>
    <w:rsid w:val="0021598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1598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1598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1598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1598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1598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1598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1598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1598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1598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1598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1598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1598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1598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1598C"/>
    <w:pPr>
      <w:ind w:left="2160" w:hanging="240"/>
    </w:pPr>
  </w:style>
  <w:style w:type="paragraph" w:styleId="NormalWeb">
    <w:name w:val="Normal (Web)"/>
    <w:basedOn w:val="a1"/>
    <w:semiHidden/>
    <w:unhideWhenUsed/>
    <w:rsid w:val="0021598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1598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1598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1598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1598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1598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1598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1598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1598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1598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1598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1598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1598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21598C"/>
  </w:style>
  <w:style w:type="paragraph" w:styleId="af3">
    <w:name w:val="Salutation"/>
    <w:basedOn w:val="a1"/>
    <w:next w:val="a1"/>
    <w:link w:val="af4"/>
    <w:rsid w:val="0021598C"/>
  </w:style>
  <w:style w:type="character" w:customStyle="1" w:styleId="af4">
    <w:name w:val="ברכה תו"/>
    <w:basedOn w:val="a2"/>
    <w:link w:val="af3"/>
    <w:rsid w:val="0021598C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21598C"/>
    <w:pPr>
      <w:spacing w:after="120"/>
    </w:pPr>
  </w:style>
  <w:style w:type="character" w:customStyle="1" w:styleId="af6">
    <w:name w:val="גוף טקסט תו"/>
    <w:basedOn w:val="a2"/>
    <w:link w:val="af5"/>
    <w:semiHidden/>
    <w:rsid w:val="0021598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1598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1598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1598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1598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1598C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21598C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21598C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21598C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21598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1598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1598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1598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1598C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21598C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21598C"/>
    <w:rPr>
      <w:noProof w:val="0"/>
      <w:vertAlign w:val="superscript"/>
    </w:rPr>
  </w:style>
  <w:style w:type="character" w:styleId="afd">
    <w:name w:val="footnote reference"/>
    <w:basedOn w:val="a2"/>
    <w:semiHidden/>
    <w:unhideWhenUsed/>
    <w:rsid w:val="0021598C"/>
    <w:rPr>
      <w:noProof w:val="0"/>
      <w:vertAlign w:val="superscript"/>
    </w:rPr>
  </w:style>
  <w:style w:type="character" w:styleId="afe">
    <w:name w:val="Subtle Reference"/>
    <w:basedOn w:val="a2"/>
    <w:uiPriority w:val="31"/>
    <w:qFormat/>
    <w:rsid w:val="0021598C"/>
    <w:rPr>
      <w:smallCaps/>
      <w:noProof w:val="0"/>
      <w:color w:val="5A5A5A" w:themeColor="text1" w:themeTint="A5"/>
    </w:rPr>
  </w:style>
  <w:style w:type="table" w:styleId="aff">
    <w:name w:val="Light Shading"/>
    <w:basedOn w:val="a3"/>
    <w:uiPriority w:val="60"/>
    <w:semiHidden/>
    <w:unhideWhenUsed/>
    <w:rsid w:val="0021598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1598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1598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1598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1598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1598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1598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159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21598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1598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1598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1598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1598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1598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1598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159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159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159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159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159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159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0">
    <w:name w:val="Colorful Shading"/>
    <w:basedOn w:val="a3"/>
    <w:uiPriority w:val="71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Strong"/>
    <w:basedOn w:val="a2"/>
    <w:qFormat/>
    <w:rsid w:val="0021598C"/>
    <w:rPr>
      <w:b/>
      <w:bCs/>
      <w:noProof w:val="0"/>
    </w:rPr>
  </w:style>
  <w:style w:type="paragraph" w:styleId="aff2">
    <w:name w:val="Signature"/>
    <w:basedOn w:val="a1"/>
    <w:link w:val="aff3"/>
    <w:semiHidden/>
    <w:unhideWhenUsed/>
    <w:rsid w:val="0021598C"/>
    <w:pPr>
      <w:ind w:left="4252"/>
    </w:pPr>
  </w:style>
  <w:style w:type="character" w:customStyle="1" w:styleId="aff3">
    <w:name w:val="חתימה תו"/>
    <w:basedOn w:val="a2"/>
    <w:link w:val="aff2"/>
    <w:semiHidden/>
    <w:rsid w:val="0021598C"/>
    <w:rPr>
      <w:rFonts w:cs="David"/>
      <w:noProof w:val="0"/>
      <w:sz w:val="24"/>
      <w:szCs w:val="24"/>
    </w:rPr>
  </w:style>
  <w:style w:type="paragraph" w:styleId="aff4">
    <w:name w:val="E-mail Signature"/>
    <w:basedOn w:val="a1"/>
    <w:link w:val="aff5"/>
    <w:semiHidden/>
    <w:unhideWhenUsed/>
    <w:rsid w:val="0021598C"/>
  </w:style>
  <w:style w:type="character" w:customStyle="1" w:styleId="aff5">
    <w:name w:val="חתימת דואר אלקטרוני תו"/>
    <w:basedOn w:val="a2"/>
    <w:link w:val="aff4"/>
    <w:semiHidden/>
    <w:rsid w:val="0021598C"/>
    <w:rPr>
      <w:rFonts w:cs="David"/>
      <w:noProof w:val="0"/>
      <w:sz w:val="24"/>
      <w:szCs w:val="24"/>
    </w:rPr>
  </w:style>
  <w:style w:type="table" w:styleId="aff6">
    <w:name w:val="Table Elegant"/>
    <w:basedOn w:val="a3"/>
    <w:semiHidden/>
    <w:unhideWhenUsed/>
    <w:rsid w:val="0021598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3"/>
    <w:semiHidden/>
    <w:unhideWhenUsed/>
    <w:rsid w:val="0021598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21598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1598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Contemporary"/>
    <w:basedOn w:val="a3"/>
    <w:semiHidden/>
    <w:unhideWhenUsed/>
    <w:rsid w:val="0021598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21598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1598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1598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21598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1598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1598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21598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1598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1598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1598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2159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159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159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1598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1598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21598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1598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1598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2159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159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159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159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159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159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159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1598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1598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1598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1598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1598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1598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1598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1598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1598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1598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1598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1598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1598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1598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1598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159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1598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1598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1598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1598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1598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1598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1598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1598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1598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1598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1598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1598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159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1598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1598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1598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1598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1598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1598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1598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1598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1598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1598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1598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1598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1598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2159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1598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1598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1598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1598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1598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1598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1598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1598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1598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1598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1598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1598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1598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1598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159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1598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1598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1598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1598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1598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1598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159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1598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1598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1598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1598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1598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159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159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159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159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159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159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159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1598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1598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1598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1598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1598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1598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1598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1598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1598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1598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1598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1598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1598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1598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9">
    <w:name w:val="Block Text"/>
    <w:basedOn w:val="a1"/>
    <w:semiHidden/>
    <w:unhideWhenUsed/>
    <w:rsid w:val="0021598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a">
    <w:name w:val="endnote text"/>
    <w:basedOn w:val="a1"/>
    <w:link w:val="affb"/>
    <w:semiHidden/>
    <w:unhideWhenUsed/>
    <w:rsid w:val="0021598C"/>
    <w:rPr>
      <w:sz w:val="20"/>
      <w:szCs w:val="20"/>
    </w:rPr>
  </w:style>
  <w:style w:type="character" w:customStyle="1" w:styleId="affb">
    <w:name w:val="טקסט הערת סיום תו"/>
    <w:basedOn w:val="a2"/>
    <w:link w:val="affa"/>
    <w:semiHidden/>
    <w:rsid w:val="0021598C"/>
    <w:rPr>
      <w:rFonts w:cs="David"/>
      <w:noProof w:val="0"/>
    </w:rPr>
  </w:style>
  <w:style w:type="paragraph" w:styleId="affc">
    <w:name w:val="footnote text"/>
    <w:basedOn w:val="a1"/>
    <w:link w:val="affd"/>
    <w:semiHidden/>
    <w:unhideWhenUsed/>
    <w:rsid w:val="0021598C"/>
    <w:rPr>
      <w:sz w:val="20"/>
      <w:szCs w:val="20"/>
    </w:rPr>
  </w:style>
  <w:style w:type="character" w:customStyle="1" w:styleId="affd">
    <w:name w:val="טקסט הערת שוליים תו"/>
    <w:basedOn w:val="a2"/>
    <w:link w:val="affc"/>
    <w:semiHidden/>
    <w:rsid w:val="0021598C"/>
    <w:rPr>
      <w:rFonts w:cs="David"/>
      <w:noProof w:val="0"/>
    </w:rPr>
  </w:style>
  <w:style w:type="paragraph" w:styleId="affe">
    <w:name w:val="macro"/>
    <w:link w:val="afff"/>
    <w:semiHidden/>
    <w:unhideWhenUsed/>
    <w:rsid w:val="002159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f">
    <w:name w:val="טקסט מאקרו תו"/>
    <w:basedOn w:val="a2"/>
    <w:link w:val="affe"/>
    <w:semiHidden/>
    <w:rsid w:val="0021598C"/>
    <w:rPr>
      <w:rFonts w:ascii="Consolas" w:hAnsi="Consolas" w:cs="David"/>
      <w:noProof w:val="0"/>
    </w:rPr>
  </w:style>
  <w:style w:type="paragraph" w:styleId="afff0">
    <w:name w:val="Plain Text"/>
    <w:basedOn w:val="a1"/>
    <w:link w:val="afff1"/>
    <w:semiHidden/>
    <w:unhideWhenUsed/>
    <w:rsid w:val="0021598C"/>
    <w:rPr>
      <w:rFonts w:ascii="Consolas" w:hAnsi="Consolas"/>
      <w:sz w:val="21"/>
      <w:szCs w:val="21"/>
    </w:rPr>
  </w:style>
  <w:style w:type="character" w:customStyle="1" w:styleId="afff1">
    <w:name w:val="טקסט רגיל תו"/>
    <w:basedOn w:val="a2"/>
    <w:link w:val="afff0"/>
    <w:semiHidden/>
    <w:rsid w:val="0021598C"/>
    <w:rPr>
      <w:rFonts w:ascii="Consolas" w:hAnsi="Consolas" w:cs="David"/>
      <w:noProof w:val="0"/>
      <w:sz w:val="21"/>
      <w:szCs w:val="21"/>
    </w:rPr>
  </w:style>
  <w:style w:type="character" w:styleId="afff2">
    <w:name w:val="Book Title"/>
    <w:basedOn w:val="a2"/>
    <w:uiPriority w:val="33"/>
    <w:qFormat/>
    <w:rsid w:val="0021598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1598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1598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1598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1598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1598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1598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1598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1598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3">
    <w:name w:val="index heading"/>
    <w:basedOn w:val="a1"/>
    <w:next w:val="Index1"/>
    <w:semiHidden/>
    <w:unhideWhenUsed/>
    <w:rsid w:val="0021598C"/>
    <w:rPr>
      <w:rFonts w:asciiTheme="majorHAnsi" w:eastAsiaTheme="majorEastAsia" w:hAnsiTheme="majorHAnsi" w:cstheme="majorBidi"/>
      <w:b/>
      <w:bCs/>
    </w:rPr>
  </w:style>
  <w:style w:type="paragraph" w:styleId="afff4">
    <w:name w:val="Note Heading"/>
    <w:basedOn w:val="a1"/>
    <w:next w:val="a1"/>
    <w:link w:val="afff5"/>
    <w:semiHidden/>
    <w:unhideWhenUsed/>
    <w:rsid w:val="0021598C"/>
  </w:style>
  <w:style w:type="character" w:customStyle="1" w:styleId="afff5">
    <w:name w:val="כותרת הערות תו"/>
    <w:basedOn w:val="a2"/>
    <w:link w:val="afff4"/>
    <w:semiHidden/>
    <w:rsid w:val="0021598C"/>
    <w:rPr>
      <w:rFonts w:cs="David"/>
      <w:noProof w:val="0"/>
      <w:sz w:val="24"/>
      <w:szCs w:val="24"/>
    </w:rPr>
  </w:style>
  <w:style w:type="paragraph" w:styleId="afff6">
    <w:name w:val="Title"/>
    <w:basedOn w:val="a1"/>
    <w:next w:val="a1"/>
    <w:link w:val="afff7"/>
    <w:qFormat/>
    <w:rsid w:val="002159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7">
    <w:name w:val="כותרת טקסט תו"/>
    <w:basedOn w:val="a2"/>
    <w:link w:val="afff6"/>
    <w:rsid w:val="0021598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8">
    <w:name w:val="Subtitle"/>
    <w:basedOn w:val="a1"/>
    <w:next w:val="a1"/>
    <w:link w:val="afff9"/>
    <w:qFormat/>
    <w:rsid w:val="0021598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9">
    <w:name w:val="כותרת משנה תו"/>
    <w:basedOn w:val="a2"/>
    <w:link w:val="afff8"/>
    <w:rsid w:val="0021598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a">
    <w:name w:val="Message Header"/>
    <w:basedOn w:val="a1"/>
    <w:link w:val="afffb"/>
    <w:semiHidden/>
    <w:unhideWhenUsed/>
    <w:rsid w:val="002159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b">
    <w:name w:val="כותרת עליונה של הודעה תו"/>
    <w:basedOn w:val="a2"/>
    <w:link w:val="afffa"/>
    <w:semiHidden/>
    <w:rsid w:val="0021598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c">
    <w:name w:val="toa heading"/>
    <w:basedOn w:val="a1"/>
    <w:next w:val="a1"/>
    <w:semiHidden/>
    <w:unhideWhenUsed/>
    <w:rsid w:val="0021598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d">
    <w:name w:val="TOC Heading"/>
    <w:basedOn w:val="1"/>
    <w:next w:val="a1"/>
    <w:uiPriority w:val="39"/>
    <w:semiHidden/>
    <w:unhideWhenUsed/>
    <w:qFormat/>
    <w:rsid w:val="0021598C"/>
    <w:pPr>
      <w:outlineLvl w:val="9"/>
    </w:pPr>
  </w:style>
  <w:style w:type="paragraph" w:styleId="afffe">
    <w:name w:val="caption"/>
    <w:basedOn w:val="a1"/>
    <w:next w:val="a1"/>
    <w:semiHidden/>
    <w:unhideWhenUsed/>
    <w:qFormat/>
    <w:rsid w:val="0021598C"/>
    <w:pPr>
      <w:spacing w:after="200"/>
    </w:pPr>
    <w:rPr>
      <w:i/>
      <w:iCs/>
      <w:color w:val="1F497D" w:themeColor="text2"/>
      <w:sz w:val="18"/>
      <w:szCs w:val="18"/>
    </w:rPr>
  </w:style>
  <w:style w:type="paragraph" w:styleId="2f">
    <w:name w:val="Body Text Indent 2"/>
    <w:basedOn w:val="a1"/>
    <w:link w:val="2f0"/>
    <w:semiHidden/>
    <w:unhideWhenUsed/>
    <w:rsid w:val="0021598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1598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1598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1598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1598C"/>
    <w:pPr>
      <w:ind w:left="720"/>
    </w:pPr>
  </w:style>
  <w:style w:type="paragraph" w:styleId="affff0">
    <w:name w:val="Body Text First Indent"/>
    <w:basedOn w:val="af5"/>
    <w:link w:val="affff1"/>
    <w:rsid w:val="0021598C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21598C"/>
    <w:rPr>
      <w:rFonts w:cs="David"/>
      <w:noProof w:val="0"/>
      <w:sz w:val="24"/>
      <w:szCs w:val="24"/>
    </w:rPr>
  </w:style>
  <w:style w:type="paragraph" w:styleId="2f1">
    <w:name w:val="Body Text First Indent 2"/>
    <w:basedOn w:val="af0"/>
    <w:link w:val="2f2"/>
    <w:semiHidden/>
    <w:unhideWhenUsed/>
    <w:rsid w:val="0021598C"/>
    <w:pPr>
      <w:overflowPunct/>
      <w:autoSpaceDE/>
      <w:autoSpaceDN/>
      <w:adjustRightInd/>
      <w:spacing w:line="240" w:lineRule="auto"/>
      <w:ind w:left="360" w:firstLine="360"/>
      <w:jc w:val="left"/>
    </w:pPr>
    <w:rPr>
      <w:snapToGrid/>
      <w:sz w:val="24"/>
      <w:lang w:eastAsia="en-US"/>
    </w:rPr>
  </w:style>
  <w:style w:type="character" w:customStyle="1" w:styleId="2f2">
    <w:name w:val="כניסת שורה ראשונה בגוף טקסט 2 תו"/>
    <w:basedOn w:val="af1"/>
    <w:link w:val="2f1"/>
    <w:semiHidden/>
    <w:rsid w:val="0021598C"/>
    <w:rPr>
      <w:rFonts w:cs="David"/>
      <w:noProof w:val="0"/>
      <w:snapToGrid/>
      <w:sz w:val="24"/>
      <w:szCs w:val="24"/>
      <w:lang w:eastAsia="he-IL"/>
    </w:rPr>
  </w:style>
  <w:style w:type="paragraph" w:styleId="HTML2">
    <w:name w:val="HTML Address"/>
    <w:basedOn w:val="a1"/>
    <w:link w:val="HTML3"/>
    <w:semiHidden/>
    <w:unhideWhenUsed/>
    <w:rsid w:val="0021598C"/>
    <w:rPr>
      <w:i/>
      <w:iCs/>
    </w:rPr>
  </w:style>
  <w:style w:type="character" w:customStyle="1" w:styleId="HTML3">
    <w:name w:val="כתובת HTML תו"/>
    <w:basedOn w:val="a2"/>
    <w:link w:val="HTML2"/>
    <w:semiHidden/>
    <w:rsid w:val="0021598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1598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1598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1598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1598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1598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1598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1598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1598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1598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1598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1598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1598C"/>
    <w:pPr>
      <w:ind w:left="4252"/>
    </w:pPr>
  </w:style>
  <w:style w:type="character" w:customStyle="1" w:styleId="affffb">
    <w:name w:val="סיום תו"/>
    <w:basedOn w:val="a2"/>
    <w:link w:val="affffa"/>
    <w:semiHidden/>
    <w:rsid w:val="0021598C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21598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1598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1598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1598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1598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1598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159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1598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159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1598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1598C"/>
    <w:rPr>
      <w:noProof w:val="0"/>
    </w:rPr>
  </w:style>
  <w:style w:type="paragraph" w:styleId="afffff1">
    <w:name w:val="List"/>
    <w:basedOn w:val="a1"/>
    <w:semiHidden/>
    <w:unhideWhenUsed/>
    <w:rsid w:val="0021598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1598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1598C"/>
    <w:pPr>
      <w:ind w:left="849" w:hanging="283"/>
      <w:contextualSpacing/>
    </w:pPr>
  </w:style>
  <w:style w:type="paragraph" w:styleId="48">
    <w:name w:val="List 4"/>
    <w:basedOn w:val="a1"/>
    <w:rsid w:val="0021598C"/>
    <w:pPr>
      <w:ind w:left="1132" w:hanging="283"/>
      <w:contextualSpacing/>
    </w:pPr>
  </w:style>
  <w:style w:type="paragraph" w:styleId="58">
    <w:name w:val="List 5"/>
    <w:basedOn w:val="a1"/>
    <w:rsid w:val="0021598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1598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1598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1598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1598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1598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159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1598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21598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1598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1598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1598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1598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1598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1598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1598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1598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1598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1598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1598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159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1598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1598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1598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1598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1598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1598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1598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1598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1598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1598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1598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1598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1598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1598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1598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1598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1598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1598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1598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1598C"/>
  </w:style>
  <w:style w:type="paragraph" w:styleId="afffff6">
    <w:name w:val="table of authorities"/>
    <w:basedOn w:val="a1"/>
    <w:next w:val="a1"/>
    <w:semiHidden/>
    <w:unhideWhenUsed/>
    <w:rsid w:val="0021598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1598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1598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1598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1598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1598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159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1598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1598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21598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1598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1598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1598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1598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1598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159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159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159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159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159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159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159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159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21598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1598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1598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1598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1598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1598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1598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1598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159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1598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1598C"/>
  </w:style>
  <w:style w:type="character" w:customStyle="1" w:styleId="afffffb">
    <w:name w:val="תאריך תו"/>
    <w:basedOn w:val="a2"/>
    <w:link w:val="afffffa"/>
    <w:rsid w:val="0021598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001000074193456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455D51" w:rsidP="00455D51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455D51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455D51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455D51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82F34D462A2B49B98F244773EDFA0A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7D245A-3746-48EA-B682-937AF124BB73}"/>
      </w:docPartPr>
      <w:docPartBody>
        <w:p w:rsidR="00455D51" w:rsidRDefault="00012842" w:rsidP="00012842">
          <w:pPr>
            <w:pStyle w:val="82F34D462A2B49B98F244773EDFA0A82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455D51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455D51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55D51"/>
    <w:rsid w:val="00460004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5D51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455D5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שגית דרוקר</cp:lastModifiedBy>
  <cp:revision>58</cp:revision>
  <dcterms:created xsi:type="dcterms:W3CDTF">2012-08-05T16:56:00Z</dcterms:created>
  <dcterms:modified xsi:type="dcterms:W3CDTF">2018-04-11T07:18:00Z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